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396" w:rsidRPr="00F45A5D" w:rsidRDefault="00EF0083" w:rsidP="007E33D5">
      <w:pPr>
        <w:spacing w:line="240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C74396" w:rsidRDefault="00C74396" w:rsidP="007E33D5">
      <w:pPr>
        <w:spacing w:line="240" w:lineRule="auto"/>
        <w:jc w:val="center"/>
        <w:rPr>
          <w:sz w:val="22"/>
          <w:szCs w:val="22"/>
        </w:rPr>
      </w:pPr>
    </w:p>
    <w:p w:rsidR="008F5BC0" w:rsidRDefault="008F5BC0" w:rsidP="007E33D5">
      <w:pPr>
        <w:spacing w:line="240" w:lineRule="auto"/>
        <w:jc w:val="center"/>
        <w:rPr>
          <w:sz w:val="22"/>
          <w:szCs w:val="22"/>
        </w:rPr>
      </w:pPr>
    </w:p>
    <w:p w:rsidR="008F5BC0" w:rsidRPr="00F45A5D" w:rsidRDefault="008F5BC0" w:rsidP="007E33D5">
      <w:pPr>
        <w:spacing w:line="240" w:lineRule="auto"/>
        <w:jc w:val="center"/>
        <w:rPr>
          <w:sz w:val="22"/>
          <w:szCs w:val="22"/>
        </w:rPr>
      </w:pPr>
    </w:p>
    <w:p w:rsidR="00C74396" w:rsidRPr="00F45A5D" w:rsidRDefault="00C74396" w:rsidP="007E33D5">
      <w:pPr>
        <w:spacing w:line="240" w:lineRule="auto"/>
        <w:jc w:val="center"/>
        <w:rPr>
          <w:sz w:val="22"/>
          <w:szCs w:val="22"/>
        </w:rPr>
      </w:pPr>
    </w:p>
    <w:p w:rsidR="00C74396" w:rsidRPr="00F45A5D" w:rsidRDefault="00C74396" w:rsidP="007E33D5">
      <w:pPr>
        <w:spacing w:line="240" w:lineRule="auto"/>
        <w:jc w:val="center"/>
        <w:rPr>
          <w:sz w:val="22"/>
          <w:szCs w:val="22"/>
        </w:rPr>
      </w:pPr>
      <w:r w:rsidRPr="00F45A5D">
        <w:rPr>
          <w:noProof/>
          <w:sz w:val="22"/>
          <w:szCs w:val="22"/>
        </w:rPr>
        <mc:AlternateContent>
          <mc:Choice Requires="wps">
            <w:drawing>
              <wp:inline distT="0" distB="0" distL="0" distR="0" wp14:anchorId="3C58FEFE" wp14:editId="3D3B228E">
                <wp:extent cx="4808220" cy="632460"/>
                <wp:effectExtent l="9525" t="9525" r="27940" b="32385"/>
                <wp:docPr id="8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808220" cy="632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97E59" w:rsidRDefault="00D97E59" w:rsidP="00C743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color w:val="00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ГОДИШЕН</w:t>
                            </w:r>
                            <w:r w:rsidRPr="00C74396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color w:val="00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ДОКЛАД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width:378.6pt;height:4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" filled="f" stroked="f">
                <o:lock v:ext="edit" shapetype="t"/>
                <v:textbox style="mso-fit-shape-to-text:t">
                  <w:txbxContent>
                    <w:p w:rsidR="00D97E59" w:rsidRDefault="00D97E59" w:rsidP="00C7439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i/>
                          <w:iCs/>
                          <w:outline/>
                          <w:color w:val="0000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ГОДИШЕН</w:t>
                      </w:r>
                      <w:r w:rsidRPr="00C74396">
                        <w:rPr>
                          <w:rFonts w:ascii="Arial Black" w:hAnsi="Arial Black"/>
                          <w:i/>
                          <w:iCs/>
                          <w:outline/>
                          <w:color w:val="0000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ДОКЛАД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74396" w:rsidRPr="00F45A5D" w:rsidRDefault="00C74396" w:rsidP="007E33D5">
      <w:pPr>
        <w:spacing w:line="240" w:lineRule="auto"/>
        <w:jc w:val="center"/>
        <w:rPr>
          <w:sz w:val="22"/>
          <w:szCs w:val="22"/>
        </w:rPr>
      </w:pPr>
    </w:p>
    <w:p w:rsidR="00C74396" w:rsidRPr="00F45A5D" w:rsidRDefault="00C74396" w:rsidP="007E33D5">
      <w:pPr>
        <w:spacing w:line="240" w:lineRule="auto"/>
        <w:jc w:val="center"/>
        <w:rPr>
          <w:sz w:val="22"/>
          <w:szCs w:val="22"/>
        </w:rPr>
      </w:pPr>
    </w:p>
    <w:p w:rsidR="00C74396" w:rsidRPr="00F45A5D" w:rsidRDefault="00C74396" w:rsidP="007E33D5">
      <w:pPr>
        <w:spacing w:line="240" w:lineRule="auto"/>
        <w:jc w:val="center"/>
        <w:rPr>
          <w:b/>
        </w:rPr>
      </w:pPr>
      <w:r w:rsidRPr="00F45A5D">
        <w:rPr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20A9689F" wp14:editId="1E1F56BC">
                <wp:extent cx="5745480" cy="876300"/>
                <wp:effectExtent l="9525" t="9525" r="0" b="31750"/>
                <wp:docPr id="7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745480" cy="876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97E59" w:rsidRDefault="00D97E59" w:rsidP="00C743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74396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color w:val="00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ЗА ДЕЙНОСТТА НА </w:t>
                            </w:r>
                          </w:p>
                          <w:p w:rsidR="00D97E59" w:rsidRDefault="00D97E59" w:rsidP="00C74396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color w:val="00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C74396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color w:val="00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РАЙОНЕН СЪД - КЪРДЖАЛИ </w:t>
                            </w:r>
                          </w:p>
                          <w:p w:rsidR="00D97E59" w:rsidRDefault="00D97E59" w:rsidP="008F5BC0">
                            <w:r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color w:val="00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  през 2025 година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3" o:spid="_x0000_s1027" type="#_x0000_t202" style="width:452.4pt;height:6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" filled="f" stroked="f">
                <o:lock v:ext="edit" shapetype="t"/>
                <v:textbox style="mso-fit-shape-to-text:t">
                  <w:txbxContent>
                    <w:p w:rsidR="00D97E59" w:rsidRDefault="00D97E59" w:rsidP="00C7439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74396">
                        <w:rPr>
                          <w:rFonts w:ascii="Arial Black" w:hAnsi="Arial Black"/>
                          <w:i/>
                          <w:iCs/>
                          <w:outline/>
                          <w:color w:val="0000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ЗА ДЕЙНОСТТА НА </w:t>
                      </w:r>
                    </w:p>
                    <w:p w:rsidR="00D97E59" w:rsidRDefault="00D97E59" w:rsidP="00C74396">
                      <w:pPr>
                        <w:jc w:val="center"/>
                        <w:rPr>
                          <w:rFonts w:ascii="Arial Black" w:hAnsi="Arial Black"/>
                          <w:i/>
                          <w:iCs/>
                          <w:outline/>
                          <w:color w:val="0000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C74396">
                        <w:rPr>
                          <w:rFonts w:ascii="Arial Black" w:hAnsi="Arial Black"/>
                          <w:i/>
                          <w:iCs/>
                          <w:outline/>
                          <w:color w:val="0000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РАЙОНЕН СЪД - КЪРДЖАЛИ </w:t>
                      </w:r>
                    </w:p>
                    <w:p w:rsidR="00D97E59" w:rsidRDefault="00D97E59" w:rsidP="008F5BC0">
                      <w:r>
                        <w:rPr>
                          <w:rFonts w:ascii="Arial Black" w:hAnsi="Arial Black"/>
                          <w:i/>
                          <w:iCs/>
                          <w:outline/>
                          <w:color w:val="0000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  през 2025 година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74396" w:rsidRPr="00F45A5D" w:rsidRDefault="00C74396" w:rsidP="007E33D5">
      <w:pPr>
        <w:spacing w:line="240" w:lineRule="auto"/>
        <w:jc w:val="center"/>
        <w:rPr>
          <w:b/>
        </w:rPr>
      </w:pPr>
    </w:p>
    <w:p w:rsidR="00C74396" w:rsidRPr="00F45A5D" w:rsidRDefault="00C74396" w:rsidP="007E33D5">
      <w:pPr>
        <w:spacing w:line="240" w:lineRule="auto"/>
        <w:jc w:val="center"/>
        <w:rPr>
          <w:b/>
        </w:rPr>
      </w:pPr>
    </w:p>
    <w:p w:rsidR="00C74396" w:rsidRPr="00F45A5D" w:rsidRDefault="00C74396" w:rsidP="007E33D5">
      <w:pPr>
        <w:spacing w:line="240" w:lineRule="auto"/>
        <w:jc w:val="center"/>
        <w:rPr>
          <w:b/>
        </w:rPr>
      </w:pPr>
      <w:r w:rsidRPr="00F45A5D">
        <w:rPr>
          <w:b/>
          <w:noProof/>
        </w:rPr>
        <mc:AlternateContent>
          <mc:Choice Requires="wps">
            <w:drawing>
              <wp:inline distT="0" distB="0" distL="0" distR="0" wp14:anchorId="334F1BE7" wp14:editId="7CEE29D5">
                <wp:extent cx="5281683" cy="620973"/>
                <wp:effectExtent l="0" t="0" r="0" b="0"/>
                <wp:docPr id="6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81683" cy="62097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97E59" w:rsidRPr="0066693B" w:rsidRDefault="00D97E59" w:rsidP="00C74396">
                            <w:pPr>
                              <w:jc w:val="center"/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4" o:spid="_x0000_s1028" type="#_x0000_t202" style="width:415.9pt;height:4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" filled="f" stroked="f">
                <o:lock v:ext="edit" shapetype="t"/>
                <v:textbox style="mso-fit-shape-to-text:t">
                  <w:txbxContent>
                    <w:p w:rsidR="00D97E59" w:rsidRPr="0066693B" w:rsidRDefault="00D97E59" w:rsidP="00C74396">
                      <w:pPr>
                        <w:jc w:val="center"/>
                        <w:rPr>
                          <w:i/>
                          <w:sz w:val="32"/>
                          <w:szCs w:val="3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C74396" w:rsidRPr="00F45A5D" w:rsidRDefault="00C74396" w:rsidP="007E33D5">
      <w:pPr>
        <w:spacing w:line="240" w:lineRule="auto"/>
        <w:jc w:val="center"/>
        <w:rPr>
          <w:b/>
        </w:rPr>
      </w:pPr>
    </w:p>
    <w:p w:rsidR="00C74396" w:rsidRPr="00F45A5D" w:rsidRDefault="00C74396" w:rsidP="007E33D5">
      <w:pPr>
        <w:spacing w:line="240" w:lineRule="auto"/>
        <w:jc w:val="center"/>
        <w:rPr>
          <w:b/>
        </w:rPr>
      </w:pPr>
    </w:p>
    <w:p w:rsidR="00C74396" w:rsidRPr="00C74396" w:rsidRDefault="00C74396" w:rsidP="007E33D5">
      <w:pPr>
        <w:spacing w:line="240" w:lineRule="auto"/>
        <w:ind w:firstLine="709"/>
      </w:pPr>
      <w:r w:rsidRPr="00F45A5D">
        <w:br w:type="page"/>
      </w:r>
      <w:r w:rsidR="000E4908">
        <w:lastRenderedPageBreak/>
        <w:t xml:space="preserve">Районен </w:t>
      </w:r>
      <w:r w:rsidR="00386205">
        <w:t>съ</w:t>
      </w:r>
      <w:r w:rsidR="00CC6B8B">
        <w:t xml:space="preserve">д – Кърджали </w:t>
      </w:r>
      <w:r w:rsidRPr="00C74396">
        <w:t>е създаден през 1913 година като мирови съд. През 1948 година със Закона за устройство на народните съдилища е превърнат в околийски. С конституцията от 1971 година, като съдилища с обща компетентност, е дадено началото и на районните съдилища.</w:t>
      </w:r>
    </w:p>
    <w:p w:rsidR="00E152F8" w:rsidRDefault="00C74396" w:rsidP="007E33D5">
      <w:pPr>
        <w:spacing w:line="240" w:lineRule="auto"/>
        <w:ind w:firstLine="709"/>
      </w:pPr>
      <w:r w:rsidRPr="00C74396">
        <w:t xml:space="preserve">Районен </w:t>
      </w:r>
      <w:r w:rsidR="00386205">
        <w:t>съ</w:t>
      </w:r>
      <w:r w:rsidR="00741724">
        <w:t>д – К</w:t>
      </w:r>
      <w:r w:rsidR="00386205">
        <w:t>ърджали</w:t>
      </w:r>
      <w:r w:rsidR="00741724">
        <w:t xml:space="preserve"> </w:t>
      </w:r>
      <w:r w:rsidRPr="00C74396">
        <w:t>е първоинстанционен съд в областен център</w:t>
      </w:r>
      <w:r w:rsidR="00E152F8">
        <w:t xml:space="preserve"> и е най-големият такъв в съдебния район на Окръжен </w:t>
      </w:r>
      <w:r w:rsidR="00250E5C">
        <w:t>съ</w:t>
      </w:r>
      <w:r w:rsidR="006222F8">
        <w:t>д –</w:t>
      </w:r>
      <w:r w:rsidR="00250E5C">
        <w:t xml:space="preserve"> Кърджали</w:t>
      </w:r>
      <w:r w:rsidR="00E152F8">
        <w:t>.</w:t>
      </w:r>
      <w:r w:rsidR="00250E5C">
        <w:t xml:space="preserve"> </w:t>
      </w:r>
      <w:r w:rsidR="00E152F8">
        <w:t>Съдът</w:t>
      </w:r>
      <w:r w:rsidRPr="00C74396">
        <w:t xml:space="preserve"> обслужва две </w:t>
      </w:r>
      <w:r w:rsidR="00386205">
        <w:t>общин</w:t>
      </w:r>
      <w:r w:rsidR="00CE24C8">
        <w:t>и – К</w:t>
      </w:r>
      <w:r w:rsidR="00386205">
        <w:t>ърджали</w:t>
      </w:r>
      <w:r w:rsidR="00CE24C8">
        <w:t xml:space="preserve"> </w:t>
      </w:r>
      <w:r w:rsidR="00386205">
        <w:t xml:space="preserve"> </w:t>
      </w:r>
      <w:r w:rsidRPr="00C74396">
        <w:t xml:space="preserve">и Черноочене. </w:t>
      </w:r>
      <w:r w:rsidR="00E152F8">
        <w:t>Двете общини включват 168 населени места</w:t>
      </w:r>
      <w:r w:rsidR="00250E5C">
        <w:t>, в които живеят</w:t>
      </w:r>
      <w:r w:rsidR="006F2086">
        <w:t xml:space="preserve"> </w:t>
      </w:r>
      <w:r w:rsidR="00FD0BA4">
        <w:t>93779</w:t>
      </w:r>
      <w:r w:rsidR="006F2086">
        <w:t xml:space="preserve"> души</w:t>
      </w:r>
      <w:r w:rsidR="00250E5C">
        <w:t>.</w:t>
      </w:r>
    </w:p>
    <w:p w:rsidR="00317FF1" w:rsidRPr="00133F92" w:rsidRDefault="00317FF1" w:rsidP="007E33D5">
      <w:pPr>
        <w:spacing w:line="240" w:lineRule="auto"/>
        <w:ind w:firstLine="709"/>
      </w:pPr>
      <w:r w:rsidRPr="00133F92">
        <w:t>Районен съ</w:t>
      </w:r>
      <w:r w:rsidR="003E244B">
        <w:t xml:space="preserve">д – Кърджали </w:t>
      </w:r>
      <w:r w:rsidRPr="00133F92">
        <w:t>разглежда като първа инстанция административни, граждански и наказателни дела.</w:t>
      </w:r>
    </w:p>
    <w:p w:rsidR="00C74396" w:rsidRPr="00C74396" w:rsidRDefault="00C74396" w:rsidP="007E33D5">
      <w:pPr>
        <w:spacing w:line="240" w:lineRule="auto"/>
        <w:ind w:firstLine="709"/>
      </w:pPr>
      <w:r w:rsidRPr="00C74396">
        <w:t>През отчетната 202</w:t>
      </w:r>
      <w:r w:rsidR="000514A0">
        <w:t>5</w:t>
      </w:r>
      <w:r w:rsidRPr="00C74396">
        <w:t xml:space="preserve"> година дейността на Районен </w:t>
      </w:r>
      <w:r w:rsidR="00EB6A25">
        <w:t>съ</w:t>
      </w:r>
      <w:r w:rsidR="003E244B">
        <w:t>д – Кърджали</w:t>
      </w:r>
      <w:r w:rsidR="00EB6A25">
        <w:t xml:space="preserve"> </w:t>
      </w:r>
      <w:r w:rsidRPr="00C74396">
        <w:t>се осъществява</w:t>
      </w:r>
      <w:r w:rsidR="00C357ED">
        <w:t>ше</w:t>
      </w:r>
      <w:r w:rsidRPr="00C74396">
        <w:t xml:space="preserve"> съгласно изискванията на Закона за съдебната власт</w:t>
      </w:r>
      <w:r w:rsidR="002F0A43">
        <w:t xml:space="preserve"> </w:t>
      </w:r>
      <w:r w:rsidR="002F0A43" w:rsidRPr="002F0A43">
        <w:t>(</w:t>
      </w:r>
      <w:r w:rsidR="002F0A43">
        <w:t>З</w:t>
      </w:r>
      <w:r w:rsidR="002F0A43" w:rsidRPr="002F0A43">
        <w:t>С</w:t>
      </w:r>
      <w:r w:rsidR="002F0A43">
        <w:t>В</w:t>
      </w:r>
      <w:r w:rsidR="002F0A43" w:rsidRPr="002F0A43">
        <w:t>)</w:t>
      </w:r>
      <w:r w:rsidRPr="00C74396">
        <w:t xml:space="preserve"> и Правилника за администрацията в съдилищата</w:t>
      </w:r>
      <w:r w:rsidR="002F0A43">
        <w:t xml:space="preserve"> </w:t>
      </w:r>
      <w:r w:rsidR="002F0A43">
        <w:rPr>
          <w:lang w:val="en-US"/>
        </w:rPr>
        <w:t>(</w:t>
      </w:r>
      <w:r w:rsidR="002F0A43">
        <w:t>ПАС</w:t>
      </w:r>
      <w:r w:rsidR="002F0A43">
        <w:rPr>
          <w:lang w:val="en-US"/>
        </w:rPr>
        <w:t>)</w:t>
      </w:r>
      <w:r w:rsidRPr="00C74396">
        <w:t>.</w:t>
      </w:r>
    </w:p>
    <w:p w:rsidR="00C74396" w:rsidRPr="00C74396" w:rsidRDefault="00C74396" w:rsidP="007E33D5">
      <w:pPr>
        <w:spacing w:line="240" w:lineRule="auto"/>
        <w:ind w:firstLine="709"/>
      </w:pPr>
      <w:r w:rsidRPr="00C74396">
        <w:t>Годишният отчетен доклад за 202</w:t>
      </w:r>
      <w:r w:rsidR="000514A0">
        <w:t>5</w:t>
      </w:r>
      <w:r w:rsidRPr="00C74396">
        <w:t xml:space="preserve"> година е съобразен с цялостната конституционна, законова и подзаконова нормативна уредба и е изготвен съгласно изискванията на чл.80 ал.1 т.12 от ЗСВ.</w:t>
      </w:r>
    </w:p>
    <w:p w:rsidR="00C74396" w:rsidRPr="00C74396" w:rsidRDefault="00C74396" w:rsidP="007E33D5">
      <w:pPr>
        <w:spacing w:line="240" w:lineRule="auto"/>
        <w:ind w:firstLine="567"/>
      </w:pPr>
    </w:p>
    <w:p w:rsidR="00C74396" w:rsidRPr="00C74396" w:rsidRDefault="00C74396" w:rsidP="007E33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spacing w:line="240" w:lineRule="auto"/>
        <w:jc w:val="center"/>
        <w:rPr>
          <w:b/>
        </w:rPr>
      </w:pPr>
      <w:r w:rsidRPr="00C74396">
        <w:rPr>
          <w:b/>
        </w:rPr>
        <w:t>І. КАДРОВА ОБЕЗПЕЧЕНОСТ:</w:t>
      </w:r>
    </w:p>
    <w:p w:rsidR="006C0DBF" w:rsidRDefault="006C0DBF" w:rsidP="007E33D5">
      <w:pPr>
        <w:spacing w:line="240" w:lineRule="auto"/>
        <w:ind w:firstLine="567"/>
        <w:rPr>
          <w:b/>
          <w:u w:val="single"/>
        </w:rPr>
      </w:pPr>
    </w:p>
    <w:p w:rsidR="00C74396" w:rsidRPr="00D00FE8" w:rsidRDefault="00C74396" w:rsidP="007E33D5">
      <w:pPr>
        <w:spacing w:line="240" w:lineRule="auto"/>
        <w:ind w:firstLine="709"/>
        <w:rPr>
          <w:b/>
          <w:u w:val="single"/>
        </w:rPr>
      </w:pPr>
      <w:r w:rsidRPr="00D00FE8">
        <w:rPr>
          <w:b/>
          <w:u w:val="single"/>
        </w:rPr>
        <w:t>1. РЪКОВОДСТВО:</w:t>
      </w:r>
    </w:p>
    <w:p w:rsidR="00C74396" w:rsidRPr="00D00FE8" w:rsidRDefault="00C74396" w:rsidP="007E33D5">
      <w:pPr>
        <w:spacing w:line="240" w:lineRule="auto"/>
        <w:ind w:firstLine="709"/>
      </w:pPr>
      <w:r w:rsidRPr="00D00FE8">
        <w:t xml:space="preserve">Административен ръководител-председател на Районен </w:t>
      </w:r>
      <w:r w:rsidR="006222F8">
        <w:t xml:space="preserve">съд – </w:t>
      </w:r>
      <w:r w:rsidR="00A249F7">
        <w:t>Кърджали</w:t>
      </w:r>
      <w:r w:rsidR="006222F8">
        <w:t xml:space="preserve"> </w:t>
      </w:r>
      <w:r w:rsidRPr="00D00FE8">
        <w:t>е съдия Здравка Запрянова</w:t>
      </w:r>
      <w:r w:rsidR="000B3A4D">
        <w:t>, която, считано от 19.06.2024 г.</w:t>
      </w:r>
      <w:r w:rsidR="00E87288">
        <w:t>,</w:t>
      </w:r>
      <w:r w:rsidR="000B3A4D">
        <w:t xml:space="preserve"> изпълнява длъжността „</w:t>
      </w:r>
      <w:r w:rsidR="00917EF1">
        <w:t>И</w:t>
      </w:r>
      <w:r w:rsidR="000B3A4D">
        <w:t>.</w:t>
      </w:r>
      <w:r w:rsidR="00917EF1">
        <w:t>Ф</w:t>
      </w:r>
      <w:r w:rsidR="000B3A4D">
        <w:t>.</w:t>
      </w:r>
      <w:r w:rsidR="00DC3FC4">
        <w:t>А</w:t>
      </w:r>
      <w:r w:rsidR="000B3A4D">
        <w:t>дминистративен ръководител-председател“ на Районен съд – Кърджали</w:t>
      </w:r>
      <w:r w:rsidR="003439D5">
        <w:t xml:space="preserve"> до встъпване </w:t>
      </w:r>
      <w:r w:rsidR="00E51EDF">
        <w:t xml:space="preserve">в длъжност </w:t>
      </w:r>
      <w:r w:rsidR="003439D5">
        <w:t>на нов административен ръководител</w:t>
      </w:r>
      <w:r w:rsidR="0060678C">
        <w:t>,</w:t>
      </w:r>
      <w:r w:rsidR="000B3A4D">
        <w:t xml:space="preserve"> съгласно решение </w:t>
      </w:r>
      <w:r w:rsidR="00CC343D">
        <w:t xml:space="preserve">на СК на ВСС </w:t>
      </w:r>
      <w:r w:rsidR="000B3A4D">
        <w:t>по протокол № 26</w:t>
      </w:r>
      <w:r w:rsidR="004169F8">
        <w:t xml:space="preserve"> от заседание, проведено на 11.06.2024 г</w:t>
      </w:r>
      <w:r w:rsidR="00C152FA">
        <w:t>одина</w:t>
      </w:r>
      <w:r w:rsidR="004169F8">
        <w:t>.</w:t>
      </w:r>
    </w:p>
    <w:p w:rsidR="00802C2D" w:rsidRDefault="00C74396" w:rsidP="007E33D5">
      <w:pPr>
        <w:spacing w:line="240" w:lineRule="auto"/>
        <w:ind w:firstLine="709"/>
      </w:pPr>
      <w:r w:rsidRPr="00D00FE8">
        <w:t xml:space="preserve">Заместник на административния </w:t>
      </w:r>
      <w:r w:rsidR="00A249F7">
        <w:t>ръководител</w:t>
      </w:r>
      <w:r w:rsidR="00EA1D1F">
        <w:t>-</w:t>
      </w:r>
      <w:r w:rsidR="00A249F7">
        <w:t xml:space="preserve">заместник-председател </w:t>
      </w:r>
      <w:r w:rsidRPr="00D00FE8">
        <w:t xml:space="preserve">на Районен </w:t>
      </w:r>
      <w:r w:rsidR="003C41D4">
        <w:t>съ</w:t>
      </w:r>
      <w:r w:rsidR="00FC22C1">
        <w:t xml:space="preserve">д – Кърджали </w:t>
      </w:r>
      <w:r w:rsidR="00561FC4">
        <w:t xml:space="preserve">е </w:t>
      </w:r>
      <w:r w:rsidRPr="00D00FE8">
        <w:t xml:space="preserve">съдия </w:t>
      </w:r>
      <w:r w:rsidR="00FC22C1">
        <w:t>Вергиния Еланчева</w:t>
      </w:r>
      <w:r w:rsidR="000514A0">
        <w:t>.</w:t>
      </w:r>
    </w:p>
    <w:p w:rsidR="00E23E86" w:rsidRDefault="00E23E86" w:rsidP="007E33D5">
      <w:pPr>
        <w:spacing w:line="240" w:lineRule="auto"/>
        <w:ind w:firstLine="709"/>
      </w:pPr>
    </w:p>
    <w:p w:rsidR="00C74396" w:rsidRPr="00D00FE8" w:rsidRDefault="00C74396" w:rsidP="007E33D5">
      <w:pPr>
        <w:spacing w:line="240" w:lineRule="auto"/>
        <w:ind w:firstLine="709"/>
        <w:rPr>
          <w:b/>
          <w:u w:val="single"/>
        </w:rPr>
      </w:pPr>
      <w:r w:rsidRPr="00D00FE8">
        <w:rPr>
          <w:b/>
          <w:u w:val="single"/>
        </w:rPr>
        <w:t>2. МАГИСТРАТИ:</w:t>
      </w:r>
    </w:p>
    <w:p w:rsidR="00542810" w:rsidRDefault="00C74396" w:rsidP="007E33D5">
      <w:pPr>
        <w:spacing w:line="240" w:lineRule="auto"/>
        <w:ind w:firstLine="709"/>
      </w:pPr>
      <w:r w:rsidRPr="00D00FE8">
        <w:t xml:space="preserve">По щат магистратите в Районен </w:t>
      </w:r>
      <w:r w:rsidR="003C41D4">
        <w:t>съ</w:t>
      </w:r>
      <w:r w:rsidR="00E51EDF">
        <w:t>д –</w:t>
      </w:r>
      <w:r w:rsidR="003C41D4">
        <w:t xml:space="preserve"> Кърджали </w:t>
      </w:r>
      <w:r w:rsidRPr="00D00FE8">
        <w:t xml:space="preserve">са </w:t>
      </w:r>
      <w:r w:rsidR="00FC22C1">
        <w:t>7</w:t>
      </w:r>
      <w:r w:rsidR="002C2DEF">
        <w:t xml:space="preserve"> </w:t>
      </w:r>
      <w:r w:rsidR="00681738">
        <w:rPr>
          <w:lang w:val="en-US"/>
        </w:rPr>
        <w:t>(</w:t>
      </w:r>
      <w:r w:rsidR="00FC22C1">
        <w:t>седем</w:t>
      </w:r>
      <w:r w:rsidR="00681738">
        <w:rPr>
          <w:lang w:val="en-US"/>
        </w:rPr>
        <w:t>)</w:t>
      </w:r>
      <w:r w:rsidR="00542810">
        <w:t>:</w:t>
      </w:r>
    </w:p>
    <w:p w:rsidR="00542810" w:rsidRPr="00542810" w:rsidRDefault="00542810" w:rsidP="007E33D5">
      <w:pPr>
        <w:pStyle w:val="a7"/>
        <w:numPr>
          <w:ilvl w:val="0"/>
          <w:numId w:val="45"/>
        </w:numPr>
        <w:ind w:hanging="294"/>
        <w:rPr>
          <w:sz w:val="28"/>
          <w:szCs w:val="28"/>
        </w:rPr>
      </w:pPr>
      <w:r>
        <w:rPr>
          <w:sz w:val="28"/>
          <w:szCs w:val="28"/>
        </w:rPr>
        <w:t>п</w:t>
      </w:r>
      <w:r w:rsidR="00C74396" w:rsidRPr="00542810">
        <w:rPr>
          <w:sz w:val="28"/>
          <w:szCs w:val="28"/>
        </w:rPr>
        <w:t>редседател</w:t>
      </w:r>
      <w:r w:rsidRPr="00542810">
        <w:rPr>
          <w:sz w:val="28"/>
          <w:szCs w:val="28"/>
        </w:rPr>
        <w:t xml:space="preserve"> </w:t>
      </w:r>
      <w:r w:rsidR="0083150E">
        <w:rPr>
          <w:sz w:val="28"/>
          <w:szCs w:val="28"/>
        </w:rPr>
        <w:t>–</w:t>
      </w:r>
      <w:r w:rsidRPr="00542810">
        <w:rPr>
          <w:sz w:val="28"/>
          <w:szCs w:val="28"/>
        </w:rPr>
        <w:t xml:space="preserve"> 1</w:t>
      </w:r>
      <w:r w:rsidR="0083150E">
        <w:rPr>
          <w:sz w:val="28"/>
          <w:szCs w:val="28"/>
        </w:rPr>
        <w:t xml:space="preserve"> </w:t>
      </w:r>
      <w:r w:rsidR="0083150E" w:rsidRPr="0083150E">
        <w:rPr>
          <w:sz w:val="28"/>
          <w:szCs w:val="28"/>
          <w:lang w:val="en-US"/>
        </w:rPr>
        <w:t>(</w:t>
      </w:r>
      <w:r w:rsidR="0083150E">
        <w:rPr>
          <w:sz w:val="28"/>
          <w:szCs w:val="28"/>
        </w:rPr>
        <w:t>един</w:t>
      </w:r>
      <w:r w:rsidR="0083150E" w:rsidRPr="0083150E">
        <w:rPr>
          <w:sz w:val="28"/>
          <w:szCs w:val="28"/>
          <w:lang w:val="en-US"/>
        </w:rPr>
        <w:t>)</w:t>
      </w:r>
      <w:r w:rsidRPr="0083150E">
        <w:rPr>
          <w:sz w:val="28"/>
          <w:szCs w:val="28"/>
        </w:rPr>
        <w:t>;</w:t>
      </w:r>
    </w:p>
    <w:p w:rsidR="00542810" w:rsidRPr="00542810" w:rsidRDefault="00C74396" w:rsidP="007E33D5">
      <w:pPr>
        <w:pStyle w:val="a7"/>
        <w:numPr>
          <w:ilvl w:val="0"/>
          <w:numId w:val="45"/>
        </w:numPr>
        <w:ind w:hanging="294"/>
        <w:rPr>
          <w:sz w:val="28"/>
          <w:szCs w:val="28"/>
        </w:rPr>
      </w:pPr>
      <w:r w:rsidRPr="00542810">
        <w:rPr>
          <w:sz w:val="28"/>
          <w:szCs w:val="28"/>
        </w:rPr>
        <w:t>заместник-председател</w:t>
      </w:r>
      <w:r w:rsidR="00542810" w:rsidRPr="00542810">
        <w:rPr>
          <w:sz w:val="28"/>
          <w:szCs w:val="28"/>
        </w:rPr>
        <w:t xml:space="preserve"> </w:t>
      </w:r>
      <w:r w:rsidR="0083150E">
        <w:rPr>
          <w:sz w:val="28"/>
          <w:szCs w:val="28"/>
        </w:rPr>
        <w:t>–</w:t>
      </w:r>
      <w:r w:rsidR="00542810" w:rsidRPr="00542810">
        <w:rPr>
          <w:sz w:val="28"/>
          <w:szCs w:val="28"/>
        </w:rPr>
        <w:t xml:space="preserve"> 1</w:t>
      </w:r>
      <w:r w:rsidR="0083150E" w:rsidRPr="0083150E">
        <w:rPr>
          <w:sz w:val="28"/>
          <w:szCs w:val="28"/>
          <w:lang w:val="en-US"/>
        </w:rPr>
        <w:t>(</w:t>
      </w:r>
      <w:r w:rsidR="0083150E">
        <w:rPr>
          <w:sz w:val="28"/>
          <w:szCs w:val="28"/>
        </w:rPr>
        <w:t>един</w:t>
      </w:r>
      <w:r w:rsidR="0083150E" w:rsidRPr="0083150E">
        <w:rPr>
          <w:sz w:val="28"/>
          <w:szCs w:val="28"/>
          <w:lang w:val="en-US"/>
        </w:rPr>
        <w:t>)</w:t>
      </w:r>
      <w:r w:rsidR="00542810" w:rsidRPr="00542810">
        <w:rPr>
          <w:sz w:val="28"/>
          <w:szCs w:val="28"/>
        </w:rPr>
        <w:t>;</w:t>
      </w:r>
    </w:p>
    <w:p w:rsidR="00C74396" w:rsidRPr="00531AFF" w:rsidRDefault="00542810" w:rsidP="007E33D5">
      <w:pPr>
        <w:pStyle w:val="a7"/>
        <w:numPr>
          <w:ilvl w:val="0"/>
          <w:numId w:val="45"/>
        </w:numPr>
        <w:ind w:hanging="294"/>
        <w:rPr>
          <w:sz w:val="28"/>
          <w:szCs w:val="28"/>
          <w:lang w:val="en-US"/>
        </w:rPr>
      </w:pPr>
      <w:r w:rsidRPr="00542810">
        <w:rPr>
          <w:sz w:val="28"/>
          <w:szCs w:val="28"/>
        </w:rPr>
        <w:t xml:space="preserve">съдии – </w:t>
      </w:r>
      <w:r w:rsidR="00FC22C1">
        <w:rPr>
          <w:sz w:val="28"/>
          <w:szCs w:val="28"/>
        </w:rPr>
        <w:t>5</w:t>
      </w:r>
      <w:r w:rsidRPr="00542810">
        <w:rPr>
          <w:sz w:val="28"/>
          <w:szCs w:val="28"/>
        </w:rPr>
        <w:t xml:space="preserve"> </w:t>
      </w:r>
      <w:r w:rsidR="0083150E" w:rsidRPr="0083150E">
        <w:rPr>
          <w:sz w:val="28"/>
          <w:szCs w:val="28"/>
          <w:lang w:val="en-US"/>
        </w:rPr>
        <w:t>(</w:t>
      </w:r>
      <w:r w:rsidR="00FC22C1">
        <w:rPr>
          <w:sz w:val="28"/>
          <w:szCs w:val="28"/>
        </w:rPr>
        <w:t>пет</w:t>
      </w:r>
      <w:r w:rsidR="0083150E" w:rsidRPr="0083150E">
        <w:rPr>
          <w:sz w:val="28"/>
          <w:szCs w:val="28"/>
          <w:lang w:val="en-US"/>
        </w:rPr>
        <w:t>)</w:t>
      </w:r>
      <w:r w:rsidR="00EF0083" w:rsidRPr="0083150E">
        <w:rPr>
          <w:sz w:val="28"/>
          <w:szCs w:val="28"/>
        </w:rPr>
        <w:t>.</w:t>
      </w:r>
    </w:p>
    <w:p w:rsidR="00531AFF" w:rsidRPr="00542810" w:rsidRDefault="00531AFF" w:rsidP="007E33D5">
      <w:pPr>
        <w:pStyle w:val="a7"/>
        <w:rPr>
          <w:sz w:val="28"/>
          <w:szCs w:val="28"/>
          <w:lang w:val="en-US"/>
        </w:rPr>
      </w:pPr>
    </w:p>
    <w:p w:rsidR="00C74396" w:rsidRPr="00D00FE8" w:rsidRDefault="008F6AC0" w:rsidP="007E33D5">
      <w:pPr>
        <w:spacing w:line="240" w:lineRule="auto"/>
        <w:ind w:firstLine="709"/>
      </w:pPr>
      <w:r>
        <w:t xml:space="preserve">През </w:t>
      </w:r>
      <w:r w:rsidR="00C74396" w:rsidRPr="00D00FE8">
        <w:t>202</w:t>
      </w:r>
      <w:r w:rsidR="008D1314">
        <w:t>5</w:t>
      </w:r>
      <w:r w:rsidR="00C74396" w:rsidRPr="00D00FE8">
        <w:t xml:space="preserve"> година </w:t>
      </w:r>
      <w:r>
        <w:t>бяха</w:t>
      </w:r>
      <w:r w:rsidR="00C74396" w:rsidRPr="00D00FE8">
        <w:t xml:space="preserve"> заети </w:t>
      </w:r>
      <w:r w:rsidR="00534DD3">
        <w:t>следните</w:t>
      </w:r>
      <w:r w:rsidR="00C74396" w:rsidRPr="00D00FE8">
        <w:t xml:space="preserve"> маги</w:t>
      </w:r>
      <w:r w:rsidR="00534DD3">
        <w:t>стратски длъжности</w:t>
      </w:r>
      <w:r w:rsidR="00C74396" w:rsidRPr="00D00FE8">
        <w:t>:</w:t>
      </w:r>
    </w:p>
    <w:p w:rsidR="00C74396" w:rsidRPr="00B37CAC" w:rsidRDefault="00C74396" w:rsidP="006D1193">
      <w:pPr>
        <w:pStyle w:val="a7"/>
        <w:numPr>
          <w:ilvl w:val="0"/>
          <w:numId w:val="44"/>
        </w:numPr>
        <w:ind w:left="0" w:firstLine="350"/>
        <w:jc w:val="both"/>
        <w:rPr>
          <w:sz w:val="28"/>
          <w:szCs w:val="28"/>
        </w:rPr>
      </w:pPr>
      <w:r w:rsidRPr="00B37CAC">
        <w:rPr>
          <w:sz w:val="28"/>
          <w:szCs w:val="28"/>
        </w:rPr>
        <w:t>Здравка Запрянов</w:t>
      </w:r>
      <w:r w:rsidR="00EB2C61">
        <w:rPr>
          <w:sz w:val="28"/>
          <w:szCs w:val="28"/>
        </w:rPr>
        <w:t>а – и.ф.административен ръководител-председател</w:t>
      </w:r>
      <w:r w:rsidRPr="00B37CAC">
        <w:rPr>
          <w:sz w:val="28"/>
          <w:szCs w:val="28"/>
        </w:rPr>
        <w:t>;</w:t>
      </w:r>
    </w:p>
    <w:p w:rsidR="00EF13CD" w:rsidRDefault="00EF13CD" w:rsidP="007E33D5">
      <w:pPr>
        <w:pStyle w:val="a7"/>
        <w:numPr>
          <w:ilvl w:val="0"/>
          <w:numId w:val="44"/>
        </w:numPr>
        <w:ind w:left="0" w:firstLine="426"/>
        <w:jc w:val="both"/>
        <w:rPr>
          <w:sz w:val="28"/>
          <w:szCs w:val="28"/>
        </w:rPr>
      </w:pPr>
      <w:r w:rsidRPr="00EF13CD">
        <w:rPr>
          <w:sz w:val="28"/>
          <w:szCs w:val="28"/>
        </w:rPr>
        <w:t>Вергиния Еланчев</w:t>
      </w:r>
      <w:r w:rsidR="00EB2C61">
        <w:rPr>
          <w:sz w:val="28"/>
          <w:szCs w:val="28"/>
        </w:rPr>
        <w:t>а – з</w:t>
      </w:r>
      <w:r w:rsidR="00F70A02" w:rsidRPr="00EF13CD">
        <w:rPr>
          <w:sz w:val="28"/>
          <w:szCs w:val="28"/>
        </w:rPr>
        <w:t>аместник</w:t>
      </w:r>
      <w:r w:rsidR="00EB2C61">
        <w:rPr>
          <w:sz w:val="28"/>
          <w:szCs w:val="28"/>
        </w:rPr>
        <w:t xml:space="preserve"> </w:t>
      </w:r>
      <w:r w:rsidR="008F6AC0" w:rsidRPr="00EF13CD">
        <w:rPr>
          <w:sz w:val="28"/>
          <w:szCs w:val="28"/>
        </w:rPr>
        <w:t>на административния ръководител</w:t>
      </w:r>
      <w:r w:rsidR="00080646">
        <w:rPr>
          <w:sz w:val="28"/>
          <w:szCs w:val="28"/>
        </w:rPr>
        <w:t xml:space="preserve"> </w:t>
      </w:r>
      <w:r w:rsidR="008F6AC0" w:rsidRPr="00EF13CD">
        <w:rPr>
          <w:sz w:val="28"/>
          <w:szCs w:val="28"/>
        </w:rPr>
        <w:t>-</w:t>
      </w:r>
      <w:r w:rsidR="00080646">
        <w:rPr>
          <w:sz w:val="28"/>
          <w:szCs w:val="28"/>
        </w:rPr>
        <w:t xml:space="preserve"> </w:t>
      </w:r>
      <w:r w:rsidR="008F6AC0" w:rsidRPr="00EF13CD">
        <w:rPr>
          <w:sz w:val="28"/>
          <w:szCs w:val="28"/>
        </w:rPr>
        <w:t>заместник-председател</w:t>
      </w:r>
      <w:r w:rsidR="005C4284">
        <w:rPr>
          <w:sz w:val="28"/>
          <w:szCs w:val="28"/>
        </w:rPr>
        <w:t>;</w:t>
      </w:r>
    </w:p>
    <w:p w:rsidR="00C74396" w:rsidRDefault="007F6254" w:rsidP="007E33D5">
      <w:pPr>
        <w:pStyle w:val="a7"/>
        <w:numPr>
          <w:ilvl w:val="0"/>
          <w:numId w:val="44"/>
        </w:numPr>
        <w:ind w:left="0" w:firstLine="426"/>
        <w:jc w:val="both"/>
        <w:rPr>
          <w:sz w:val="28"/>
          <w:szCs w:val="28"/>
        </w:rPr>
      </w:pPr>
      <w:r w:rsidRPr="00EF13CD">
        <w:rPr>
          <w:sz w:val="28"/>
          <w:szCs w:val="28"/>
        </w:rPr>
        <w:t>Мариана Гунчев</w:t>
      </w:r>
      <w:r w:rsidR="00EB2C61">
        <w:rPr>
          <w:sz w:val="28"/>
          <w:szCs w:val="28"/>
        </w:rPr>
        <w:t>а – с</w:t>
      </w:r>
      <w:r w:rsidR="00C74396" w:rsidRPr="00EF13CD">
        <w:rPr>
          <w:sz w:val="28"/>
          <w:szCs w:val="28"/>
        </w:rPr>
        <w:t>ъдия;</w:t>
      </w:r>
    </w:p>
    <w:p w:rsidR="005C4284" w:rsidRDefault="005C4284" w:rsidP="007E33D5">
      <w:pPr>
        <w:pStyle w:val="a7"/>
        <w:numPr>
          <w:ilvl w:val="0"/>
          <w:numId w:val="44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Радостина Панчугова – съдия</w:t>
      </w:r>
      <w:r w:rsidR="002D41FD">
        <w:rPr>
          <w:sz w:val="28"/>
          <w:szCs w:val="28"/>
        </w:rPr>
        <w:t>, която считано от 07.05.2025 г.</w:t>
      </w:r>
      <w:r w:rsidR="006D1193">
        <w:rPr>
          <w:sz w:val="28"/>
          <w:szCs w:val="28"/>
        </w:rPr>
        <w:t xml:space="preserve"> е</w:t>
      </w:r>
      <w:r w:rsidR="002D41FD">
        <w:rPr>
          <w:sz w:val="28"/>
          <w:szCs w:val="28"/>
        </w:rPr>
        <w:t xml:space="preserve"> в продължителен отпуск по</w:t>
      </w:r>
      <w:r w:rsidR="007E33D5">
        <w:rPr>
          <w:sz w:val="28"/>
          <w:szCs w:val="28"/>
        </w:rPr>
        <w:t>ради временна неработоспособност</w:t>
      </w:r>
      <w:r w:rsidR="002D41FD">
        <w:rPr>
          <w:sz w:val="28"/>
          <w:szCs w:val="28"/>
        </w:rPr>
        <w:t xml:space="preserve"> до 08.10.2025 г., от която дата е в отпуск за бременност и раждане</w:t>
      </w:r>
      <w:r>
        <w:rPr>
          <w:sz w:val="28"/>
          <w:szCs w:val="28"/>
        </w:rPr>
        <w:t>;</w:t>
      </w:r>
    </w:p>
    <w:p w:rsidR="007E33D5" w:rsidRDefault="007E33D5" w:rsidP="007E33D5">
      <w:pPr>
        <w:pStyle w:val="a7"/>
        <w:numPr>
          <w:ilvl w:val="0"/>
          <w:numId w:val="44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Асен Черешаров – съдия, който считано от 22.07.2024 г. е командирован да изпълнява длъжността „съдия“ в Районен съд – Златоград на незаета щатна длъжност до заемането й с конкурс по ЗСВ, съгласно заповед № ЛС 346/ 11.07.2024 г. на председателя на Апелативен съд – Пловдив;</w:t>
      </w:r>
    </w:p>
    <w:p w:rsidR="00DF6B06" w:rsidRDefault="00DF6B06" w:rsidP="007E33D5">
      <w:pPr>
        <w:pStyle w:val="a7"/>
        <w:numPr>
          <w:ilvl w:val="0"/>
          <w:numId w:val="44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Динчер Хабиб – съдия;</w:t>
      </w:r>
    </w:p>
    <w:p w:rsidR="005C4284" w:rsidRDefault="005C4284" w:rsidP="007E33D5">
      <w:pPr>
        <w:pStyle w:val="a7"/>
        <w:numPr>
          <w:ilvl w:val="0"/>
          <w:numId w:val="44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Владислав Емирски – съдия;</w:t>
      </w:r>
    </w:p>
    <w:p w:rsidR="005C4284" w:rsidRPr="007E33D5" w:rsidRDefault="005C4284" w:rsidP="007E33D5">
      <w:pPr>
        <w:pStyle w:val="af4"/>
        <w:numPr>
          <w:ilvl w:val="0"/>
          <w:numId w:val="44"/>
        </w:numPr>
        <w:ind w:left="0" w:firstLine="426"/>
        <w:rPr>
          <w:lang w:val="bg-BG"/>
        </w:rPr>
      </w:pPr>
      <w:r w:rsidRPr="007E33D5">
        <w:rPr>
          <w:lang w:val="bg-BG"/>
        </w:rPr>
        <w:t>Деян Вътов</w:t>
      </w:r>
      <w:r w:rsidR="003434F5" w:rsidRPr="007E33D5">
        <w:rPr>
          <w:lang w:val="bg-BG"/>
        </w:rPr>
        <w:t xml:space="preserve"> </w:t>
      </w:r>
      <w:r w:rsidR="00471475" w:rsidRPr="007E33D5">
        <w:rPr>
          <w:lang w:val="bg-BG"/>
        </w:rPr>
        <w:t>–</w:t>
      </w:r>
      <w:r w:rsidRPr="007E33D5">
        <w:rPr>
          <w:lang w:val="bg-BG"/>
        </w:rPr>
        <w:t xml:space="preserve"> </w:t>
      </w:r>
      <w:r w:rsidR="00471475" w:rsidRPr="007E33D5">
        <w:rPr>
          <w:lang w:val="bg-BG"/>
        </w:rPr>
        <w:t xml:space="preserve">съдия в Районен съд – Пловдив, </w:t>
      </w:r>
      <w:r w:rsidRPr="007E33D5">
        <w:rPr>
          <w:lang w:val="bg-BG"/>
        </w:rPr>
        <w:t xml:space="preserve">командирован </w:t>
      </w:r>
      <w:r w:rsidR="00864C72" w:rsidRPr="007E33D5">
        <w:rPr>
          <w:lang w:val="bg-BG"/>
        </w:rPr>
        <w:t xml:space="preserve">на свободна щатна бройка </w:t>
      </w:r>
      <w:r w:rsidR="00471475" w:rsidRPr="007E33D5">
        <w:rPr>
          <w:lang w:val="bg-BG"/>
        </w:rPr>
        <w:t>„</w:t>
      </w:r>
      <w:r w:rsidRPr="007E33D5">
        <w:rPr>
          <w:lang w:val="bg-BG"/>
        </w:rPr>
        <w:t>съдия</w:t>
      </w:r>
      <w:r w:rsidR="00471475" w:rsidRPr="007E33D5">
        <w:rPr>
          <w:lang w:val="bg-BG"/>
        </w:rPr>
        <w:t>“ в Районен съд – Кърджали</w:t>
      </w:r>
      <w:r w:rsidRPr="007E33D5">
        <w:rPr>
          <w:lang w:val="bg-BG"/>
        </w:rPr>
        <w:t>, считано от 03.04.2023 г.</w:t>
      </w:r>
      <w:r w:rsidR="00B6703D" w:rsidRPr="007E33D5">
        <w:rPr>
          <w:lang w:val="bg-BG"/>
        </w:rPr>
        <w:t xml:space="preserve"> със заповед № ЛС 347/</w:t>
      </w:r>
      <w:r w:rsidR="006D1193">
        <w:rPr>
          <w:lang w:val="bg-BG"/>
        </w:rPr>
        <w:t xml:space="preserve"> </w:t>
      </w:r>
      <w:r w:rsidR="00B6703D" w:rsidRPr="007E33D5">
        <w:rPr>
          <w:lang w:val="bg-BG"/>
        </w:rPr>
        <w:t xml:space="preserve">29.03.2023 г., </w:t>
      </w:r>
      <w:r w:rsidR="003434F5" w:rsidRPr="007E33D5">
        <w:rPr>
          <w:lang w:val="bg-BG"/>
        </w:rPr>
        <w:t xml:space="preserve">която е </w:t>
      </w:r>
      <w:r w:rsidR="00B6703D" w:rsidRPr="007E33D5">
        <w:rPr>
          <w:lang w:val="bg-BG"/>
        </w:rPr>
        <w:t>изменена със заповед № ЛС 347/</w:t>
      </w:r>
      <w:r w:rsidR="006D1193">
        <w:rPr>
          <w:lang w:val="bg-BG"/>
        </w:rPr>
        <w:t xml:space="preserve"> </w:t>
      </w:r>
      <w:r w:rsidR="00B6703D" w:rsidRPr="007E33D5">
        <w:rPr>
          <w:lang w:val="bg-BG"/>
        </w:rPr>
        <w:t>11.07.2024 г.</w:t>
      </w:r>
      <w:r w:rsidR="00DD7374" w:rsidRPr="007E33D5">
        <w:rPr>
          <w:lang w:val="bg-BG"/>
        </w:rPr>
        <w:t>, с която е командирован, считано от 22.07.2024 г.</w:t>
      </w:r>
      <w:r w:rsidR="0080519B" w:rsidRPr="007E33D5">
        <w:rPr>
          <w:lang w:val="bg-BG"/>
        </w:rPr>
        <w:t>,</w:t>
      </w:r>
      <w:r w:rsidR="00DD7374" w:rsidRPr="007E33D5">
        <w:rPr>
          <w:lang w:val="bg-BG"/>
        </w:rPr>
        <w:t xml:space="preserve"> на мястото на съдия Асен Черешаров до завръщането му</w:t>
      </w:r>
      <w:r w:rsidR="003434F5" w:rsidRPr="007E33D5">
        <w:rPr>
          <w:lang w:val="bg-BG"/>
        </w:rPr>
        <w:t>,</w:t>
      </w:r>
      <w:r w:rsidR="00DD7374" w:rsidRPr="007E33D5">
        <w:rPr>
          <w:lang w:val="bg-BG"/>
        </w:rPr>
        <w:t xml:space="preserve"> </w:t>
      </w:r>
      <w:r w:rsidR="00DF6B06" w:rsidRPr="007E33D5">
        <w:rPr>
          <w:lang w:val="bg-BG"/>
        </w:rPr>
        <w:t xml:space="preserve">но </w:t>
      </w:r>
      <w:r w:rsidR="00DD7374" w:rsidRPr="007E33D5">
        <w:rPr>
          <w:lang w:val="bg-BG"/>
        </w:rPr>
        <w:t>за не повече от 12 месеца</w:t>
      </w:r>
      <w:r w:rsidR="00654800" w:rsidRPr="007E33D5">
        <w:rPr>
          <w:lang w:val="bg-BG"/>
        </w:rPr>
        <w:t xml:space="preserve">. </w:t>
      </w:r>
      <w:r w:rsidR="00CF2317" w:rsidRPr="007E33D5">
        <w:rPr>
          <w:lang w:val="bg-BG"/>
        </w:rPr>
        <w:t>Командировката приключи на 22.07.2025 г.</w:t>
      </w:r>
    </w:p>
    <w:p w:rsidR="001D2C1E" w:rsidRPr="005C4284" w:rsidRDefault="00685E2D" w:rsidP="007E33D5">
      <w:pPr>
        <w:tabs>
          <w:tab w:val="left" w:pos="965"/>
        </w:tabs>
        <w:autoSpaceDE w:val="0"/>
        <w:autoSpaceDN w:val="0"/>
        <w:adjustRightInd w:val="0"/>
        <w:spacing w:line="240" w:lineRule="auto"/>
        <w:rPr>
          <w:spacing w:val="-4"/>
        </w:rPr>
      </w:pPr>
      <w:r>
        <w:rPr>
          <w:spacing w:val="-4"/>
        </w:rPr>
        <w:tab/>
      </w:r>
    </w:p>
    <w:p w:rsidR="00C74396" w:rsidRPr="00D00FE8" w:rsidRDefault="00D3468C" w:rsidP="007E33D5">
      <w:pPr>
        <w:tabs>
          <w:tab w:val="left" w:pos="965"/>
        </w:tabs>
        <w:autoSpaceDE w:val="0"/>
        <w:autoSpaceDN w:val="0"/>
        <w:adjustRightInd w:val="0"/>
        <w:spacing w:line="240" w:lineRule="auto"/>
        <w:ind w:firstLine="567"/>
        <w:rPr>
          <w:spacing w:val="-4"/>
        </w:rPr>
      </w:pPr>
      <w:r>
        <w:rPr>
          <w:spacing w:val="-4"/>
        </w:rPr>
        <w:t>Или към 31.12.202</w:t>
      </w:r>
      <w:r w:rsidR="00910ACC">
        <w:rPr>
          <w:spacing w:val="-4"/>
        </w:rPr>
        <w:t>5</w:t>
      </w:r>
      <w:r>
        <w:rPr>
          <w:spacing w:val="-4"/>
        </w:rPr>
        <w:t xml:space="preserve"> година в Районен съд – Кърджали фактически </w:t>
      </w:r>
      <w:r w:rsidR="000514A0">
        <w:rPr>
          <w:spacing w:val="-4"/>
        </w:rPr>
        <w:t>работиха</w:t>
      </w:r>
      <w:r w:rsidR="00C74396" w:rsidRPr="00D00FE8">
        <w:rPr>
          <w:spacing w:val="-4"/>
        </w:rPr>
        <w:t xml:space="preserve"> следните съдийски състави по материи и натовареност:</w:t>
      </w:r>
    </w:p>
    <w:p w:rsidR="00BD5E6A" w:rsidRDefault="00C74396" w:rsidP="007E33D5">
      <w:pPr>
        <w:pStyle w:val="a7"/>
        <w:numPr>
          <w:ilvl w:val="0"/>
          <w:numId w:val="24"/>
        </w:numPr>
        <w:tabs>
          <w:tab w:val="left" w:pos="965"/>
        </w:tabs>
        <w:autoSpaceDE w:val="0"/>
        <w:autoSpaceDN w:val="0"/>
        <w:adjustRightInd w:val="0"/>
        <w:ind w:left="0" w:firstLine="426"/>
        <w:jc w:val="both"/>
        <w:rPr>
          <w:spacing w:val="-4"/>
          <w:sz w:val="28"/>
          <w:szCs w:val="28"/>
        </w:rPr>
      </w:pPr>
      <w:r w:rsidRPr="007F18AD">
        <w:rPr>
          <w:spacing w:val="-4"/>
          <w:sz w:val="28"/>
          <w:szCs w:val="28"/>
        </w:rPr>
        <w:t>Здравка Запрянова</w:t>
      </w:r>
      <w:r w:rsidR="00040503">
        <w:rPr>
          <w:spacing w:val="-4"/>
          <w:sz w:val="28"/>
          <w:szCs w:val="28"/>
        </w:rPr>
        <w:t xml:space="preserve"> </w:t>
      </w:r>
      <w:r w:rsidR="00190975" w:rsidRPr="00190975">
        <w:rPr>
          <w:spacing w:val="-4"/>
          <w:sz w:val="28"/>
          <w:szCs w:val="28"/>
        </w:rPr>
        <w:t>–</w:t>
      </w:r>
      <w:r w:rsidRPr="007F18AD">
        <w:rPr>
          <w:spacing w:val="-4"/>
          <w:sz w:val="28"/>
          <w:szCs w:val="28"/>
        </w:rPr>
        <w:t xml:space="preserve"> наказателен състав </w:t>
      </w:r>
      <w:r w:rsidR="004F1C46">
        <w:rPr>
          <w:spacing w:val="-4"/>
          <w:sz w:val="28"/>
          <w:szCs w:val="28"/>
        </w:rPr>
        <w:t xml:space="preserve">при </w:t>
      </w:r>
      <w:r w:rsidR="004A0EDE">
        <w:rPr>
          <w:spacing w:val="-4"/>
          <w:sz w:val="28"/>
          <w:szCs w:val="28"/>
        </w:rPr>
        <w:t>8</w:t>
      </w:r>
      <w:r w:rsidRPr="007F18AD">
        <w:rPr>
          <w:spacing w:val="-4"/>
          <w:sz w:val="28"/>
          <w:szCs w:val="28"/>
        </w:rPr>
        <w:t>0 % натовареност</w:t>
      </w:r>
      <w:r w:rsidR="004539BF">
        <w:rPr>
          <w:spacing w:val="-4"/>
          <w:sz w:val="28"/>
          <w:szCs w:val="28"/>
        </w:rPr>
        <w:t xml:space="preserve">, </w:t>
      </w:r>
      <w:r w:rsidR="002D41FD">
        <w:rPr>
          <w:spacing w:val="-4"/>
          <w:sz w:val="28"/>
          <w:szCs w:val="28"/>
        </w:rPr>
        <w:t>като съгласно заповед № 498/26.11.2025 г. считано от 26.11.2025 г. до 31.12.2025 г. натовареността й беше увеличена на 100 %,</w:t>
      </w:r>
    </w:p>
    <w:p w:rsidR="000C0271" w:rsidRDefault="00C74396" w:rsidP="007E33D5">
      <w:pPr>
        <w:pStyle w:val="a7"/>
        <w:numPr>
          <w:ilvl w:val="0"/>
          <w:numId w:val="24"/>
        </w:numPr>
        <w:tabs>
          <w:tab w:val="left" w:pos="965"/>
        </w:tabs>
        <w:autoSpaceDE w:val="0"/>
        <w:autoSpaceDN w:val="0"/>
        <w:adjustRightInd w:val="0"/>
        <w:ind w:left="0" w:firstLine="426"/>
        <w:jc w:val="both"/>
        <w:rPr>
          <w:spacing w:val="-4"/>
          <w:sz w:val="28"/>
          <w:szCs w:val="28"/>
        </w:rPr>
      </w:pPr>
      <w:r w:rsidRPr="007F18AD">
        <w:rPr>
          <w:spacing w:val="-4"/>
          <w:sz w:val="28"/>
          <w:szCs w:val="28"/>
        </w:rPr>
        <w:t xml:space="preserve">Вергиния </w:t>
      </w:r>
      <w:r w:rsidR="004A0EDE">
        <w:rPr>
          <w:spacing w:val="-4"/>
          <w:sz w:val="28"/>
          <w:szCs w:val="28"/>
        </w:rPr>
        <w:t xml:space="preserve"> </w:t>
      </w:r>
      <w:r w:rsidRPr="007F18AD">
        <w:rPr>
          <w:spacing w:val="-4"/>
          <w:sz w:val="28"/>
          <w:szCs w:val="28"/>
        </w:rPr>
        <w:t>Еланчева</w:t>
      </w:r>
      <w:r w:rsidR="00040503">
        <w:rPr>
          <w:spacing w:val="-4"/>
          <w:sz w:val="28"/>
          <w:szCs w:val="28"/>
        </w:rPr>
        <w:t xml:space="preserve"> </w:t>
      </w:r>
      <w:r w:rsidR="00190975" w:rsidRPr="00190975">
        <w:rPr>
          <w:spacing w:val="-4"/>
          <w:sz w:val="28"/>
          <w:szCs w:val="28"/>
        </w:rPr>
        <w:t>–</w:t>
      </w:r>
      <w:r w:rsidRPr="007F18AD">
        <w:rPr>
          <w:spacing w:val="-4"/>
          <w:sz w:val="28"/>
          <w:szCs w:val="28"/>
        </w:rPr>
        <w:t xml:space="preserve"> наказателен състав </w:t>
      </w:r>
      <w:r w:rsidR="004F1C46">
        <w:rPr>
          <w:spacing w:val="-4"/>
          <w:sz w:val="28"/>
          <w:szCs w:val="28"/>
        </w:rPr>
        <w:t xml:space="preserve">при </w:t>
      </w:r>
      <w:r w:rsidRPr="007F18AD">
        <w:rPr>
          <w:spacing w:val="-4"/>
          <w:sz w:val="28"/>
          <w:szCs w:val="28"/>
        </w:rPr>
        <w:t>100 % натовареност;</w:t>
      </w:r>
    </w:p>
    <w:p w:rsidR="00917EF1" w:rsidRPr="00B528B4" w:rsidRDefault="00917EF1" w:rsidP="007E33D5">
      <w:pPr>
        <w:pStyle w:val="a7"/>
        <w:numPr>
          <w:ilvl w:val="0"/>
          <w:numId w:val="25"/>
        </w:numPr>
        <w:tabs>
          <w:tab w:val="left" w:pos="965"/>
        </w:tabs>
        <w:autoSpaceDE w:val="0"/>
        <w:autoSpaceDN w:val="0"/>
        <w:adjustRightInd w:val="0"/>
        <w:ind w:left="0" w:firstLine="42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Мариана Гунчева – граждански състав при 100 % натовареност;</w:t>
      </w:r>
    </w:p>
    <w:p w:rsidR="00917EF1" w:rsidRDefault="00917EF1" w:rsidP="007E33D5">
      <w:pPr>
        <w:pStyle w:val="a7"/>
        <w:numPr>
          <w:ilvl w:val="0"/>
          <w:numId w:val="25"/>
        </w:numPr>
        <w:tabs>
          <w:tab w:val="left" w:pos="965"/>
        </w:tabs>
        <w:autoSpaceDE w:val="0"/>
        <w:autoSpaceDN w:val="0"/>
        <w:adjustRightInd w:val="0"/>
        <w:ind w:left="0" w:firstLine="42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Динчер Хабиб – граждански състав при 100 % натовареност;</w:t>
      </w:r>
    </w:p>
    <w:p w:rsidR="005C4284" w:rsidRPr="00917EF1" w:rsidRDefault="005C4284" w:rsidP="007E33D5">
      <w:pPr>
        <w:pStyle w:val="a7"/>
        <w:numPr>
          <w:ilvl w:val="0"/>
          <w:numId w:val="25"/>
        </w:numPr>
        <w:tabs>
          <w:tab w:val="left" w:pos="965"/>
        </w:tabs>
        <w:autoSpaceDE w:val="0"/>
        <w:autoSpaceDN w:val="0"/>
        <w:adjustRightInd w:val="0"/>
        <w:ind w:left="0" w:firstLine="426"/>
        <w:jc w:val="both"/>
        <w:rPr>
          <w:spacing w:val="-4"/>
          <w:sz w:val="28"/>
          <w:szCs w:val="28"/>
        </w:rPr>
      </w:pPr>
      <w:r w:rsidRPr="00917EF1">
        <w:rPr>
          <w:spacing w:val="-4"/>
          <w:sz w:val="28"/>
          <w:szCs w:val="28"/>
        </w:rPr>
        <w:t>Владислав Емирски – граждански състав при 100 % натовареност.</w:t>
      </w:r>
    </w:p>
    <w:p w:rsidR="004A0EDE" w:rsidRDefault="004A0EDE" w:rsidP="007E33D5">
      <w:pPr>
        <w:spacing w:line="240" w:lineRule="auto"/>
        <w:ind w:firstLine="567"/>
      </w:pPr>
    </w:p>
    <w:p w:rsidR="005328F6" w:rsidRDefault="005328F6" w:rsidP="007E33D5">
      <w:pPr>
        <w:spacing w:line="240" w:lineRule="auto"/>
        <w:ind w:firstLine="567"/>
      </w:pPr>
      <w:r>
        <w:t>С</w:t>
      </w:r>
      <w:r w:rsidRPr="00D00FE8">
        <w:t xml:space="preserve"> ранг „съдия във ВКС и ВАС“</w:t>
      </w:r>
      <w:r>
        <w:t xml:space="preserve"> са съдиите Здравка Запрянова, </w:t>
      </w:r>
      <w:r w:rsidR="00917EF1">
        <w:t xml:space="preserve">Вергиния Еланчева и </w:t>
      </w:r>
      <w:r>
        <w:t>Мариана Гунчева.</w:t>
      </w:r>
    </w:p>
    <w:p w:rsidR="00C74396" w:rsidRDefault="005328F6" w:rsidP="007E33D5">
      <w:pPr>
        <w:spacing w:line="240" w:lineRule="auto"/>
        <w:ind w:firstLine="567"/>
      </w:pPr>
      <w:r>
        <w:t xml:space="preserve">Без </w:t>
      </w:r>
      <w:r w:rsidR="003E547C">
        <w:t xml:space="preserve">придобит </w:t>
      </w:r>
      <w:r>
        <w:t xml:space="preserve">ранг </w:t>
      </w:r>
      <w:r w:rsidR="001A7A07">
        <w:t xml:space="preserve">по чл.233 от ЗСВ </w:t>
      </w:r>
      <w:r>
        <w:t>са съдиите</w:t>
      </w:r>
      <w:r w:rsidR="00C74396" w:rsidRPr="00D00FE8">
        <w:t xml:space="preserve"> </w:t>
      </w:r>
      <w:r w:rsidR="003A261E">
        <w:t>Радостина Панчугова</w:t>
      </w:r>
      <w:r w:rsidR="00C679E6">
        <w:t xml:space="preserve">, </w:t>
      </w:r>
      <w:r w:rsidR="00917EF1">
        <w:t xml:space="preserve">Асен Черешаров, </w:t>
      </w:r>
      <w:r w:rsidR="00C679E6">
        <w:t>Динчер Хабиб</w:t>
      </w:r>
      <w:r w:rsidR="00917EF1">
        <w:t xml:space="preserve"> и Владимир Емирски</w:t>
      </w:r>
      <w:r w:rsidR="00C74396" w:rsidRPr="00D00FE8">
        <w:t>.</w:t>
      </w:r>
    </w:p>
    <w:p w:rsidR="008F34E3" w:rsidRPr="00D00FE8" w:rsidRDefault="008F34E3" w:rsidP="007E33D5">
      <w:pPr>
        <w:spacing w:line="240" w:lineRule="auto"/>
        <w:ind w:firstLine="567"/>
      </w:pPr>
    </w:p>
    <w:p w:rsidR="00C74396" w:rsidRPr="00D00FE8" w:rsidRDefault="00C74396" w:rsidP="007E33D5">
      <w:pPr>
        <w:spacing w:line="240" w:lineRule="auto"/>
        <w:ind w:firstLine="567"/>
        <w:rPr>
          <w:b/>
          <w:u w:val="single"/>
        </w:rPr>
      </w:pPr>
      <w:r w:rsidRPr="00D00FE8">
        <w:rPr>
          <w:b/>
          <w:u w:val="single"/>
        </w:rPr>
        <w:t>3. ДЪРЖАВНИ СЪДЕБНИ ИЗПЪЛНИТЕЛИ</w:t>
      </w:r>
    </w:p>
    <w:p w:rsidR="00C74396" w:rsidRDefault="00C74396" w:rsidP="007E33D5">
      <w:pPr>
        <w:autoSpaceDE w:val="0"/>
        <w:autoSpaceDN w:val="0"/>
        <w:adjustRightInd w:val="0"/>
        <w:spacing w:line="240" w:lineRule="auto"/>
        <w:ind w:firstLine="567"/>
        <w:rPr>
          <w:color w:val="000000"/>
          <w:lang w:eastAsia="en-US"/>
        </w:rPr>
      </w:pPr>
      <w:r w:rsidRPr="00D00FE8">
        <w:rPr>
          <w:color w:val="000000"/>
          <w:lang w:eastAsia="en-US"/>
        </w:rPr>
        <w:t>В Районен съ</w:t>
      </w:r>
      <w:r w:rsidR="00FD0C10">
        <w:rPr>
          <w:color w:val="000000"/>
          <w:lang w:eastAsia="en-US"/>
        </w:rPr>
        <w:t xml:space="preserve">д – </w:t>
      </w:r>
      <w:r w:rsidR="002A0530">
        <w:rPr>
          <w:color w:val="000000"/>
          <w:lang w:eastAsia="en-US"/>
        </w:rPr>
        <w:t>Кърджали</w:t>
      </w:r>
      <w:r w:rsidR="00FD0C10">
        <w:rPr>
          <w:color w:val="000000"/>
          <w:lang w:eastAsia="en-US"/>
        </w:rPr>
        <w:t xml:space="preserve"> </w:t>
      </w:r>
      <w:r w:rsidRPr="00D00FE8">
        <w:rPr>
          <w:color w:val="000000"/>
          <w:lang w:eastAsia="en-US"/>
        </w:rPr>
        <w:t>има три щатни бройки за държавен съдебен изпълнител, които са заети. Ръководител на службата е държавен съдебен изпълнител Надежда Маргаритова. Другите двама държавни съдебни изпълнители са Йорданка Костова и Росица Георгиева.</w:t>
      </w:r>
    </w:p>
    <w:p w:rsidR="000809B2" w:rsidRPr="00D00FE8" w:rsidRDefault="000809B2" w:rsidP="007E33D5">
      <w:pPr>
        <w:autoSpaceDE w:val="0"/>
        <w:autoSpaceDN w:val="0"/>
        <w:adjustRightInd w:val="0"/>
        <w:spacing w:line="240" w:lineRule="auto"/>
        <w:ind w:firstLine="567"/>
        <w:rPr>
          <w:color w:val="000000"/>
          <w:lang w:eastAsia="en-US"/>
        </w:rPr>
      </w:pPr>
    </w:p>
    <w:p w:rsidR="00C74396" w:rsidRPr="00D00FE8" w:rsidRDefault="00C74396" w:rsidP="007E33D5">
      <w:pPr>
        <w:spacing w:line="240" w:lineRule="auto"/>
        <w:ind w:firstLine="567"/>
        <w:rPr>
          <w:b/>
          <w:u w:val="single"/>
        </w:rPr>
      </w:pPr>
      <w:r w:rsidRPr="00D00FE8">
        <w:rPr>
          <w:b/>
          <w:u w:val="single"/>
        </w:rPr>
        <w:t>4. СЪДИИ ПО ВПИСВАНИЯТА</w:t>
      </w:r>
    </w:p>
    <w:p w:rsidR="006226F6" w:rsidRPr="006226F6" w:rsidRDefault="00C74396" w:rsidP="007E33D5">
      <w:pPr>
        <w:spacing w:line="240" w:lineRule="auto"/>
        <w:ind w:firstLine="567"/>
      </w:pPr>
      <w:r w:rsidRPr="00D00FE8">
        <w:t>В Районен съ</w:t>
      </w:r>
      <w:r w:rsidR="00FD0C10">
        <w:t>д – Кър</w:t>
      </w:r>
      <w:r w:rsidR="002D308C">
        <w:t>джали</w:t>
      </w:r>
      <w:r w:rsidR="00FD0C10">
        <w:t xml:space="preserve"> </w:t>
      </w:r>
      <w:r w:rsidRPr="00D00FE8">
        <w:t>има две щатни бройки за съдия по вписванията, които са заети. Ръководител на службата е съдия</w:t>
      </w:r>
      <w:r w:rsidR="009D1748">
        <w:t>та</w:t>
      </w:r>
      <w:r w:rsidRPr="00D00FE8">
        <w:t xml:space="preserve"> по </w:t>
      </w:r>
      <w:r w:rsidRPr="00D00FE8">
        <w:lastRenderedPageBreak/>
        <w:t>вписванията Хафизе Адем</w:t>
      </w:r>
      <w:r w:rsidR="002770C2">
        <w:t>.</w:t>
      </w:r>
      <w:r w:rsidRPr="00D00FE8">
        <w:t xml:space="preserve"> </w:t>
      </w:r>
      <w:r w:rsidR="006226F6" w:rsidRPr="006226F6">
        <w:t xml:space="preserve">Другият съдия по вписванията е </w:t>
      </w:r>
      <w:r w:rsidR="006226F6">
        <w:t>Ваня Черноокова</w:t>
      </w:r>
      <w:r w:rsidR="006226F6" w:rsidRPr="006226F6">
        <w:t>.</w:t>
      </w:r>
    </w:p>
    <w:p w:rsidR="000809B2" w:rsidRPr="00D00FE8" w:rsidRDefault="000809B2" w:rsidP="007E33D5">
      <w:pPr>
        <w:spacing w:line="240" w:lineRule="auto"/>
        <w:ind w:firstLine="567"/>
      </w:pPr>
    </w:p>
    <w:p w:rsidR="00C74396" w:rsidRPr="00D00FE8" w:rsidRDefault="00C74396" w:rsidP="007E33D5">
      <w:pPr>
        <w:spacing w:line="240" w:lineRule="auto"/>
        <w:ind w:firstLine="567"/>
        <w:rPr>
          <w:b/>
          <w:u w:val="single"/>
        </w:rPr>
      </w:pPr>
      <w:r w:rsidRPr="00D00FE8">
        <w:rPr>
          <w:b/>
          <w:u w:val="single"/>
        </w:rPr>
        <w:t>5. СЪДЕБНА АДМИНИСТРАЦИЯ</w:t>
      </w:r>
    </w:p>
    <w:p w:rsidR="006C4681" w:rsidRDefault="00C74396" w:rsidP="007E33D5">
      <w:pPr>
        <w:spacing w:line="240" w:lineRule="auto"/>
        <w:ind w:firstLine="567"/>
      </w:pPr>
      <w:r w:rsidRPr="00D00FE8">
        <w:t>През отчетната 202</w:t>
      </w:r>
      <w:r w:rsidR="006C4681">
        <w:t>5</w:t>
      </w:r>
      <w:r w:rsidRPr="00D00FE8">
        <w:t xml:space="preserve"> г. в Районен съ</w:t>
      </w:r>
      <w:r w:rsidR="00040503">
        <w:t>д –</w:t>
      </w:r>
      <w:r w:rsidR="003A261E">
        <w:t xml:space="preserve"> Кърджали</w:t>
      </w:r>
      <w:r w:rsidR="00040503">
        <w:t xml:space="preserve"> </w:t>
      </w:r>
      <w:r w:rsidRPr="00D00FE8">
        <w:t xml:space="preserve">настъпиха </w:t>
      </w:r>
      <w:r w:rsidR="0080519B">
        <w:t xml:space="preserve">някои </w:t>
      </w:r>
      <w:r w:rsidRPr="00D00FE8">
        <w:t>промени в състава на съдебните служители</w:t>
      </w:r>
      <w:r w:rsidR="00C21A0B">
        <w:t>.</w:t>
      </w:r>
    </w:p>
    <w:p w:rsidR="004D0809" w:rsidRDefault="004D0809" w:rsidP="007E33D5">
      <w:pPr>
        <w:spacing w:line="240" w:lineRule="auto"/>
        <w:ind w:firstLine="567"/>
        <w:rPr>
          <w:kern w:val="32"/>
        </w:rPr>
      </w:pPr>
      <w:r>
        <w:rPr>
          <w:kern w:val="32"/>
        </w:rPr>
        <w:t>Считано от 08.09.2024 г.</w:t>
      </w:r>
      <w:r w:rsidR="00E87288">
        <w:rPr>
          <w:kern w:val="32"/>
        </w:rPr>
        <w:t>,</w:t>
      </w:r>
      <w:r>
        <w:rPr>
          <w:kern w:val="32"/>
        </w:rPr>
        <w:t xml:space="preserve"> </w:t>
      </w:r>
      <w:r w:rsidR="006C4681">
        <w:rPr>
          <w:kern w:val="32"/>
        </w:rPr>
        <w:t xml:space="preserve">съдебен секретар </w:t>
      </w:r>
      <w:r>
        <w:rPr>
          <w:kern w:val="32"/>
        </w:rPr>
        <w:t>е в отпуск за отглеждане на дете до две години, като на нейното място е назначено друго лице до завръщане на титуляра.</w:t>
      </w:r>
    </w:p>
    <w:p w:rsidR="006C4681" w:rsidRDefault="00CB6394" w:rsidP="007E33D5">
      <w:pPr>
        <w:spacing w:line="240" w:lineRule="auto"/>
        <w:ind w:firstLine="567"/>
        <w:rPr>
          <w:kern w:val="32"/>
        </w:rPr>
      </w:pPr>
      <w:r>
        <w:rPr>
          <w:kern w:val="32"/>
        </w:rPr>
        <w:t>Считано от 21.10.2025 г.</w:t>
      </w:r>
      <w:r w:rsidR="00E87288">
        <w:rPr>
          <w:kern w:val="32"/>
        </w:rPr>
        <w:t>,</w:t>
      </w:r>
      <w:r>
        <w:rPr>
          <w:kern w:val="32"/>
        </w:rPr>
        <w:t xml:space="preserve"> </w:t>
      </w:r>
      <w:r w:rsidR="00CF2317">
        <w:rPr>
          <w:kern w:val="32"/>
        </w:rPr>
        <w:t>беш</w:t>
      </w:r>
      <w:r>
        <w:rPr>
          <w:kern w:val="32"/>
        </w:rPr>
        <w:t>е прекратено на основание чл.325, ал.1 от КТ трудовото правоотношение със съдебен служител на длъжност „системен администратор“, като от същата дата е преназначен съдебен служител на длъжност „съдебен секретар с възложени функции на системен администратор“.</w:t>
      </w:r>
      <w:r w:rsidR="00CF2317">
        <w:rPr>
          <w:kern w:val="32"/>
        </w:rPr>
        <w:t xml:space="preserve"> След </w:t>
      </w:r>
      <w:r w:rsidR="00685E2D">
        <w:rPr>
          <w:kern w:val="32"/>
        </w:rPr>
        <w:t xml:space="preserve">направено </w:t>
      </w:r>
      <w:r w:rsidR="00CF2317">
        <w:rPr>
          <w:kern w:val="32"/>
        </w:rPr>
        <w:t>искане на И.Ф.Председателя на Районен съд – Кърджали, със свое решение по протокол № 24 от 22.10.2025 г. КСА при СК на ВСС разреши на основание чл.343, ал.2 от ЗСВ, съдебният служител</w:t>
      </w:r>
      <w:r w:rsidR="00E87288">
        <w:rPr>
          <w:kern w:val="32"/>
        </w:rPr>
        <w:t xml:space="preserve"> на длъжност</w:t>
      </w:r>
      <w:r w:rsidR="00CF2317">
        <w:rPr>
          <w:kern w:val="32"/>
        </w:rPr>
        <w:t xml:space="preserve"> </w:t>
      </w:r>
      <w:r w:rsidR="00685E2D">
        <w:rPr>
          <w:kern w:val="32"/>
        </w:rPr>
        <w:t xml:space="preserve">„съдебен секретар </w:t>
      </w:r>
      <w:r w:rsidR="00CF2317">
        <w:rPr>
          <w:kern w:val="32"/>
        </w:rPr>
        <w:t>с възложени функции на системен администратор</w:t>
      </w:r>
      <w:r w:rsidR="00685E2D">
        <w:rPr>
          <w:kern w:val="32"/>
        </w:rPr>
        <w:t>“</w:t>
      </w:r>
      <w:r w:rsidR="00CF2317">
        <w:rPr>
          <w:kern w:val="32"/>
        </w:rPr>
        <w:t xml:space="preserve"> да бъде назначен на длъжността</w:t>
      </w:r>
      <w:r w:rsidR="00E87288">
        <w:rPr>
          <w:kern w:val="32"/>
        </w:rPr>
        <w:t xml:space="preserve"> „системен администратор“</w:t>
      </w:r>
      <w:r w:rsidR="00CF2317">
        <w:rPr>
          <w:kern w:val="32"/>
        </w:rPr>
        <w:t>, като беше дадено съгласие за обявяване и провеждане на конкурс за заемане на свободна щатна бройка за съдебен секретар.</w:t>
      </w:r>
      <w:r w:rsidR="008F34E3">
        <w:rPr>
          <w:kern w:val="32"/>
        </w:rPr>
        <w:t xml:space="preserve"> </w:t>
      </w:r>
      <w:r w:rsidR="00BA4FA2">
        <w:rPr>
          <w:kern w:val="32"/>
        </w:rPr>
        <w:t>Считано от 11.11.2025 г.</w:t>
      </w:r>
      <w:r w:rsidR="00E87288">
        <w:rPr>
          <w:kern w:val="32"/>
        </w:rPr>
        <w:t>,</w:t>
      </w:r>
      <w:r w:rsidR="00BA4FA2">
        <w:rPr>
          <w:kern w:val="32"/>
        </w:rPr>
        <w:t xml:space="preserve"> беше назначен съдебен служител на длъжност „съдебен секретар“ до провеждане на конкурс за заемане на длъжността. </w:t>
      </w:r>
      <w:r w:rsidR="008F34E3">
        <w:rPr>
          <w:kern w:val="32"/>
        </w:rPr>
        <w:t>Със заповед № 492/25.11.2025 г. беше обявен конкурс, който не е приключил към 31.12.2025 г.</w:t>
      </w:r>
    </w:p>
    <w:p w:rsidR="00C74396" w:rsidRPr="00D00FE8" w:rsidRDefault="00C74396" w:rsidP="007E33D5">
      <w:pPr>
        <w:spacing w:line="240" w:lineRule="auto"/>
        <w:ind w:firstLine="567"/>
        <w:rPr>
          <w:color w:val="000000"/>
        </w:rPr>
      </w:pPr>
      <w:r w:rsidRPr="00D00FE8">
        <w:rPr>
          <w:kern w:val="32"/>
        </w:rPr>
        <w:t>Съгласно Класификатора на длъжностите в администрацията на съдилищата</w:t>
      </w:r>
      <w:r w:rsidR="00D722AC">
        <w:rPr>
          <w:kern w:val="32"/>
        </w:rPr>
        <w:t>,</w:t>
      </w:r>
      <w:r w:rsidRPr="00D00FE8">
        <w:rPr>
          <w:kern w:val="32"/>
        </w:rPr>
        <w:t xml:space="preserve"> към 31.12.202</w:t>
      </w:r>
      <w:r w:rsidR="00CF2317">
        <w:rPr>
          <w:kern w:val="32"/>
        </w:rPr>
        <w:t>5</w:t>
      </w:r>
      <w:r w:rsidRPr="00D00FE8">
        <w:rPr>
          <w:kern w:val="32"/>
        </w:rPr>
        <w:t xml:space="preserve"> г</w:t>
      </w:r>
      <w:r w:rsidR="00CC710C">
        <w:rPr>
          <w:kern w:val="32"/>
        </w:rPr>
        <w:t>.</w:t>
      </w:r>
      <w:r w:rsidRPr="00D00FE8">
        <w:rPr>
          <w:kern w:val="32"/>
        </w:rPr>
        <w:t xml:space="preserve"> администра</w:t>
      </w:r>
      <w:r w:rsidR="00395B3B" w:rsidRPr="00D00FE8">
        <w:rPr>
          <w:kern w:val="32"/>
        </w:rPr>
        <w:t>цията на Районен съ</w:t>
      </w:r>
      <w:r w:rsidR="00CC710C">
        <w:rPr>
          <w:kern w:val="32"/>
        </w:rPr>
        <w:t xml:space="preserve">д – </w:t>
      </w:r>
      <w:r w:rsidR="003B5FD1">
        <w:rPr>
          <w:kern w:val="32"/>
        </w:rPr>
        <w:t>Кърд</w:t>
      </w:r>
      <w:r w:rsidR="00A23FD8">
        <w:rPr>
          <w:kern w:val="32"/>
        </w:rPr>
        <w:t>ж</w:t>
      </w:r>
      <w:r w:rsidR="003B5FD1">
        <w:rPr>
          <w:kern w:val="32"/>
        </w:rPr>
        <w:t xml:space="preserve">али </w:t>
      </w:r>
      <w:r w:rsidRPr="00D00FE8">
        <w:rPr>
          <w:color w:val="000000"/>
        </w:rPr>
        <w:t>е следната:</w:t>
      </w:r>
    </w:p>
    <w:p w:rsidR="00C74396" w:rsidRPr="00D00FE8" w:rsidRDefault="00C74396" w:rsidP="007E33D5">
      <w:pPr>
        <w:pStyle w:val="af4"/>
        <w:ind w:firstLine="567"/>
      </w:pPr>
      <w:r w:rsidRPr="00D00FE8">
        <w:t xml:space="preserve">5.1.Ръководни </w:t>
      </w:r>
      <w:r w:rsidRPr="00E20FE9">
        <w:rPr>
          <w:lang w:val="bg-BG"/>
        </w:rPr>
        <w:t>длъжности</w:t>
      </w:r>
      <w:r w:rsidRPr="00D00FE8">
        <w:t>:</w:t>
      </w:r>
    </w:p>
    <w:p w:rsidR="00145C57" w:rsidRDefault="00E20FE9" w:rsidP="007E33D5">
      <w:pPr>
        <w:pStyle w:val="a7"/>
        <w:numPr>
          <w:ilvl w:val="0"/>
          <w:numId w:val="9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 w:rsidR="00145C57">
        <w:rPr>
          <w:sz w:val="28"/>
          <w:szCs w:val="28"/>
        </w:rPr>
        <w:t>съдебен администратор, който изпълнява и функциите на служител по сигурността на информацията</w:t>
      </w:r>
      <w:r w:rsidR="004F2EDE">
        <w:rPr>
          <w:sz w:val="28"/>
          <w:szCs w:val="28"/>
        </w:rPr>
        <w:t xml:space="preserve"> </w:t>
      </w:r>
      <w:r w:rsidR="00145C57">
        <w:rPr>
          <w:sz w:val="28"/>
          <w:szCs w:val="28"/>
        </w:rPr>
        <w:t>и длъжностно лице по безопасност и здраве;</w:t>
      </w:r>
    </w:p>
    <w:p w:rsidR="00145C57" w:rsidRPr="00145C57" w:rsidRDefault="00E20FE9" w:rsidP="007E33D5">
      <w:pPr>
        <w:pStyle w:val="a7"/>
        <w:numPr>
          <w:ilvl w:val="0"/>
          <w:numId w:val="9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 w:rsidR="00145C57" w:rsidRPr="009E7BEC">
        <w:rPr>
          <w:sz w:val="28"/>
          <w:szCs w:val="28"/>
        </w:rPr>
        <w:t xml:space="preserve">главен счетоводител, който заедно със съдебния администратор съвместява </w:t>
      </w:r>
      <w:r w:rsidR="007333C9">
        <w:rPr>
          <w:sz w:val="28"/>
          <w:szCs w:val="28"/>
        </w:rPr>
        <w:t xml:space="preserve">и </w:t>
      </w:r>
      <w:r w:rsidR="00145C57" w:rsidRPr="009E7BEC">
        <w:rPr>
          <w:sz w:val="28"/>
          <w:szCs w:val="28"/>
        </w:rPr>
        <w:t>функциите на длъжностно лице по безопасност и здраве;</w:t>
      </w:r>
    </w:p>
    <w:p w:rsidR="00C74396" w:rsidRPr="009E7BEC" w:rsidRDefault="009E7BEC" w:rsidP="007E33D5">
      <w:pPr>
        <w:pStyle w:val="a7"/>
        <w:numPr>
          <w:ilvl w:val="0"/>
          <w:numId w:val="10"/>
        </w:numPr>
        <w:ind w:left="0"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C74396" w:rsidRPr="009E7BEC">
        <w:rPr>
          <w:color w:val="000000"/>
          <w:sz w:val="28"/>
          <w:szCs w:val="28"/>
        </w:rPr>
        <w:t xml:space="preserve">административен секретар, </w:t>
      </w:r>
      <w:r w:rsidR="00C74396" w:rsidRPr="009E7BEC">
        <w:rPr>
          <w:sz w:val="28"/>
          <w:szCs w:val="28"/>
        </w:rPr>
        <w:t xml:space="preserve">който изпълнява </w:t>
      </w:r>
      <w:r w:rsidR="00367C23">
        <w:rPr>
          <w:sz w:val="28"/>
          <w:szCs w:val="28"/>
        </w:rPr>
        <w:t xml:space="preserve">и </w:t>
      </w:r>
      <w:r w:rsidR="00C74396" w:rsidRPr="009E7BEC">
        <w:rPr>
          <w:sz w:val="28"/>
          <w:szCs w:val="28"/>
        </w:rPr>
        <w:t>функциите на човешки ресурси и домакин</w:t>
      </w:r>
      <w:r>
        <w:rPr>
          <w:sz w:val="28"/>
          <w:szCs w:val="28"/>
        </w:rPr>
        <w:t>.</w:t>
      </w:r>
    </w:p>
    <w:p w:rsidR="00C74396" w:rsidRPr="00D00FE8" w:rsidRDefault="00C74396" w:rsidP="007E33D5">
      <w:pPr>
        <w:spacing w:line="240" w:lineRule="auto"/>
        <w:ind w:firstLine="426"/>
      </w:pPr>
      <w:r w:rsidRPr="00396547">
        <w:t>5.2. Специализирана администрация</w:t>
      </w:r>
      <w:r w:rsidRPr="00D00FE8">
        <w:t>, организирана в следните служби:</w:t>
      </w:r>
    </w:p>
    <w:p w:rsidR="00C74396" w:rsidRPr="009E7BEC" w:rsidRDefault="009E7BEC" w:rsidP="007E33D5">
      <w:pPr>
        <w:pStyle w:val="a7"/>
        <w:numPr>
          <w:ilvl w:val="0"/>
          <w:numId w:val="1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809B2">
        <w:rPr>
          <w:sz w:val="28"/>
          <w:szCs w:val="28"/>
        </w:rPr>
        <w:t>един съдебен помощник</w:t>
      </w:r>
      <w:r w:rsidR="00141ABF">
        <w:rPr>
          <w:sz w:val="28"/>
          <w:szCs w:val="28"/>
        </w:rPr>
        <w:t xml:space="preserve">, който изпълнява </w:t>
      </w:r>
      <w:r w:rsidR="00367C23">
        <w:rPr>
          <w:sz w:val="28"/>
          <w:szCs w:val="28"/>
        </w:rPr>
        <w:t xml:space="preserve">и </w:t>
      </w:r>
      <w:r w:rsidR="00141ABF">
        <w:rPr>
          <w:sz w:val="28"/>
          <w:szCs w:val="28"/>
        </w:rPr>
        <w:t>функциите на длъжностно лице по защита на личните данни</w:t>
      </w:r>
      <w:r w:rsidR="00C21A0B">
        <w:rPr>
          <w:sz w:val="28"/>
          <w:szCs w:val="28"/>
        </w:rPr>
        <w:t>,</w:t>
      </w:r>
      <w:r w:rsidR="00C21A0B" w:rsidRPr="00C21A0B">
        <w:t xml:space="preserve"> </w:t>
      </w:r>
      <w:r w:rsidR="00EE4732">
        <w:rPr>
          <w:sz w:val="28"/>
          <w:szCs w:val="28"/>
        </w:rPr>
        <w:t xml:space="preserve">както и </w:t>
      </w:r>
      <w:r w:rsidR="00C21A0B" w:rsidRPr="00C21A0B">
        <w:rPr>
          <w:sz w:val="28"/>
          <w:szCs w:val="28"/>
        </w:rPr>
        <w:t>функциите на</w:t>
      </w:r>
      <w:r w:rsidR="00C21A0B">
        <w:t xml:space="preserve"> </w:t>
      </w:r>
      <w:r w:rsidR="00C21A0B" w:rsidRPr="00C21A0B">
        <w:rPr>
          <w:sz w:val="28"/>
          <w:szCs w:val="28"/>
        </w:rPr>
        <w:t>координатор на териториално поделение</w:t>
      </w:r>
      <w:r w:rsidR="0038724A" w:rsidRPr="00C21A0B">
        <w:rPr>
          <w:sz w:val="28"/>
          <w:szCs w:val="28"/>
        </w:rPr>
        <w:t xml:space="preserve"> </w:t>
      </w:r>
      <w:r w:rsidR="00C21A0B">
        <w:rPr>
          <w:sz w:val="28"/>
          <w:szCs w:val="28"/>
        </w:rPr>
        <w:t xml:space="preserve">по медиация </w:t>
      </w:r>
      <w:r w:rsidR="0038724A">
        <w:rPr>
          <w:sz w:val="28"/>
          <w:szCs w:val="28"/>
        </w:rPr>
        <w:t>и касиер</w:t>
      </w:r>
      <w:r w:rsidR="00C74396" w:rsidRPr="009E7BEC">
        <w:rPr>
          <w:sz w:val="28"/>
          <w:szCs w:val="28"/>
        </w:rPr>
        <w:t>;</w:t>
      </w:r>
    </w:p>
    <w:p w:rsidR="00C74396" w:rsidRPr="009E7BEC" w:rsidRDefault="009E7BEC" w:rsidP="007E33D5">
      <w:pPr>
        <w:pStyle w:val="a7"/>
        <w:numPr>
          <w:ilvl w:val="0"/>
          <w:numId w:val="12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4396" w:rsidRPr="009E7BEC">
        <w:rPr>
          <w:sz w:val="28"/>
          <w:szCs w:val="28"/>
        </w:rPr>
        <w:t>един съдебен деловодител в служба „Регистратура”;</w:t>
      </w:r>
    </w:p>
    <w:p w:rsidR="00C74396" w:rsidRPr="009E7BEC" w:rsidRDefault="009E7BEC" w:rsidP="007E33D5">
      <w:pPr>
        <w:pStyle w:val="a7"/>
        <w:numPr>
          <w:ilvl w:val="0"/>
          <w:numId w:val="13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4396" w:rsidRPr="009E7BEC">
        <w:rPr>
          <w:sz w:val="28"/>
          <w:szCs w:val="28"/>
        </w:rPr>
        <w:t>един съдебен деловодител в бюро „Съдимост”;</w:t>
      </w:r>
    </w:p>
    <w:p w:rsidR="00396547" w:rsidRPr="00FE4CA4" w:rsidRDefault="009E7BEC" w:rsidP="007E33D5">
      <w:pPr>
        <w:pStyle w:val="a7"/>
        <w:numPr>
          <w:ilvl w:val="0"/>
          <w:numId w:val="14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1636B8">
        <w:rPr>
          <w:sz w:val="28"/>
          <w:szCs w:val="28"/>
        </w:rPr>
        <w:t>двама</w:t>
      </w:r>
      <w:r w:rsidR="00C74396" w:rsidRPr="009E7BEC">
        <w:rPr>
          <w:sz w:val="28"/>
          <w:szCs w:val="28"/>
        </w:rPr>
        <w:t xml:space="preserve"> съдебни деловодители в служба „Наказателно деловодство”</w:t>
      </w:r>
      <w:r w:rsidR="00FE4CA4">
        <w:rPr>
          <w:sz w:val="28"/>
          <w:szCs w:val="28"/>
        </w:rPr>
        <w:t>, един от които е</w:t>
      </w:r>
      <w:r w:rsidR="00FE4CA4" w:rsidRPr="00FE4CA4">
        <w:rPr>
          <w:sz w:val="26"/>
          <w:szCs w:val="26"/>
        </w:rPr>
        <w:t xml:space="preserve"> </w:t>
      </w:r>
      <w:r w:rsidR="00FE4CA4" w:rsidRPr="00FE4CA4">
        <w:rPr>
          <w:sz w:val="28"/>
          <w:szCs w:val="28"/>
        </w:rPr>
        <w:t>и заместник-завеждащ регистратура „Класифицирана информация“</w:t>
      </w:r>
      <w:r w:rsidR="00C74396" w:rsidRPr="00FE4CA4">
        <w:rPr>
          <w:sz w:val="28"/>
          <w:szCs w:val="28"/>
        </w:rPr>
        <w:t>;</w:t>
      </w:r>
    </w:p>
    <w:p w:rsidR="00C74396" w:rsidRPr="009E7BEC" w:rsidRDefault="009E7BEC" w:rsidP="007E33D5">
      <w:pPr>
        <w:pStyle w:val="a7"/>
        <w:numPr>
          <w:ilvl w:val="0"/>
          <w:numId w:val="15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4396" w:rsidRPr="009E7BEC">
        <w:rPr>
          <w:sz w:val="28"/>
          <w:szCs w:val="28"/>
        </w:rPr>
        <w:t>трима съдебни деловодители в служба „Гражданско деловодство”</w:t>
      </w:r>
      <w:r w:rsidR="005B5FE7">
        <w:rPr>
          <w:sz w:val="28"/>
          <w:szCs w:val="28"/>
        </w:rPr>
        <w:t xml:space="preserve">, един от които </w:t>
      </w:r>
      <w:r w:rsidR="00FE4CA4">
        <w:rPr>
          <w:sz w:val="28"/>
          <w:szCs w:val="28"/>
        </w:rPr>
        <w:t xml:space="preserve">е и </w:t>
      </w:r>
      <w:r w:rsidR="005B5FE7">
        <w:rPr>
          <w:sz w:val="28"/>
          <w:szCs w:val="28"/>
        </w:rPr>
        <w:t>завежда</w:t>
      </w:r>
      <w:r w:rsidR="00FE4CA4">
        <w:rPr>
          <w:sz w:val="28"/>
          <w:szCs w:val="28"/>
        </w:rPr>
        <w:t>щ</w:t>
      </w:r>
      <w:r w:rsidR="005B5FE7">
        <w:rPr>
          <w:sz w:val="26"/>
          <w:szCs w:val="26"/>
        </w:rPr>
        <w:t xml:space="preserve"> </w:t>
      </w:r>
      <w:r w:rsidR="005B5FE7" w:rsidRPr="005B5FE7">
        <w:rPr>
          <w:sz w:val="28"/>
          <w:szCs w:val="28"/>
        </w:rPr>
        <w:t>регистратура „Класифицирана информация“</w:t>
      </w:r>
      <w:r w:rsidR="00C74396" w:rsidRPr="005B5FE7">
        <w:rPr>
          <w:sz w:val="28"/>
          <w:szCs w:val="28"/>
        </w:rPr>
        <w:t>;</w:t>
      </w:r>
    </w:p>
    <w:p w:rsidR="00C74396" w:rsidRPr="009E7BEC" w:rsidRDefault="009E7BEC" w:rsidP="007E33D5">
      <w:pPr>
        <w:pStyle w:val="a7"/>
        <w:numPr>
          <w:ilvl w:val="0"/>
          <w:numId w:val="16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B5FD1">
        <w:rPr>
          <w:sz w:val="28"/>
          <w:szCs w:val="28"/>
        </w:rPr>
        <w:t>шест</w:t>
      </w:r>
      <w:r w:rsidR="00C74396" w:rsidRPr="009E7BEC">
        <w:rPr>
          <w:sz w:val="28"/>
          <w:szCs w:val="28"/>
        </w:rPr>
        <w:t xml:space="preserve"> съдебни секрета</w:t>
      </w:r>
      <w:r w:rsidR="00145C57">
        <w:rPr>
          <w:sz w:val="28"/>
          <w:szCs w:val="28"/>
        </w:rPr>
        <w:t>ри в служба „Съдебни секретари“</w:t>
      </w:r>
      <w:r w:rsidR="00C74396" w:rsidRPr="009E7BEC">
        <w:rPr>
          <w:sz w:val="28"/>
          <w:szCs w:val="28"/>
        </w:rPr>
        <w:t>;</w:t>
      </w:r>
    </w:p>
    <w:p w:rsidR="00C74396" w:rsidRPr="009E7BEC" w:rsidRDefault="009E7BEC" w:rsidP="007E33D5">
      <w:pPr>
        <w:pStyle w:val="a7"/>
        <w:numPr>
          <w:ilvl w:val="0"/>
          <w:numId w:val="17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4396" w:rsidRPr="009E7BEC">
        <w:rPr>
          <w:sz w:val="28"/>
          <w:szCs w:val="28"/>
        </w:rPr>
        <w:t>един съдебен архивар в служба „Архив“;</w:t>
      </w:r>
    </w:p>
    <w:p w:rsidR="00C74396" w:rsidRPr="009E7BEC" w:rsidRDefault="009E7BEC" w:rsidP="007E33D5">
      <w:pPr>
        <w:pStyle w:val="a7"/>
        <w:numPr>
          <w:ilvl w:val="0"/>
          <w:numId w:val="18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4396" w:rsidRPr="009E7BEC">
        <w:rPr>
          <w:sz w:val="28"/>
          <w:szCs w:val="28"/>
        </w:rPr>
        <w:t>двама съдебни деловодители в „Съдебно-изпълнителна служба”;</w:t>
      </w:r>
    </w:p>
    <w:p w:rsidR="00C74396" w:rsidRPr="009E7BEC" w:rsidRDefault="009E7BEC" w:rsidP="007E33D5">
      <w:pPr>
        <w:pStyle w:val="a7"/>
        <w:numPr>
          <w:ilvl w:val="0"/>
          <w:numId w:val="19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4396" w:rsidRPr="009E7BEC">
        <w:rPr>
          <w:sz w:val="28"/>
          <w:szCs w:val="28"/>
        </w:rPr>
        <w:t>трима призовкари в служба „Връчване на призовки и съдебни книжа“, единият от които изпълнява и функциите на „шофьор“.</w:t>
      </w:r>
    </w:p>
    <w:p w:rsidR="00C74396" w:rsidRPr="00D00FE8" w:rsidRDefault="00C74396" w:rsidP="007E33D5">
      <w:pPr>
        <w:spacing w:line="240" w:lineRule="auto"/>
        <w:ind w:firstLine="567"/>
        <w:rPr>
          <w:u w:val="single"/>
        </w:rPr>
      </w:pPr>
      <w:r w:rsidRPr="00D00FE8">
        <w:t>5.3.</w:t>
      </w:r>
      <w:r w:rsidR="009E7BEC">
        <w:t xml:space="preserve"> </w:t>
      </w:r>
      <w:r w:rsidRPr="00D00FE8">
        <w:t>Обща администрация:</w:t>
      </w:r>
    </w:p>
    <w:p w:rsidR="00C74396" w:rsidRPr="009E7BEC" w:rsidRDefault="009E7BEC" w:rsidP="007E33D5">
      <w:pPr>
        <w:pStyle w:val="a7"/>
        <w:numPr>
          <w:ilvl w:val="0"/>
          <w:numId w:val="20"/>
        </w:numPr>
        <w:ind w:left="0" w:firstLine="426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C74396" w:rsidRPr="009E7BEC">
        <w:rPr>
          <w:sz w:val="28"/>
          <w:szCs w:val="28"/>
        </w:rPr>
        <w:t>експертни длъжности</w:t>
      </w:r>
      <w:r w:rsidR="007322A0">
        <w:rPr>
          <w:sz w:val="28"/>
          <w:szCs w:val="28"/>
        </w:rPr>
        <w:t xml:space="preserve"> </w:t>
      </w:r>
      <w:r w:rsidR="00C74396" w:rsidRPr="009E7BEC">
        <w:rPr>
          <w:sz w:val="28"/>
          <w:szCs w:val="28"/>
        </w:rPr>
        <w:t>- един системен администратор</w:t>
      </w:r>
      <w:r w:rsidR="00F33AC7">
        <w:rPr>
          <w:sz w:val="28"/>
          <w:szCs w:val="28"/>
        </w:rPr>
        <w:t xml:space="preserve">, който изпълнява </w:t>
      </w:r>
      <w:r w:rsidR="00C51168">
        <w:rPr>
          <w:sz w:val="28"/>
          <w:szCs w:val="28"/>
        </w:rPr>
        <w:t xml:space="preserve">и </w:t>
      </w:r>
      <w:r w:rsidR="00F33AC7">
        <w:rPr>
          <w:sz w:val="28"/>
          <w:szCs w:val="28"/>
        </w:rPr>
        <w:t>функциите на статистик</w:t>
      </w:r>
      <w:r w:rsidR="00C74396" w:rsidRPr="009E7BEC">
        <w:rPr>
          <w:sz w:val="28"/>
          <w:szCs w:val="28"/>
        </w:rPr>
        <w:t>;</w:t>
      </w:r>
    </w:p>
    <w:p w:rsidR="00C74396" w:rsidRPr="009E7BEC" w:rsidRDefault="009E7BEC" w:rsidP="007E33D5">
      <w:pPr>
        <w:pStyle w:val="a7"/>
        <w:numPr>
          <w:ilvl w:val="0"/>
          <w:numId w:val="21"/>
        </w:numPr>
        <w:ind w:left="0" w:firstLine="426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C74396" w:rsidRPr="009E7BEC">
        <w:rPr>
          <w:sz w:val="28"/>
          <w:szCs w:val="28"/>
        </w:rPr>
        <w:t>технически длъжности</w:t>
      </w:r>
      <w:r w:rsidR="007322A0">
        <w:rPr>
          <w:sz w:val="28"/>
          <w:szCs w:val="28"/>
        </w:rPr>
        <w:t xml:space="preserve"> </w:t>
      </w:r>
      <w:r w:rsidR="00C74396" w:rsidRPr="009E7BEC">
        <w:rPr>
          <w:sz w:val="28"/>
          <w:szCs w:val="28"/>
        </w:rPr>
        <w:t>- един чистач.</w:t>
      </w:r>
    </w:p>
    <w:p w:rsidR="00C74396" w:rsidRPr="00D00FE8" w:rsidRDefault="00C74396" w:rsidP="007E33D5">
      <w:pPr>
        <w:spacing w:line="240" w:lineRule="auto"/>
        <w:ind w:right="42" w:firstLine="567"/>
        <w:rPr>
          <w:color w:val="000000"/>
        </w:rPr>
      </w:pPr>
      <w:r w:rsidRPr="00D00FE8">
        <w:rPr>
          <w:color w:val="000000"/>
        </w:rPr>
        <w:t>Или, към 31.12.202</w:t>
      </w:r>
      <w:r w:rsidR="00CF2317">
        <w:rPr>
          <w:color w:val="000000"/>
        </w:rPr>
        <w:t>5</w:t>
      </w:r>
      <w:r w:rsidRPr="00D00FE8">
        <w:rPr>
          <w:color w:val="000000"/>
        </w:rPr>
        <w:t xml:space="preserve"> г</w:t>
      </w:r>
      <w:r w:rsidR="00D16950">
        <w:rPr>
          <w:color w:val="000000"/>
        </w:rPr>
        <w:t>.</w:t>
      </w:r>
      <w:r w:rsidRPr="00D00FE8">
        <w:rPr>
          <w:color w:val="000000"/>
        </w:rPr>
        <w:t xml:space="preserve"> са заети 2</w:t>
      </w:r>
      <w:r w:rsidR="002748C5">
        <w:rPr>
          <w:color w:val="000000"/>
        </w:rPr>
        <w:t>5</w:t>
      </w:r>
      <w:r w:rsidRPr="00D00FE8">
        <w:rPr>
          <w:color w:val="000000"/>
        </w:rPr>
        <w:t xml:space="preserve"> щатни бройки за съдебни служители.</w:t>
      </w:r>
    </w:p>
    <w:p w:rsidR="00C74396" w:rsidRDefault="00C74396" w:rsidP="007E33D5">
      <w:pPr>
        <w:spacing w:line="240" w:lineRule="auto"/>
        <w:ind w:right="-1" w:firstLine="567"/>
        <w:rPr>
          <w:bCs/>
        </w:rPr>
      </w:pPr>
      <w:r w:rsidRPr="00D00FE8">
        <w:rPr>
          <w:bCs/>
        </w:rPr>
        <w:t>През месец ноември 202</w:t>
      </w:r>
      <w:r w:rsidR="009F5FA1">
        <w:rPr>
          <w:bCs/>
        </w:rPr>
        <w:t>5</w:t>
      </w:r>
      <w:r w:rsidRPr="00D00FE8">
        <w:rPr>
          <w:bCs/>
        </w:rPr>
        <w:t xml:space="preserve"> г. назначената комисия по атестирането на съдебните служители извърши такова, като </w:t>
      </w:r>
      <w:r w:rsidR="000378C2">
        <w:rPr>
          <w:bCs/>
        </w:rPr>
        <w:t>1</w:t>
      </w:r>
      <w:r w:rsidR="009F5FA1">
        <w:rPr>
          <w:bCs/>
        </w:rPr>
        <w:t>2</w:t>
      </w:r>
      <w:r w:rsidRPr="00D00FE8">
        <w:rPr>
          <w:bCs/>
        </w:rPr>
        <w:t xml:space="preserve"> съдебни служители получиха крайна оценка „1-отличен“, </w:t>
      </w:r>
      <w:r w:rsidR="009F5FA1">
        <w:rPr>
          <w:bCs/>
        </w:rPr>
        <w:t>11</w:t>
      </w:r>
      <w:r w:rsidRPr="00D00FE8">
        <w:rPr>
          <w:bCs/>
        </w:rPr>
        <w:t xml:space="preserve"> съдебни служители</w:t>
      </w:r>
      <w:r w:rsidR="003A5C8A">
        <w:rPr>
          <w:bCs/>
        </w:rPr>
        <w:t xml:space="preserve"> </w:t>
      </w:r>
      <w:r w:rsidR="00396547">
        <w:rPr>
          <w:bCs/>
        </w:rPr>
        <w:t>-</w:t>
      </w:r>
      <w:r w:rsidRPr="00D00FE8">
        <w:rPr>
          <w:bCs/>
        </w:rPr>
        <w:t xml:space="preserve"> оценка „2-много добър“ и </w:t>
      </w:r>
      <w:r w:rsidR="009F5FA1">
        <w:rPr>
          <w:bCs/>
        </w:rPr>
        <w:t>1</w:t>
      </w:r>
      <w:r w:rsidRPr="00D00FE8">
        <w:rPr>
          <w:bCs/>
        </w:rPr>
        <w:t xml:space="preserve"> съдеб</w:t>
      </w:r>
      <w:r w:rsidR="009F5FA1">
        <w:rPr>
          <w:bCs/>
        </w:rPr>
        <w:t>ен</w:t>
      </w:r>
      <w:r w:rsidRPr="00D00FE8">
        <w:rPr>
          <w:bCs/>
        </w:rPr>
        <w:t xml:space="preserve"> служител</w:t>
      </w:r>
      <w:r w:rsidR="003A5C8A">
        <w:rPr>
          <w:bCs/>
        </w:rPr>
        <w:t xml:space="preserve"> </w:t>
      </w:r>
      <w:r w:rsidR="00396547">
        <w:rPr>
          <w:bCs/>
        </w:rPr>
        <w:t>-</w:t>
      </w:r>
      <w:r w:rsidRPr="00D00FE8">
        <w:rPr>
          <w:bCs/>
        </w:rPr>
        <w:t xml:space="preserve"> оценка „3-добър“. </w:t>
      </w:r>
      <w:r w:rsidR="007E2C1C">
        <w:rPr>
          <w:bCs/>
        </w:rPr>
        <w:t xml:space="preserve">На </w:t>
      </w:r>
      <w:r w:rsidR="00AD7691">
        <w:rPr>
          <w:bCs/>
        </w:rPr>
        <w:t>двама</w:t>
      </w:r>
      <w:r w:rsidR="007E2C1C">
        <w:rPr>
          <w:bCs/>
        </w:rPr>
        <w:t xml:space="preserve"> съдебни служители не беше извършена атестация</w:t>
      </w:r>
      <w:r w:rsidR="00AD7691">
        <w:rPr>
          <w:bCs/>
        </w:rPr>
        <w:t>, като на един</w:t>
      </w:r>
      <w:r w:rsidR="007E2C1C">
        <w:rPr>
          <w:bCs/>
        </w:rPr>
        <w:t xml:space="preserve"> поради ползване на отпуск </w:t>
      </w:r>
      <w:r w:rsidR="00AD7691">
        <w:rPr>
          <w:bCs/>
        </w:rPr>
        <w:t>по майчинство</w:t>
      </w:r>
      <w:r w:rsidR="007E2C1C">
        <w:rPr>
          <w:bCs/>
        </w:rPr>
        <w:t xml:space="preserve"> и един</w:t>
      </w:r>
      <w:r w:rsidR="00AD7691">
        <w:rPr>
          <w:bCs/>
        </w:rPr>
        <w:t>,</w:t>
      </w:r>
      <w:r w:rsidR="007E2C1C">
        <w:rPr>
          <w:bCs/>
        </w:rPr>
        <w:t xml:space="preserve"> постъпил на работа преди по-малко от шест месеца. </w:t>
      </w:r>
      <w:r w:rsidR="002748C5">
        <w:rPr>
          <w:bCs/>
        </w:rPr>
        <w:t>Бяха повишени ранговете на двама съдебни служители</w:t>
      </w:r>
      <w:r w:rsidR="00F92B2E">
        <w:rPr>
          <w:bCs/>
        </w:rPr>
        <w:t>,</w:t>
      </w:r>
      <w:r w:rsidR="002748C5">
        <w:rPr>
          <w:bCs/>
        </w:rPr>
        <w:t xml:space="preserve"> съответно от пети в четвърти и от трети във втори, считано от 01.01.2026 г.</w:t>
      </w:r>
    </w:p>
    <w:p w:rsidR="00420CF9" w:rsidRDefault="00C74396" w:rsidP="007E33D5">
      <w:pPr>
        <w:spacing w:line="240" w:lineRule="auto"/>
        <w:ind w:right="-1" w:firstLine="567"/>
        <w:rPr>
          <w:bCs/>
        </w:rPr>
      </w:pPr>
      <w:r w:rsidRPr="00D00FE8">
        <w:rPr>
          <w:bCs/>
        </w:rPr>
        <w:t>Съдебните служители в Районен съ</w:t>
      </w:r>
      <w:r w:rsidR="00851B74">
        <w:rPr>
          <w:bCs/>
        </w:rPr>
        <w:t xml:space="preserve">д – Кърджали </w:t>
      </w:r>
      <w:r w:rsidRPr="00D00FE8">
        <w:rPr>
          <w:bCs/>
        </w:rPr>
        <w:t xml:space="preserve">се ръководят от принципите на законност, бързина, ефективност, лоялност и йерархична подчиненост, съобразно изискванията за качествено обслужване на физическите и юридическите лица, както и </w:t>
      </w:r>
      <w:r w:rsidR="001E1911">
        <w:rPr>
          <w:bCs/>
        </w:rPr>
        <w:t xml:space="preserve">от правилата за </w:t>
      </w:r>
      <w:r w:rsidRPr="00D00FE8">
        <w:rPr>
          <w:bCs/>
        </w:rPr>
        <w:t>професионална етика на съдебните служители.</w:t>
      </w:r>
    </w:p>
    <w:p w:rsidR="00C74396" w:rsidRPr="00D00FE8" w:rsidRDefault="00C74396" w:rsidP="007E33D5">
      <w:pPr>
        <w:spacing w:line="240" w:lineRule="auto"/>
        <w:ind w:right="-1" w:firstLine="567"/>
      </w:pPr>
      <w:r w:rsidRPr="00D00FE8">
        <w:t>Съотношението на броя на служителите към броя на магистратите по щат е следното:</w:t>
      </w:r>
    </w:p>
    <w:p w:rsidR="00C74396" w:rsidRPr="007F18AD" w:rsidRDefault="007F18AD" w:rsidP="007E33D5">
      <w:pPr>
        <w:pStyle w:val="a7"/>
        <w:numPr>
          <w:ilvl w:val="1"/>
          <w:numId w:val="2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4396" w:rsidRPr="007F18AD">
        <w:rPr>
          <w:sz w:val="28"/>
          <w:szCs w:val="28"/>
        </w:rPr>
        <w:t>2</w:t>
      </w:r>
      <w:r w:rsidR="001636B8">
        <w:rPr>
          <w:sz w:val="28"/>
          <w:szCs w:val="28"/>
        </w:rPr>
        <w:t>5</w:t>
      </w:r>
      <w:r w:rsidR="003101BE">
        <w:rPr>
          <w:sz w:val="28"/>
          <w:szCs w:val="28"/>
        </w:rPr>
        <w:t xml:space="preserve"> служители/</w:t>
      </w:r>
      <w:r w:rsidR="001636B8">
        <w:rPr>
          <w:sz w:val="28"/>
          <w:szCs w:val="28"/>
        </w:rPr>
        <w:t>7</w:t>
      </w:r>
      <w:r w:rsidR="00C74396" w:rsidRPr="007F18AD">
        <w:rPr>
          <w:sz w:val="28"/>
          <w:szCs w:val="28"/>
        </w:rPr>
        <w:t xml:space="preserve"> магистрати</w:t>
      </w:r>
      <w:r w:rsidR="00E437A1">
        <w:rPr>
          <w:sz w:val="28"/>
          <w:szCs w:val="28"/>
        </w:rPr>
        <w:t xml:space="preserve"> </w:t>
      </w:r>
      <w:r w:rsidR="00C74396" w:rsidRPr="007F18AD">
        <w:rPr>
          <w:sz w:val="28"/>
          <w:szCs w:val="28"/>
        </w:rPr>
        <w:t>- 3,</w:t>
      </w:r>
      <w:r w:rsidR="001636B8">
        <w:rPr>
          <w:sz w:val="28"/>
          <w:szCs w:val="28"/>
        </w:rPr>
        <w:t>57</w:t>
      </w:r>
      <w:r w:rsidR="00C74396" w:rsidRPr="007F18AD">
        <w:rPr>
          <w:sz w:val="28"/>
          <w:szCs w:val="28"/>
        </w:rPr>
        <w:t>;</w:t>
      </w:r>
    </w:p>
    <w:p w:rsidR="00C74396" w:rsidRDefault="007F18AD" w:rsidP="007E33D5">
      <w:pPr>
        <w:pStyle w:val="a7"/>
        <w:numPr>
          <w:ilvl w:val="1"/>
          <w:numId w:val="2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4396" w:rsidRPr="007F18AD">
        <w:rPr>
          <w:sz w:val="28"/>
          <w:szCs w:val="28"/>
        </w:rPr>
        <w:t>2</w:t>
      </w:r>
      <w:r w:rsidR="001636B8">
        <w:rPr>
          <w:sz w:val="28"/>
          <w:szCs w:val="28"/>
        </w:rPr>
        <w:t>5</w:t>
      </w:r>
      <w:r w:rsidR="003101BE">
        <w:rPr>
          <w:sz w:val="28"/>
          <w:szCs w:val="28"/>
        </w:rPr>
        <w:t xml:space="preserve"> служители/</w:t>
      </w:r>
      <w:r w:rsidR="001636B8">
        <w:rPr>
          <w:sz w:val="28"/>
          <w:szCs w:val="28"/>
        </w:rPr>
        <w:t>7</w:t>
      </w:r>
      <w:r w:rsidR="00C74396" w:rsidRPr="007F18AD">
        <w:rPr>
          <w:sz w:val="28"/>
          <w:szCs w:val="28"/>
        </w:rPr>
        <w:t xml:space="preserve"> магистрати, 3 ДСИ и 2 съдии по вписванията, или общо 1</w:t>
      </w:r>
      <w:r w:rsidR="001636B8">
        <w:rPr>
          <w:sz w:val="28"/>
          <w:szCs w:val="28"/>
        </w:rPr>
        <w:t>2</w:t>
      </w:r>
      <w:r w:rsidR="00C74396" w:rsidRPr="007F18AD">
        <w:rPr>
          <w:sz w:val="28"/>
          <w:szCs w:val="28"/>
        </w:rPr>
        <w:t xml:space="preserve"> съдии</w:t>
      </w:r>
      <w:r w:rsidR="00396547" w:rsidRPr="007F18AD">
        <w:rPr>
          <w:sz w:val="28"/>
          <w:szCs w:val="28"/>
        </w:rPr>
        <w:t>-</w:t>
      </w:r>
      <w:r w:rsidR="00C74396" w:rsidRPr="007F18AD">
        <w:rPr>
          <w:sz w:val="28"/>
          <w:szCs w:val="28"/>
        </w:rPr>
        <w:t xml:space="preserve"> 2</w:t>
      </w:r>
      <w:r w:rsidR="00396547" w:rsidRPr="007F18AD">
        <w:rPr>
          <w:sz w:val="28"/>
          <w:szCs w:val="28"/>
        </w:rPr>
        <w:t>,</w:t>
      </w:r>
      <w:r w:rsidR="00427787">
        <w:rPr>
          <w:sz w:val="28"/>
          <w:szCs w:val="28"/>
        </w:rPr>
        <w:t>0</w:t>
      </w:r>
      <w:r w:rsidR="00165468">
        <w:rPr>
          <w:sz w:val="28"/>
          <w:szCs w:val="28"/>
        </w:rPr>
        <w:t>8</w:t>
      </w:r>
      <w:r w:rsidR="00C74396" w:rsidRPr="007F18AD">
        <w:rPr>
          <w:sz w:val="28"/>
          <w:szCs w:val="28"/>
        </w:rPr>
        <w:t>.</w:t>
      </w:r>
    </w:p>
    <w:p w:rsidR="00B60968" w:rsidRPr="007F18AD" w:rsidRDefault="00B60968" w:rsidP="007E33D5">
      <w:pPr>
        <w:pStyle w:val="a7"/>
        <w:ind w:left="567"/>
        <w:jc w:val="both"/>
        <w:rPr>
          <w:sz w:val="28"/>
          <w:szCs w:val="28"/>
        </w:rPr>
      </w:pPr>
    </w:p>
    <w:p w:rsidR="00C74396" w:rsidRDefault="00C74396" w:rsidP="007E33D5">
      <w:pPr>
        <w:spacing w:line="240" w:lineRule="auto"/>
        <w:ind w:firstLine="567"/>
        <w:rPr>
          <w:b/>
        </w:rPr>
      </w:pPr>
      <w:r w:rsidRPr="00D00FE8">
        <w:rPr>
          <w:b/>
        </w:rPr>
        <w:t>6. СТАНОВИЩЕ ЗА ПРОМЕНИ В ЩАТА.</w:t>
      </w:r>
    </w:p>
    <w:p w:rsidR="00E70A41" w:rsidRDefault="00E70A41" w:rsidP="007E33D5">
      <w:pPr>
        <w:spacing w:line="240" w:lineRule="auto"/>
        <w:ind w:firstLine="567"/>
      </w:pPr>
      <w:r>
        <w:t>През 2025 година беше налице голямо движение и изменение по отношение на действително заетите бройки з</w:t>
      </w:r>
      <w:r w:rsidR="00FB050D">
        <w:t>а магистрати. След приключване</w:t>
      </w:r>
      <w:r>
        <w:t xml:space="preserve"> командировката на съдия Деян Вътов, продължаващото командироване на съдия Асен Черешаров в Районен съд – Златоград, дългите болнични</w:t>
      </w:r>
      <w:r w:rsidR="005100EB">
        <w:t>,</w:t>
      </w:r>
      <w:r w:rsidR="00D97E59">
        <w:t xml:space="preserve"> ползвани от</w:t>
      </w:r>
      <w:r>
        <w:t xml:space="preserve"> съдия Радостина Панчугова</w:t>
      </w:r>
      <w:r w:rsidR="00C05DAE">
        <w:t xml:space="preserve"> почти през </w:t>
      </w:r>
      <w:r w:rsidR="00C05DAE">
        <w:lastRenderedPageBreak/>
        <w:t>цялата година, на практика останаха да работят петима съдии – три граждански състава и два наказателни състава. Особено затруднена е работата на наказателните състави, тъй като единият е съдия Запрянова – И</w:t>
      </w:r>
      <w:r w:rsidR="00D97E59">
        <w:t>.</w:t>
      </w:r>
      <w:r w:rsidR="00C05DAE">
        <w:t>Ф</w:t>
      </w:r>
      <w:r w:rsidR="00D97E59">
        <w:t>.</w:t>
      </w:r>
      <w:r w:rsidR="00C05DAE">
        <w:t>Председател, а другият – съдия Еланчева – заместник-председател, като и двете, освен с пряката правораздавателна дейност, са натоварени с административна и други дейности.</w:t>
      </w:r>
      <w:r w:rsidR="00D252AC">
        <w:t xml:space="preserve"> Със заповед № 498/26.11.2025 г. поради изключително голямата натовареност на съдия Вергиния Еланчева и за да се получи равномерност между двата наказателни състава, натовареността на съдия Запрянова беше увеличена от 80 на 100 %, считано от 26.11.2025 г. до 31.12.2025 г. вкл</w:t>
      </w:r>
      <w:r w:rsidR="0089292E">
        <w:t>ючително.</w:t>
      </w:r>
    </w:p>
    <w:p w:rsidR="00285ED6" w:rsidRPr="00FE0ABE" w:rsidRDefault="001C764F" w:rsidP="007E33D5">
      <w:pPr>
        <w:spacing w:line="240" w:lineRule="auto"/>
        <w:ind w:firstLine="567"/>
      </w:pPr>
      <w:r>
        <w:t>Така също с</w:t>
      </w:r>
      <w:r w:rsidR="00285ED6">
        <w:t xml:space="preserve">читаме за неправилна възприетата практика на </w:t>
      </w:r>
      <w:r w:rsidR="00507BF1">
        <w:t>к</w:t>
      </w:r>
      <w:r w:rsidR="00285ED6">
        <w:t>омисия „Съдебна администрация“</w:t>
      </w:r>
      <w:r w:rsidR="00507BF1">
        <w:t xml:space="preserve"> към СК на ВСС</w:t>
      </w:r>
      <w:r w:rsidR="00A478BE">
        <w:t>,</w:t>
      </w:r>
      <w:r w:rsidR="00285ED6">
        <w:t xml:space="preserve"> при </w:t>
      </w:r>
      <w:r w:rsidR="00584A3C">
        <w:t>направени</w:t>
      </w:r>
      <w:r w:rsidR="00285ED6">
        <w:t xml:space="preserve"> предложения от административния ръководител по предприемане на стъпки за обявяване на конкурси за освободени щатни бройки, същите да бъде съкращавани с </w:t>
      </w:r>
      <w:r w:rsidR="007B4442">
        <w:t>мотива за високо съотношение „</w:t>
      </w:r>
      <w:r w:rsidR="00285ED6">
        <w:t>магистрати/съдебни служители</w:t>
      </w:r>
      <w:r w:rsidR="007B4442">
        <w:t>“</w:t>
      </w:r>
      <w:r w:rsidR="00285ED6">
        <w:t xml:space="preserve">, без да се отчита обстоятелството, </w:t>
      </w:r>
      <w:r w:rsidR="00285ED6" w:rsidRPr="00855BCB">
        <w:t>че съдебните служители в служби като „Регистратура“, „Бюро Съдимост“ и „Съдебно-изпълнителна служба“ не участват пряко и не</w:t>
      </w:r>
      <w:r w:rsidR="00285ED6">
        <w:t xml:space="preserve"> подпомагат работата на магистратите, но техният брой се взема предвид при определяне съотн</w:t>
      </w:r>
      <w:r w:rsidR="00584A3C">
        <w:t>ошението „магистрати/</w:t>
      </w:r>
      <w:r w:rsidR="00E53E32">
        <w:t xml:space="preserve">съдебни </w:t>
      </w:r>
      <w:r w:rsidR="00584A3C">
        <w:t>служители“</w:t>
      </w:r>
      <w:r w:rsidR="00285ED6">
        <w:t xml:space="preserve">, което </w:t>
      </w:r>
      <w:r w:rsidR="003B6BE7">
        <w:t>не показва обективно</w:t>
      </w:r>
      <w:r w:rsidR="00285ED6">
        <w:t xml:space="preserve"> фактическото положение и води до неоправдано съкращаване на щатни бройки за съдебни служители.</w:t>
      </w:r>
      <w:r w:rsidR="00F5009F">
        <w:t xml:space="preserve"> </w:t>
      </w:r>
      <w:r w:rsidR="00F707D8">
        <w:t>Работата на съдебните деловодители в гражданско деловодство беше увеличена чувствително и предвид влезлите в сила изменения в Закона за медиацията и ГПК</w:t>
      </w:r>
      <w:r w:rsidR="0089292E">
        <w:t>, което увеличи обема работа във връзка с ново</w:t>
      </w:r>
      <w:r w:rsidR="00F707D8">
        <w:t xml:space="preserve">възложените задължения </w:t>
      </w:r>
      <w:r w:rsidR="0089292E">
        <w:t>при</w:t>
      </w:r>
      <w:r w:rsidR="00F707D8">
        <w:t xml:space="preserve"> провеждане на процедурата по медиация. </w:t>
      </w:r>
      <w:r w:rsidR="007C0B5B">
        <w:t xml:space="preserve">Така също следваше да се определи координатор </w:t>
      </w:r>
      <w:r w:rsidR="007C0B5B" w:rsidRPr="007C0B5B">
        <w:t>за Териториално поделение към Районен съд – Кърджали</w:t>
      </w:r>
      <w:r w:rsidR="007C0B5B">
        <w:t xml:space="preserve">, което отново до доведе до съвместяване от един служител на няколко различни функции, като в случая с това бе натоварен съдебният помощник. </w:t>
      </w:r>
      <w:r w:rsidR="00F85D27">
        <w:t>Освен това, с</w:t>
      </w:r>
      <w:r w:rsidR="00F5009F">
        <w:t xml:space="preserve"> въвеждането на Е</w:t>
      </w:r>
      <w:r w:rsidR="003B6BE7">
        <w:t xml:space="preserve">динната информационна система на съдилищата </w:t>
      </w:r>
      <w:r w:rsidR="003B6BE7">
        <w:rPr>
          <w:lang w:val="en-US"/>
        </w:rPr>
        <w:t>(</w:t>
      </w:r>
      <w:r w:rsidR="003B6BE7">
        <w:t>Е</w:t>
      </w:r>
      <w:r w:rsidR="00F5009F">
        <w:t>ИСС</w:t>
      </w:r>
      <w:r w:rsidR="003B6BE7">
        <w:rPr>
          <w:lang w:val="en-US"/>
        </w:rPr>
        <w:t>)</w:t>
      </w:r>
      <w:r w:rsidR="003B6BE7">
        <w:t xml:space="preserve"> и </w:t>
      </w:r>
      <w:r w:rsidR="00A064A3" w:rsidRPr="00A064A3">
        <w:t>Централна автоматизирана информационна си</w:t>
      </w:r>
      <w:r w:rsidR="00A064A3">
        <w:t>стема „Съдебен статус“ (ЦАИС)</w:t>
      </w:r>
      <w:r w:rsidR="003B6BE7">
        <w:t>,</w:t>
      </w:r>
      <w:r w:rsidR="00F5009F">
        <w:t xml:space="preserve"> работата по обработката на документите и делата се увеличи чувствително</w:t>
      </w:r>
      <w:r w:rsidR="00E106E1">
        <w:t>, поради което е задължително</w:t>
      </w:r>
      <w:r w:rsidR="00FE17DF">
        <w:t xml:space="preserve"> съдът да бъде обезпечен с оптимал</w:t>
      </w:r>
      <w:r w:rsidR="00E620F0">
        <w:t>е</w:t>
      </w:r>
      <w:r w:rsidR="00FE17DF">
        <w:t>н човешки ресурс</w:t>
      </w:r>
      <w:r w:rsidR="00D73E6D">
        <w:t xml:space="preserve">, за да </w:t>
      </w:r>
      <w:r w:rsidR="00507BF1">
        <w:t>с</w:t>
      </w:r>
      <w:r w:rsidR="00D73E6D">
        <w:t>е</w:t>
      </w:r>
      <w:r w:rsidR="00507BF1">
        <w:t xml:space="preserve"> постигне</w:t>
      </w:r>
      <w:r w:rsidR="00D73E6D">
        <w:t xml:space="preserve"> максимално качеств</w:t>
      </w:r>
      <w:r w:rsidR="00685E2D">
        <w:t>о на</w:t>
      </w:r>
      <w:r w:rsidR="00D73E6D">
        <w:t xml:space="preserve"> работата на съдебните служители с оглед избягване </w:t>
      </w:r>
      <w:r w:rsidR="008869F3">
        <w:t xml:space="preserve">натрупването на </w:t>
      </w:r>
      <w:r w:rsidR="00944B6E">
        <w:t xml:space="preserve">прекомерен </w:t>
      </w:r>
      <w:r w:rsidR="008869F3">
        <w:t xml:space="preserve">стрес и </w:t>
      </w:r>
      <w:r w:rsidR="00D73E6D">
        <w:t>допускането на груби грешки.</w:t>
      </w:r>
      <w:r w:rsidR="000A0038">
        <w:t xml:space="preserve"> </w:t>
      </w:r>
      <w:r w:rsidR="00357166">
        <w:t>Поради</w:t>
      </w:r>
      <w:r w:rsidR="000A0038">
        <w:t xml:space="preserve"> изложеното, считаме, че е крайно наложително да бъде отпусната поне една щатна бройка за съдебен деловодител в наказателно деловодство</w:t>
      </w:r>
      <w:r w:rsidR="00AE3A3E">
        <w:t>, където работят две служителки и при отсъствие на едната</w:t>
      </w:r>
      <w:r w:rsidR="00317289">
        <w:t>, работният процес се затормозява изключително много, тъй като е трудно</w:t>
      </w:r>
      <w:r w:rsidR="00154CE0">
        <w:t>, а понякога и невъзможно,</w:t>
      </w:r>
      <w:r w:rsidR="00317289">
        <w:t xml:space="preserve"> да се осигури съдебен служител, който да бъде командирован</w:t>
      </w:r>
      <w:r w:rsidR="006F5328">
        <w:t xml:space="preserve"> в службата</w:t>
      </w:r>
      <w:r w:rsidR="00C97ABC">
        <w:t>.</w:t>
      </w:r>
      <w:r w:rsidR="003B6BE7">
        <w:t xml:space="preserve"> Това е </w:t>
      </w:r>
      <w:r w:rsidR="00685E2D">
        <w:t>още по-</w:t>
      </w:r>
      <w:r w:rsidR="003B6BE7">
        <w:t xml:space="preserve">необходимо и </w:t>
      </w:r>
      <w:r w:rsidR="00D30D46">
        <w:t>поради</w:t>
      </w:r>
      <w:r w:rsidR="003B6BE7">
        <w:t xml:space="preserve"> настъпилите промени в Наредба № </w:t>
      </w:r>
      <w:r w:rsidR="00A064A3">
        <w:t xml:space="preserve">8 от 26.02.2008г. за функциите и организацията на дейността на бюрата </w:t>
      </w:r>
      <w:r w:rsidR="00A064A3">
        <w:lastRenderedPageBreak/>
        <w:t>за съдимост в сила от 21.05.2024</w:t>
      </w:r>
      <w:r w:rsidR="00E07257">
        <w:t xml:space="preserve"> </w:t>
      </w:r>
      <w:r w:rsidR="00A064A3">
        <w:t>г., с които се въведоха нови изисквания за задължителни реквизити и формат за изготвяне на бюлетините за съдимост</w:t>
      </w:r>
      <w:r w:rsidR="003C518E">
        <w:t>, което увелич</w:t>
      </w:r>
      <w:r w:rsidR="00D30D46">
        <w:t>и</w:t>
      </w:r>
      <w:r w:rsidR="003C518E">
        <w:t xml:space="preserve"> времето им </w:t>
      </w:r>
      <w:r w:rsidR="00D30D46">
        <w:t>по</w:t>
      </w:r>
      <w:r w:rsidR="003C518E">
        <w:t xml:space="preserve"> изпълнение на това задължение</w:t>
      </w:r>
      <w:r w:rsidR="007C0B5B">
        <w:t xml:space="preserve">, както и се намали срока </w:t>
      </w:r>
      <w:r w:rsidR="00BE40EC">
        <w:t>на съставяне</w:t>
      </w:r>
      <w:r w:rsidR="007C0B5B">
        <w:t xml:space="preserve">то </w:t>
      </w:r>
      <w:r w:rsidR="00BE40EC">
        <w:t>на тези бюлетини след влизане в сила на съдебния акт</w:t>
      </w:r>
      <w:r w:rsidR="00A064A3">
        <w:t>.</w:t>
      </w:r>
    </w:p>
    <w:p w:rsidR="00851B74" w:rsidRPr="00D00FE8" w:rsidRDefault="00851B74" w:rsidP="007E33D5">
      <w:pPr>
        <w:spacing w:line="240" w:lineRule="auto"/>
        <w:ind w:firstLine="567"/>
      </w:pPr>
    </w:p>
    <w:p w:rsidR="00C74396" w:rsidRPr="00D00FE8" w:rsidRDefault="00C74396" w:rsidP="007E33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40" w:lineRule="auto"/>
        <w:jc w:val="center"/>
        <w:rPr>
          <w:b/>
        </w:rPr>
      </w:pPr>
      <w:r w:rsidRPr="00D00FE8">
        <w:rPr>
          <w:b/>
        </w:rPr>
        <w:t>ІІ. ДВИЖЕНИЕ НА ДЕЛАТА:</w:t>
      </w:r>
    </w:p>
    <w:p w:rsidR="00C74396" w:rsidRDefault="00C74396" w:rsidP="007E33D5">
      <w:pPr>
        <w:spacing w:line="240" w:lineRule="auto"/>
        <w:ind w:firstLine="567"/>
      </w:pPr>
      <w:r w:rsidRPr="0076538B">
        <w:t>Справка за общия брой граждански и наказателни дела за разглеждане и свършените дела, съпоставени с данните от предходните три години:</w:t>
      </w:r>
    </w:p>
    <w:p w:rsidR="00FE17DF" w:rsidRPr="0076538B" w:rsidRDefault="00FE17DF" w:rsidP="007E33D5">
      <w:pPr>
        <w:spacing w:line="240" w:lineRule="auto"/>
        <w:ind w:firstLine="567"/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2410"/>
        <w:gridCol w:w="1984"/>
        <w:gridCol w:w="2835"/>
      </w:tblGrid>
      <w:tr w:rsidR="00C74396" w:rsidRPr="00C74396" w:rsidTr="00E53E32">
        <w:trPr>
          <w:cantSplit/>
        </w:trPr>
        <w:tc>
          <w:tcPr>
            <w:tcW w:w="1843" w:type="dxa"/>
          </w:tcPr>
          <w:p w:rsidR="00C74396" w:rsidRPr="00C74396" w:rsidRDefault="00C74396" w:rsidP="007E33D5">
            <w:pPr>
              <w:spacing w:line="240" w:lineRule="auto"/>
              <w:jc w:val="center"/>
              <w:rPr>
                <w:b/>
              </w:rPr>
            </w:pPr>
            <w:r w:rsidRPr="00C74396">
              <w:rPr>
                <w:b/>
              </w:rPr>
              <w:t>Година</w:t>
            </w:r>
          </w:p>
        </w:tc>
        <w:tc>
          <w:tcPr>
            <w:tcW w:w="2410" w:type="dxa"/>
          </w:tcPr>
          <w:p w:rsidR="00C74396" w:rsidRPr="00C74396" w:rsidRDefault="00C74396" w:rsidP="007E33D5">
            <w:pPr>
              <w:spacing w:line="240" w:lineRule="auto"/>
              <w:jc w:val="center"/>
              <w:rPr>
                <w:b/>
              </w:rPr>
            </w:pPr>
            <w:r w:rsidRPr="00C74396">
              <w:rPr>
                <w:b/>
              </w:rPr>
              <w:t>Дела за разглеждане</w:t>
            </w:r>
          </w:p>
        </w:tc>
        <w:tc>
          <w:tcPr>
            <w:tcW w:w="1984" w:type="dxa"/>
          </w:tcPr>
          <w:p w:rsidR="00C74396" w:rsidRPr="00C74396" w:rsidRDefault="00C74396" w:rsidP="007E33D5">
            <w:pPr>
              <w:spacing w:line="240" w:lineRule="auto"/>
              <w:jc w:val="center"/>
              <w:rPr>
                <w:b/>
              </w:rPr>
            </w:pPr>
            <w:r w:rsidRPr="00C74396">
              <w:rPr>
                <w:b/>
              </w:rPr>
              <w:t>Свършени дела</w:t>
            </w:r>
          </w:p>
        </w:tc>
        <w:tc>
          <w:tcPr>
            <w:tcW w:w="2835" w:type="dxa"/>
          </w:tcPr>
          <w:p w:rsidR="00C74396" w:rsidRPr="00C74396" w:rsidRDefault="00C74396" w:rsidP="007E33D5">
            <w:pPr>
              <w:spacing w:line="240" w:lineRule="auto"/>
              <w:jc w:val="center"/>
              <w:rPr>
                <w:b/>
              </w:rPr>
            </w:pPr>
            <w:r w:rsidRPr="00C74396">
              <w:rPr>
                <w:b/>
              </w:rPr>
              <w:t>Съотношение на свърш</w:t>
            </w:r>
            <w:r w:rsidR="00AE785B">
              <w:rPr>
                <w:b/>
              </w:rPr>
              <w:t xml:space="preserve">ени </w:t>
            </w:r>
            <w:r w:rsidRPr="00C74396">
              <w:rPr>
                <w:b/>
              </w:rPr>
              <w:t>дела към разгл</w:t>
            </w:r>
            <w:r w:rsidR="00AE785B">
              <w:rPr>
                <w:b/>
              </w:rPr>
              <w:t xml:space="preserve">едани </w:t>
            </w:r>
            <w:r w:rsidRPr="00C74396">
              <w:rPr>
                <w:b/>
              </w:rPr>
              <w:t>дела в %</w:t>
            </w:r>
          </w:p>
        </w:tc>
      </w:tr>
      <w:tr w:rsidR="00E704D0" w:rsidRPr="00C74396" w:rsidTr="00E53E32">
        <w:trPr>
          <w:cantSplit/>
        </w:trPr>
        <w:tc>
          <w:tcPr>
            <w:tcW w:w="1843" w:type="dxa"/>
          </w:tcPr>
          <w:p w:rsidR="00E704D0" w:rsidRPr="00E704D0" w:rsidRDefault="00E704D0" w:rsidP="007E33D5">
            <w:pPr>
              <w:spacing w:line="240" w:lineRule="auto"/>
              <w:jc w:val="center"/>
            </w:pPr>
            <w:r w:rsidRPr="00E704D0">
              <w:t>2022</w:t>
            </w:r>
          </w:p>
        </w:tc>
        <w:tc>
          <w:tcPr>
            <w:tcW w:w="2410" w:type="dxa"/>
          </w:tcPr>
          <w:p w:rsidR="00E704D0" w:rsidRPr="00E704D0" w:rsidRDefault="00E704D0" w:rsidP="007E33D5">
            <w:pPr>
              <w:spacing w:line="240" w:lineRule="auto"/>
              <w:jc w:val="center"/>
            </w:pPr>
            <w:r w:rsidRPr="00E704D0">
              <w:t>2982</w:t>
            </w:r>
          </w:p>
        </w:tc>
        <w:tc>
          <w:tcPr>
            <w:tcW w:w="1984" w:type="dxa"/>
          </w:tcPr>
          <w:p w:rsidR="00E704D0" w:rsidRPr="00E704D0" w:rsidRDefault="00E704D0" w:rsidP="007E33D5">
            <w:pPr>
              <w:spacing w:line="240" w:lineRule="auto"/>
              <w:jc w:val="center"/>
            </w:pPr>
            <w:r w:rsidRPr="00E704D0">
              <w:t>2669</w:t>
            </w:r>
          </w:p>
        </w:tc>
        <w:tc>
          <w:tcPr>
            <w:tcW w:w="2835" w:type="dxa"/>
          </w:tcPr>
          <w:p w:rsidR="00E704D0" w:rsidRPr="00E704D0" w:rsidRDefault="00E704D0" w:rsidP="007E33D5">
            <w:pPr>
              <w:spacing w:line="240" w:lineRule="auto"/>
              <w:jc w:val="center"/>
            </w:pPr>
            <w:r w:rsidRPr="00E704D0">
              <w:t>89</w:t>
            </w:r>
            <w:r w:rsidR="00455121">
              <w:t>.</w:t>
            </w:r>
            <w:r w:rsidRPr="00E704D0">
              <w:t>50</w:t>
            </w:r>
            <w:r>
              <w:t xml:space="preserve"> </w:t>
            </w:r>
            <w:r w:rsidRPr="00E704D0">
              <w:t>%</w:t>
            </w:r>
          </w:p>
        </w:tc>
      </w:tr>
      <w:tr w:rsidR="00E704D0" w:rsidRPr="00C74396" w:rsidTr="00E53E32">
        <w:trPr>
          <w:cantSplit/>
        </w:trPr>
        <w:tc>
          <w:tcPr>
            <w:tcW w:w="1843" w:type="dxa"/>
          </w:tcPr>
          <w:p w:rsidR="00E704D0" w:rsidRPr="004A752F" w:rsidRDefault="00E704D0" w:rsidP="007E33D5">
            <w:pPr>
              <w:spacing w:line="240" w:lineRule="auto"/>
              <w:jc w:val="center"/>
            </w:pPr>
            <w:r w:rsidRPr="004A752F">
              <w:t>2023</w:t>
            </w:r>
          </w:p>
        </w:tc>
        <w:tc>
          <w:tcPr>
            <w:tcW w:w="2410" w:type="dxa"/>
          </w:tcPr>
          <w:p w:rsidR="00E704D0" w:rsidRPr="004A752F" w:rsidRDefault="008A3D98" w:rsidP="007E33D5">
            <w:pPr>
              <w:spacing w:line="240" w:lineRule="auto"/>
              <w:jc w:val="center"/>
            </w:pPr>
            <w:r w:rsidRPr="004A752F">
              <w:t>3228</w:t>
            </w:r>
          </w:p>
        </w:tc>
        <w:tc>
          <w:tcPr>
            <w:tcW w:w="1984" w:type="dxa"/>
          </w:tcPr>
          <w:p w:rsidR="00E704D0" w:rsidRPr="004A752F" w:rsidRDefault="008A3D98" w:rsidP="007E33D5">
            <w:pPr>
              <w:spacing w:line="240" w:lineRule="auto"/>
              <w:jc w:val="center"/>
            </w:pPr>
            <w:r w:rsidRPr="004A752F">
              <w:t>2791</w:t>
            </w:r>
          </w:p>
        </w:tc>
        <w:tc>
          <w:tcPr>
            <w:tcW w:w="2835" w:type="dxa"/>
          </w:tcPr>
          <w:p w:rsidR="00E704D0" w:rsidRPr="004A752F" w:rsidRDefault="008A3D98" w:rsidP="007E33D5">
            <w:pPr>
              <w:spacing w:line="240" w:lineRule="auto"/>
              <w:jc w:val="center"/>
            </w:pPr>
            <w:r w:rsidRPr="004A752F">
              <w:t>86</w:t>
            </w:r>
            <w:r w:rsidR="00455121">
              <w:t>.</w:t>
            </w:r>
            <w:r w:rsidRPr="004A752F">
              <w:t>46 %</w:t>
            </w:r>
          </w:p>
        </w:tc>
      </w:tr>
      <w:tr w:rsidR="004A752F" w:rsidRPr="00C74396" w:rsidTr="00E53E32">
        <w:trPr>
          <w:cantSplit/>
        </w:trPr>
        <w:tc>
          <w:tcPr>
            <w:tcW w:w="1843" w:type="dxa"/>
          </w:tcPr>
          <w:p w:rsidR="004A752F" w:rsidRPr="009302F6" w:rsidRDefault="004A752F" w:rsidP="007E33D5">
            <w:pPr>
              <w:spacing w:line="240" w:lineRule="auto"/>
              <w:jc w:val="center"/>
            </w:pPr>
            <w:r w:rsidRPr="009302F6">
              <w:t>2024</w:t>
            </w:r>
          </w:p>
        </w:tc>
        <w:tc>
          <w:tcPr>
            <w:tcW w:w="2410" w:type="dxa"/>
          </w:tcPr>
          <w:p w:rsidR="004A752F" w:rsidRPr="009302F6" w:rsidRDefault="00A3468A" w:rsidP="007E33D5">
            <w:pPr>
              <w:spacing w:line="240" w:lineRule="auto"/>
              <w:jc w:val="center"/>
            </w:pPr>
            <w:r w:rsidRPr="009302F6">
              <w:t>3273</w:t>
            </w:r>
          </w:p>
        </w:tc>
        <w:tc>
          <w:tcPr>
            <w:tcW w:w="1984" w:type="dxa"/>
          </w:tcPr>
          <w:p w:rsidR="004A752F" w:rsidRPr="009302F6" w:rsidRDefault="00A3468A" w:rsidP="007E33D5">
            <w:pPr>
              <w:spacing w:line="240" w:lineRule="auto"/>
              <w:jc w:val="center"/>
            </w:pPr>
            <w:r w:rsidRPr="009302F6">
              <w:t>2854</w:t>
            </w:r>
          </w:p>
        </w:tc>
        <w:tc>
          <w:tcPr>
            <w:tcW w:w="2835" w:type="dxa"/>
          </w:tcPr>
          <w:p w:rsidR="004A752F" w:rsidRPr="009302F6" w:rsidRDefault="00A3468A" w:rsidP="007E33D5">
            <w:pPr>
              <w:spacing w:line="240" w:lineRule="auto"/>
              <w:jc w:val="center"/>
            </w:pPr>
            <w:r w:rsidRPr="009302F6">
              <w:t>87</w:t>
            </w:r>
            <w:r w:rsidR="00455121">
              <w:t>.</w:t>
            </w:r>
            <w:r w:rsidRPr="009302F6">
              <w:t>20 %</w:t>
            </w:r>
            <w:r w:rsidR="00730EDC" w:rsidRPr="009302F6">
              <w:t xml:space="preserve"> </w:t>
            </w:r>
          </w:p>
        </w:tc>
      </w:tr>
      <w:tr w:rsidR="009302F6" w:rsidRPr="00C74396" w:rsidTr="00E53E32">
        <w:trPr>
          <w:cantSplit/>
        </w:trPr>
        <w:tc>
          <w:tcPr>
            <w:tcW w:w="1843" w:type="dxa"/>
          </w:tcPr>
          <w:p w:rsidR="009302F6" w:rsidRDefault="009302F6" w:rsidP="007E33D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2410" w:type="dxa"/>
          </w:tcPr>
          <w:p w:rsidR="009302F6" w:rsidRPr="00455121" w:rsidRDefault="00455121" w:rsidP="007E33D5">
            <w:pPr>
              <w:spacing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2947</w:t>
            </w:r>
          </w:p>
        </w:tc>
        <w:tc>
          <w:tcPr>
            <w:tcW w:w="1984" w:type="dxa"/>
          </w:tcPr>
          <w:p w:rsidR="009302F6" w:rsidRPr="00455121" w:rsidRDefault="00455121" w:rsidP="007E33D5">
            <w:pPr>
              <w:spacing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2447</w:t>
            </w:r>
          </w:p>
        </w:tc>
        <w:tc>
          <w:tcPr>
            <w:tcW w:w="2835" w:type="dxa"/>
          </w:tcPr>
          <w:p w:rsidR="009302F6" w:rsidRPr="00455121" w:rsidRDefault="00455121" w:rsidP="007E33D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83</w:t>
            </w:r>
            <w:r>
              <w:rPr>
                <w:b/>
              </w:rPr>
              <w:t>.</w:t>
            </w:r>
            <w:r>
              <w:rPr>
                <w:b/>
                <w:lang w:val="en-US"/>
              </w:rPr>
              <w:t xml:space="preserve">03 </w:t>
            </w:r>
            <w:r>
              <w:rPr>
                <w:b/>
              </w:rPr>
              <w:t>%</w:t>
            </w:r>
          </w:p>
        </w:tc>
      </w:tr>
    </w:tbl>
    <w:p w:rsidR="00465E08" w:rsidRDefault="00C74396" w:rsidP="007E33D5">
      <w:pPr>
        <w:keepNext/>
        <w:spacing w:line="240" w:lineRule="auto"/>
        <w:ind w:firstLine="567"/>
      </w:pPr>
      <w:r w:rsidRPr="00F45A5D">
        <w:rPr>
          <w:noProof/>
        </w:rPr>
        <w:drawing>
          <wp:inline distT="0" distB="0" distL="0" distR="0" wp14:anchorId="57C7C411" wp14:editId="25B9AB66">
            <wp:extent cx="5414434" cy="3712633"/>
            <wp:effectExtent l="0" t="0" r="15240" b="2159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D075D" w:rsidRDefault="008D075D" w:rsidP="007E33D5">
      <w:pPr>
        <w:spacing w:line="240" w:lineRule="auto"/>
        <w:ind w:firstLine="567"/>
      </w:pPr>
    </w:p>
    <w:p w:rsidR="00C74396" w:rsidRPr="00F45A5D" w:rsidRDefault="00C74396" w:rsidP="007E33D5">
      <w:pPr>
        <w:spacing w:line="240" w:lineRule="auto"/>
        <w:ind w:firstLine="567"/>
      </w:pPr>
      <w:r w:rsidRPr="00F45A5D">
        <w:t>Сравнителният анализ по посочените показатели за 202</w:t>
      </w:r>
      <w:r w:rsidR="00BA47CC">
        <w:t>5</w:t>
      </w:r>
      <w:r w:rsidRPr="00F45A5D">
        <w:t xml:space="preserve"> г. и за три години назад показва, че през отчетния период в Районен съ</w:t>
      </w:r>
      <w:r w:rsidR="004C1FD2">
        <w:t>д –</w:t>
      </w:r>
      <w:r w:rsidRPr="00F45A5D">
        <w:t xml:space="preserve"> Кърджали</w:t>
      </w:r>
      <w:r w:rsidR="004C1FD2">
        <w:t xml:space="preserve"> </w:t>
      </w:r>
      <w:r w:rsidRPr="00F45A5D">
        <w:t xml:space="preserve">е налице </w:t>
      </w:r>
      <w:r w:rsidR="00987EA7">
        <w:t xml:space="preserve">продължаваща </w:t>
      </w:r>
      <w:r w:rsidR="00BA47CC">
        <w:t xml:space="preserve">тенденция към намаление на разгледаните и свършените дела. </w:t>
      </w:r>
      <w:r w:rsidR="0062148B">
        <w:t>Същ</w:t>
      </w:r>
      <w:r w:rsidR="00BA47CC">
        <w:t>ата констатация важи и за съотношението на свършени към разгледани дела.</w:t>
      </w:r>
    </w:p>
    <w:p w:rsidR="00C74396" w:rsidRPr="00F45A5D" w:rsidRDefault="00C74396" w:rsidP="007E33D5">
      <w:pPr>
        <w:spacing w:line="240" w:lineRule="auto"/>
        <w:ind w:firstLine="567"/>
      </w:pPr>
      <w:r w:rsidRPr="00F45A5D">
        <w:lastRenderedPageBreak/>
        <w:t>Броят на образуваните съдебни производства през последните четири години, в т</w:t>
      </w:r>
      <w:r w:rsidR="00360D0C">
        <w:t>.</w:t>
      </w:r>
      <w:r w:rsidRPr="00F45A5D">
        <w:t>ч</w:t>
      </w:r>
      <w:r w:rsidR="00360D0C">
        <w:t>.</w:t>
      </w:r>
      <w:r w:rsidRPr="00F45A5D">
        <w:t xml:space="preserve"> и </w:t>
      </w:r>
      <w:r w:rsidR="00B92B29">
        <w:t xml:space="preserve">през </w:t>
      </w:r>
      <w:r w:rsidR="00360D0C">
        <w:t xml:space="preserve">отчетния период </w:t>
      </w:r>
      <w:r w:rsidR="00B92B29">
        <w:t xml:space="preserve">по видове, </w:t>
      </w:r>
      <w:r w:rsidRPr="00F45A5D">
        <w:t>изобразен графично, е</w:t>
      </w:r>
      <w:r w:rsidR="00D9773A">
        <w:t xml:space="preserve"> следния</w:t>
      </w:r>
      <w:r w:rsidR="000C45A5">
        <w:t>т</w:t>
      </w:r>
      <w:r w:rsidRPr="00F45A5D">
        <w:t>:</w:t>
      </w:r>
    </w:p>
    <w:p w:rsidR="00C74396" w:rsidRPr="00F45A5D" w:rsidRDefault="00C74396" w:rsidP="007E33D5">
      <w:pPr>
        <w:spacing w:line="240" w:lineRule="auto"/>
        <w:ind w:firstLine="567"/>
      </w:pPr>
      <w:r w:rsidRPr="00F45A5D">
        <w:rPr>
          <w:noProof/>
        </w:rPr>
        <w:drawing>
          <wp:inline distT="0" distB="0" distL="0" distR="0" wp14:anchorId="5EF13F1F" wp14:editId="680F64A5">
            <wp:extent cx="5583767" cy="3407834"/>
            <wp:effectExtent l="0" t="0" r="17145" b="2159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74396" w:rsidRPr="00F45A5D" w:rsidRDefault="00C74396" w:rsidP="007E33D5">
      <w:pPr>
        <w:spacing w:line="240" w:lineRule="auto"/>
        <w:ind w:firstLine="567"/>
        <w:rPr>
          <w:b/>
        </w:rPr>
      </w:pPr>
    </w:p>
    <w:p w:rsidR="00C74396" w:rsidRDefault="00C74396" w:rsidP="007E33D5">
      <w:pPr>
        <w:spacing w:line="240" w:lineRule="auto"/>
        <w:ind w:firstLine="567"/>
      </w:pPr>
      <w:r w:rsidRPr="00F45A5D">
        <w:t>Постъплението на гражданските дела е, както следва:</w:t>
      </w: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4"/>
        <w:gridCol w:w="4260"/>
      </w:tblGrid>
      <w:tr w:rsidR="00C74396" w:rsidRPr="00F45A5D" w:rsidTr="00022035">
        <w:trPr>
          <w:trHeight w:val="364"/>
        </w:trPr>
        <w:tc>
          <w:tcPr>
            <w:tcW w:w="4534" w:type="dxa"/>
          </w:tcPr>
          <w:p w:rsidR="00C74396" w:rsidRPr="00F45A5D" w:rsidRDefault="00C74396" w:rsidP="007E33D5">
            <w:pPr>
              <w:spacing w:line="240" w:lineRule="auto"/>
              <w:jc w:val="center"/>
              <w:rPr>
                <w:b/>
              </w:rPr>
            </w:pPr>
            <w:r w:rsidRPr="00F45A5D">
              <w:rPr>
                <w:b/>
              </w:rPr>
              <w:t>Година</w:t>
            </w:r>
          </w:p>
        </w:tc>
        <w:tc>
          <w:tcPr>
            <w:tcW w:w="4260" w:type="dxa"/>
          </w:tcPr>
          <w:p w:rsidR="00C74396" w:rsidRPr="00F45A5D" w:rsidRDefault="00C74396" w:rsidP="007E33D5">
            <w:pPr>
              <w:spacing w:line="240" w:lineRule="auto"/>
              <w:jc w:val="center"/>
              <w:rPr>
                <w:b/>
              </w:rPr>
            </w:pPr>
            <w:r w:rsidRPr="00F45A5D">
              <w:rPr>
                <w:b/>
              </w:rPr>
              <w:t>Постъпили граждански дела</w:t>
            </w:r>
          </w:p>
        </w:tc>
      </w:tr>
      <w:tr w:rsidR="00B75277" w:rsidRPr="00F45A5D" w:rsidTr="00022035">
        <w:trPr>
          <w:trHeight w:val="82"/>
        </w:trPr>
        <w:tc>
          <w:tcPr>
            <w:tcW w:w="4534" w:type="dxa"/>
          </w:tcPr>
          <w:p w:rsidR="00B75277" w:rsidRPr="00022035" w:rsidRDefault="00B75277" w:rsidP="007E33D5">
            <w:pPr>
              <w:spacing w:line="240" w:lineRule="auto"/>
              <w:jc w:val="center"/>
            </w:pPr>
            <w:r w:rsidRPr="00022035">
              <w:t>2022</w:t>
            </w:r>
          </w:p>
        </w:tc>
        <w:tc>
          <w:tcPr>
            <w:tcW w:w="4260" w:type="dxa"/>
          </w:tcPr>
          <w:p w:rsidR="00B75277" w:rsidRPr="00022035" w:rsidRDefault="003449AB" w:rsidP="007E33D5">
            <w:pPr>
              <w:spacing w:line="240" w:lineRule="auto"/>
              <w:jc w:val="center"/>
            </w:pPr>
            <w:r w:rsidRPr="00022035">
              <w:t>1560</w:t>
            </w:r>
          </w:p>
        </w:tc>
      </w:tr>
      <w:tr w:rsidR="00022035" w:rsidRPr="00F45A5D" w:rsidTr="00022035">
        <w:trPr>
          <w:trHeight w:val="82"/>
        </w:trPr>
        <w:tc>
          <w:tcPr>
            <w:tcW w:w="4534" w:type="dxa"/>
          </w:tcPr>
          <w:p w:rsidR="00022035" w:rsidRPr="004A752F" w:rsidRDefault="00022035" w:rsidP="007E33D5">
            <w:pPr>
              <w:spacing w:line="240" w:lineRule="auto"/>
              <w:jc w:val="center"/>
            </w:pPr>
            <w:r w:rsidRPr="004A752F">
              <w:t>2023</w:t>
            </w:r>
          </w:p>
        </w:tc>
        <w:tc>
          <w:tcPr>
            <w:tcW w:w="4260" w:type="dxa"/>
          </w:tcPr>
          <w:p w:rsidR="00022035" w:rsidRPr="004A752F" w:rsidRDefault="00F700D9" w:rsidP="007E33D5">
            <w:pPr>
              <w:spacing w:line="240" w:lineRule="auto"/>
              <w:jc w:val="center"/>
            </w:pPr>
            <w:r w:rsidRPr="004A752F">
              <w:t>1851</w:t>
            </w:r>
          </w:p>
        </w:tc>
      </w:tr>
      <w:tr w:rsidR="004A752F" w:rsidRPr="00F45A5D" w:rsidTr="00022035">
        <w:trPr>
          <w:trHeight w:val="82"/>
        </w:trPr>
        <w:tc>
          <w:tcPr>
            <w:tcW w:w="4534" w:type="dxa"/>
          </w:tcPr>
          <w:p w:rsidR="004A752F" w:rsidRPr="009302F6" w:rsidRDefault="004A752F" w:rsidP="007E33D5">
            <w:pPr>
              <w:spacing w:line="240" w:lineRule="auto"/>
              <w:jc w:val="center"/>
            </w:pPr>
            <w:r w:rsidRPr="009302F6">
              <w:t>2024</w:t>
            </w:r>
          </w:p>
        </w:tc>
        <w:tc>
          <w:tcPr>
            <w:tcW w:w="4260" w:type="dxa"/>
          </w:tcPr>
          <w:p w:rsidR="004A752F" w:rsidRPr="009302F6" w:rsidRDefault="00AB1895" w:rsidP="007E33D5">
            <w:pPr>
              <w:spacing w:line="240" w:lineRule="auto"/>
              <w:jc w:val="center"/>
            </w:pPr>
            <w:r w:rsidRPr="009302F6">
              <w:t>18</w:t>
            </w:r>
            <w:r w:rsidR="004213F1" w:rsidRPr="009302F6">
              <w:t>26</w:t>
            </w:r>
          </w:p>
        </w:tc>
      </w:tr>
      <w:tr w:rsidR="009302F6" w:rsidRPr="00F45A5D" w:rsidTr="00022035">
        <w:trPr>
          <w:trHeight w:val="82"/>
        </w:trPr>
        <w:tc>
          <w:tcPr>
            <w:tcW w:w="4534" w:type="dxa"/>
          </w:tcPr>
          <w:p w:rsidR="009302F6" w:rsidRDefault="009302F6" w:rsidP="007E33D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4260" w:type="dxa"/>
          </w:tcPr>
          <w:p w:rsidR="009302F6" w:rsidRDefault="00BA47CC" w:rsidP="007E33D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1526</w:t>
            </w:r>
          </w:p>
        </w:tc>
      </w:tr>
    </w:tbl>
    <w:p w:rsidR="00C74396" w:rsidRPr="00F45A5D" w:rsidRDefault="00C74396" w:rsidP="007E33D5">
      <w:pPr>
        <w:spacing w:line="240" w:lineRule="auto"/>
        <w:ind w:firstLine="567"/>
      </w:pPr>
    </w:p>
    <w:p w:rsidR="00C74396" w:rsidRPr="00F45A5D" w:rsidRDefault="003449AB" w:rsidP="007E33D5">
      <w:pPr>
        <w:spacing w:line="240" w:lineRule="auto"/>
        <w:ind w:firstLine="567"/>
      </w:pPr>
      <w:r>
        <w:t>Налице е</w:t>
      </w:r>
      <w:r w:rsidR="00C74396" w:rsidRPr="00F45A5D">
        <w:t xml:space="preserve"> </w:t>
      </w:r>
      <w:r w:rsidR="00FB050D">
        <w:t xml:space="preserve">продължаващо </w:t>
      </w:r>
      <w:r w:rsidR="00BA47CC">
        <w:t>намаление спрямо предходния тригодишен период</w:t>
      </w:r>
      <w:r w:rsidR="00C74396" w:rsidRPr="00F45A5D">
        <w:t>.</w:t>
      </w:r>
    </w:p>
    <w:p w:rsidR="00425EC9" w:rsidRDefault="00141A71" w:rsidP="007E33D5">
      <w:pPr>
        <w:spacing w:line="240" w:lineRule="auto"/>
        <w:ind w:firstLine="567"/>
      </w:pPr>
      <w:r>
        <w:t>Анализът на видовете постъпили граждански дела</w:t>
      </w:r>
      <w:r w:rsidR="00C74396" w:rsidRPr="00F45A5D">
        <w:t xml:space="preserve"> показва, </w:t>
      </w:r>
      <w:r w:rsidR="00E55744">
        <w:t xml:space="preserve">че </w:t>
      </w:r>
      <w:r w:rsidR="00425EC9">
        <w:t>намалението се дължи на:</w:t>
      </w:r>
    </w:p>
    <w:p w:rsidR="00C74396" w:rsidRPr="00F45A5D" w:rsidRDefault="00425EC9" w:rsidP="007E33D5">
      <w:pPr>
        <w:spacing w:line="240" w:lineRule="auto"/>
        <w:ind w:firstLine="567"/>
      </w:pPr>
      <w:r>
        <w:t>-</w:t>
      </w:r>
      <w:r w:rsidR="00E55744">
        <w:t xml:space="preserve"> </w:t>
      </w:r>
      <w:r w:rsidR="00BA47CC">
        <w:t xml:space="preserve">значително </w:t>
      </w:r>
      <w:r w:rsidR="006674F1">
        <w:t>намаление</w:t>
      </w:r>
      <w:r w:rsidR="00C74396" w:rsidRPr="00F45A5D">
        <w:t xml:space="preserve"> на постъпилите заявления по чл.410 и чл.417 от ГПК</w:t>
      </w:r>
      <w:r w:rsidR="00F700D9">
        <w:t xml:space="preserve"> – </w:t>
      </w:r>
      <w:r w:rsidR="00BA47CC" w:rsidRPr="00BA47CC">
        <w:rPr>
          <w:b/>
        </w:rPr>
        <w:t>418</w:t>
      </w:r>
      <w:r w:rsidR="00BA47CC">
        <w:t xml:space="preserve"> броя</w:t>
      </w:r>
      <w:r w:rsidR="006674F1">
        <w:t xml:space="preserve"> през 2025 г.,</w:t>
      </w:r>
      <w:r w:rsidR="00BA47CC">
        <w:t xml:space="preserve"> спрямо </w:t>
      </w:r>
      <w:r w:rsidR="004213F1" w:rsidRPr="004213F1">
        <w:rPr>
          <w:b/>
        </w:rPr>
        <w:t>927</w:t>
      </w:r>
      <w:r w:rsidR="004213F1">
        <w:t xml:space="preserve"> броя </w:t>
      </w:r>
      <w:r w:rsidR="00BA47CC">
        <w:t xml:space="preserve">за 2024 г., </w:t>
      </w:r>
      <w:r w:rsidR="004213F1">
        <w:t xml:space="preserve">спрямо </w:t>
      </w:r>
      <w:r w:rsidR="00F700D9" w:rsidRPr="00F700D9">
        <w:rPr>
          <w:b/>
        </w:rPr>
        <w:t>816</w:t>
      </w:r>
      <w:r w:rsidR="00F700D9">
        <w:t xml:space="preserve"> броя</w:t>
      </w:r>
      <w:r w:rsidR="004213F1">
        <w:t xml:space="preserve"> за 2023 г. и</w:t>
      </w:r>
      <w:r w:rsidR="00027F72">
        <w:t xml:space="preserve"> </w:t>
      </w:r>
      <w:r w:rsidR="006E6C6D">
        <w:t>спрямо</w:t>
      </w:r>
      <w:r w:rsidR="00C74396">
        <w:t xml:space="preserve"> </w:t>
      </w:r>
      <w:r w:rsidR="00027F72" w:rsidRPr="00027F72">
        <w:rPr>
          <w:b/>
        </w:rPr>
        <w:t>697</w:t>
      </w:r>
      <w:r w:rsidR="00027F72">
        <w:t xml:space="preserve"> броя за 2022 г</w:t>
      </w:r>
      <w:r w:rsidR="004213F1">
        <w:t>.</w:t>
      </w:r>
      <w:r w:rsidR="00027F72">
        <w:t xml:space="preserve"> </w:t>
      </w:r>
      <w:r w:rsidR="00BA47CC">
        <w:t xml:space="preserve">Това намаление се дължи </w:t>
      </w:r>
      <w:r w:rsidR="00964F45">
        <w:t>на въвеждането на изцяло електронни заповедни производства и централизираното разпределение на същите</w:t>
      </w:r>
      <w:r w:rsidR="00BA47CC">
        <w:t>, считано от 01.07</w:t>
      </w:r>
      <w:r w:rsidR="00CC375C">
        <w:t>.</w:t>
      </w:r>
      <w:r w:rsidR="00BA47CC">
        <w:t>2025 г.</w:t>
      </w:r>
      <w:r w:rsidR="00E55744">
        <w:t>;</w:t>
      </w:r>
    </w:p>
    <w:p w:rsidR="001F3279" w:rsidRDefault="00425EC9" w:rsidP="007E33D5">
      <w:pPr>
        <w:spacing w:line="240" w:lineRule="auto"/>
        <w:ind w:firstLine="567"/>
      </w:pPr>
      <w:r>
        <w:t>- п</w:t>
      </w:r>
      <w:r w:rsidR="001F3279">
        <w:t xml:space="preserve">ри административните производства </w:t>
      </w:r>
      <w:r w:rsidR="00BF6B28">
        <w:t xml:space="preserve">също </w:t>
      </w:r>
      <w:r w:rsidR="001F3279">
        <w:t xml:space="preserve">се забелязва </w:t>
      </w:r>
      <w:r w:rsidR="00260424">
        <w:t>намаление</w:t>
      </w:r>
      <w:r w:rsidR="001F3279">
        <w:t xml:space="preserve"> </w:t>
      </w:r>
      <w:r w:rsidR="008F3DAD">
        <w:t xml:space="preserve">в </w:t>
      </w:r>
      <w:r w:rsidR="00260424">
        <w:t xml:space="preserve">броя на </w:t>
      </w:r>
      <w:r w:rsidR="008F3DAD">
        <w:t xml:space="preserve">постъпилите </w:t>
      </w:r>
      <w:r w:rsidR="00EC7FC3" w:rsidRPr="00EC7FC3">
        <w:rPr>
          <w:b/>
        </w:rPr>
        <w:t>2</w:t>
      </w:r>
      <w:r w:rsidR="00EC7FC3">
        <w:t xml:space="preserve"> броя дела</w:t>
      </w:r>
      <w:r w:rsidR="006674F1">
        <w:t xml:space="preserve"> за 2025 г.,</w:t>
      </w:r>
      <w:r w:rsidR="00EC7FC3">
        <w:t xml:space="preserve"> спрямо </w:t>
      </w:r>
      <w:r w:rsidR="00260424" w:rsidRPr="00260424">
        <w:rPr>
          <w:b/>
        </w:rPr>
        <w:t>13</w:t>
      </w:r>
      <w:r w:rsidR="00260424">
        <w:t xml:space="preserve"> броя </w:t>
      </w:r>
      <w:r w:rsidR="008F3DAD">
        <w:t>дела</w:t>
      </w:r>
      <w:r w:rsidR="00E20FE9">
        <w:t xml:space="preserve"> </w:t>
      </w:r>
      <w:r w:rsidR="003D02A5">
        <w:t xml:space="preserve">за 2024 г. и </w:t>
      </w:r>
      <w:r w:rsidR="00564248" w:rsidRPr="00564248">
        <w:rPr>
          <w:b/>
        </w:rPr>
        <w:t>16</w:t>
      </w:r>
      <w:r w:rsidR="00564248">
        <w:t xml:space="preserve"> броя дела</w:t>
      </w:r>
      <w:r w:rsidR="00260424">
        <w:t xml:space="preserve"> 2023 г.</w:t>
      </w:r>
      <w:r w:rsidR="003D02A5">
        <w:t>,</w:t>
      </w:r>
      <w:r w:rsidR="00260424">
        <w:t xml:space="preserve"> и </w:t>
      </w:r>
      <w:r w:rsidR="00EC7FC3">
        <w:t>колкото постъпилите</w:t>
      </w:r>
      <w:r w:rsidR="00564248">
        <w:t xml:space="preserve"> </w:t>
      </w:r>
      <w:r w:rsidR="001F3279" w:rsidRPr="001F3279">
        <w:rPr>
          <w:b/>
        </w:rPr>
        <w:t>2</w:t>
      </w:r>
      <w:r w:rsidR="001F3279">
        <w:t xml:space="preserve"> броя за 2022 г</w:t>
      </w:r>
      <w:r w:rsidR="009F259E">
        <w:t>.</w:t>
      </w:r>
      <w:r w:rsidR="00E55744">
        <w:t>;</w:t>
      </w:r>
    </w:p>
    <w:p w:rsidR="004F231F" w:rsidRPr="004F231F" w:rsidRDefault="004F231F" w:rsidP="007E33D5">
      <w:pPr>
        <w:spacing w:line="240" w:lineRule="auto"/>
        <w:ind w:firstLine="567"/>
      </w:pPr>
      <w:r>
        <w:t xml:space="preserve">- </w:t>
      </w:r>
      <w:r w:rsidRPr="004F231F">
        <w:t xml:space="preserve">други граждански дела – продължава намалението – </w:t>
      </w:r>
      <w:r w:rsidRPr="009810FB">
        <w:rPr>
          <w:b/>
        </w:rPr>
        <w:t>0</w:t>
      </w:r>
      <w:r w:rsidRPr="004F231F">
        <w:t xml:space="preserve"> броя постъпили дела спрямо </w:t>
      </w:r>
      <w:r w:rsidRPr="004F231F">
        <w:rPr>
          <w:b/>
        </w:rPr>
        <w:t>0</w:t>
      </w:r>
      <w:r w:rsidRPr="004F231F">
        <w:t xml:space="preserve"> броя постъпили дела за 2024 г., спрямо </w:t>
      </w:r>
      <w:r w:rsidRPr="004F231F">
        <w:rPr>
          <w:b/>
        </w:rPr>
        <w:t>1</w:t>
      </w:r>
      <w:r w:rsidRPr="004F231F">
        <w:t xml:space="preserve"> брой постъпило дело за 2023 г., спрямо </w:t>
      </w:r>
      <w:r w:rsidRPr="004F231F">
        <w:rPr>
          <w:b/>
        </w:rPr>
        <w:t>3</w:t>
      </w:r>
      <w:r w:rsidRPr="004F231F">
        <w:t xml:space="preserve"> броя за 2022 г.</w:t>
      </w:r>
    </w:p>
    <w:p w:rsidR="003830B6" w:rsidRDefault="003830B6" w:rsidP="007E33D5">
      <w:pPr>
        <w:spacing w:line="240" w:lineRule="auto"/>
        <w:ind w:firstLine="567"/>
      </w:pPr>
    </w:p>
    <w:p w:rsidR="00C74396" w:rsidRDefault="00C74396" w:rsidP="007E33D5">
      <w:pPr>
        <w:spacing w:line="240" w:lineRule="auto"/>
        <w:ind w:firstLine="567"/>
      </w:pPr>
      <w:r w:rsidRPr="00F45A5D">
        <w:t>Постъплението на наказателните дела е, както следва:</w:t>
      </w:r>
    </w:p>
    <w:tbl>
      <w:tblPr>
        <w:tblW w:w="487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97"/>
        <w:gridCol w:w="3776"/>
      </w:tblGrid>
      <w:tr w:rsidR="00C74396" w:rsidRPr="00F45A5D" w:rsidTr="00E95363">
        <w:trPr>
          <w:cantSplit/>
          <w:trHeight w:val="558"/>
        </w:trPr>
        <w:tc>
          <w:tcPr>
            <w:tcW w:w="4997" w:type="dxa"/>
          </w:tcPr>
          <w:p w:rsidR="00C74396" w:rsidRPr="00F45A5D" w:rsidRDefault="00C74396" w:rsidP="007E33D5">
            <w:pPr>
              <w:spacing w:line="240" w:lineRule="auto"/>
              <w:jc w:val="center"/>
              <w:rPr>
                <w:b/>
              </w:rPr>
            </w:pPr>
            <w:r w:rsidRPr="00F45A5D">
              <w:rPr>
                <w:b/>
              </w:rPr>
              <w:t>Година</w:t>
            </w:r>
          </w:p>
        </w:tc>
        <w:tc>
          <w:tcPr>
            <w:tcW w:w="3776" w:type="dxa"/>
          </w:tcPr>
          <w:p w:rsidR="00C74396" w:rsidRPr="00F45A5D" w:rsidRDefault="00C74396" w:rsidP="007E33D5">
            <w:pPr>
              <w:spacing w:line="240" w:lineRule="auto"/>
              <w:jc w:val="center"/>
              <w:rPr>
                <w:b/>
              </w:rPr>
            </w:pPr>
            <w:r w:rsidRPr="00F45A5D">
              <w:rPr>
                <w:b/>
              </w:rPr>
              <w:t>Постъпили наказателни дела</w:t>
            </w:r>
          </w:p>
        </w:tc>
      </w:tr>
      <w:tr w:rsidR="00067388" w:rsidRPr="00F45A5D" w:rsidTr="00E95363">
        <w:trPr>
          <w:cantSplit/>
          <w:trHeight w:val="82"/>
        </w:trPr>
        <w:tc>
          <w:tcPr>
            <w:tcW w:w="4997" w:type="dxa"/>
          </w:tcPr>
          <w:p w:rsidR="00067388" w:rsidRPr="00E95363" w:rsidRDefault="00067388" w:rsidP="007E33D5">
            <w:pPr>
              <w:spacing w:line="240" w:lineRule="auto"/>
              <w:jc w:val="center"/>
            </w:pPr>
            <w:r w:rsidRPr="00E95363">
              <w:t>2022</w:t>
            </w:r>
          </w:p>
        </w:tc>
        <w:tc>
          <w:tcPr>
            <w:tcW w:w="3776" w:type="dxa"/>
          </w:tcPr>
          <w:p w:rsidR="00067388" w:rsidRPr="00E95363" w:rsidRDefault="008D28F6" w:rsidP="007E33D5">
            <w:pPr>
              <w:spacing w:line="240" w:lineRule="auto"/>
              <w:jc w:val="center"/>
            </w:pPr>
            <w:r w:rsidRPr="00E95363">
              <w:t>1155</w:t>
            </w:r>
          </w:p>
        </w:tc>
      </w:tr>
      <w:tr w:rsidR="00E95363" w:rsidRPr="00F45A5D" w:rsidTr="00E95363">
        <w:trPr>
          <w:cantSplit/>
          <w:trHeight w:val="82"/>
        </w:trPr>
        <w:tc>
          <w:tcPr>
            <w:tcW w:w="4997" w:type="dxa"/>
          </w:tcPr>
          <w:p w:rsidR="00E95363" w:rsidRPr="002774E9" w:rsidRDefault="00E95363" w:rsidP="007E33D5">
            <w:pPr>
              <w:spacing w:line="240" w:lineRule="auto"/>
              <w:jc w:val="center"/>
            </w:pPr>
            <w:r w:rsidRPr="002774E9">
              <w:t>2023</w:t>
            </w:r>
          </w:p>
        </w:tc>
        <w:tc>
          <w:tcPr>
            <w:tcW w:w="3776" w:type="dxa"/>
          </w:tcPr>
          <w:p w:rsidR="00E95363" w:rsidRPr="002774E9" w:rsidRDefault="005F4860" w:rsidP="007E33D5">
            <w:pPr>
              <w:spacing w:line="240" w:lineRule="auto"/>
              <w:jc w:val="center"/>
            </w:pPr>
            <w:r w:rsidRPr="002774E9">
              <w:t>1064</w:t>
            </w:r>
          </w:p>
        </w:tc>
      </w:tr>
      <w:tr w:rsidR="002774E9" w:rsidRPr="00F45A5D" w:rsidTr="00E95363">
        <w:trPr>
          <w:cantSplit/>
          <w:trHeight w:val="82"/>
        </w:trPr>
        <w:tc>
          <w:tcPr>
            <w:tcW w:w="4997" w:type="dxa"/>
          </w:tcPr>
          <w:p w:rsidR="002774E9" w:rsidRPr="009302F6" w:rsidRDefault="002774E9" w:rsidP="007E33D5">
            <w:pPr>
              <w:spacing w:line="240" w:lineRule="auto"/>
              <w:jc w:val="center"/>
            </w:pPr>
            <w:r w:rsidRPr="009302F6">
              <w:t>2024</w:t>
            </w:r>
          </w:p>
        </w:tc>
        <w:tc>
          <w:tcPr>
            <w:tcW w:w="3776" w:type="dxa"/>
          </w:tcPr>
          <w:p w:rsidR="002774E9" w:rsidRPr="009302F6" w:rsidRDefault="00DF3632" w:rsidP="007E33D5">
            <w:pPr>
              <w:spacing w:line="240" w:lineRule="auto"/>
              <w:jc w:val="center"/>
            </w:pPr>
            <w:r w:rsidRPr="009302F6">
              <w:t>1010</w:t>
            </w:r>
          </w:p>
        </w:tc>
      </w:tr>
      <w:tr w:rsidR="009302F6" w:rsidRPr="00F45A5D" w:rsidTr="00E95363">
        <w:trPr>
          <w:cantSplit/>
          <w:trHeight w:val="82"/>
        </w:trPr>
        <w:tc>
          <w:tcPr>
            <w:tcW w:w="4997" w:type="dxa"/>
          </w:tcPr>
          <w:p w:rsidR="009302F6" w:rsidRDefault="009302F6" w:rsidP="007E33D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3776" w:type="dxa"/>
          </w:tcPr>
          <w:p w:rsidR="009302F6" w:rsidRDefault="005A640A" w:rsidP="007E33D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1002</w:t>
            </w:r>
          </w:p>
        </w:tc>
      </w:tr>
    </w:tbl>
    <w:p w:rsidR="008D28F6" w:rsidRDefault="008D28F6" w:rsidP="007E33D5">
      <w:pPr>
        <w:spacing w:line="240" w:lineRule="auto"/>
        <w:ind w:firstLine="567"/>
      </w:pPr>
    </w:p>
    <w:p w:rsidR="00141A71" w:rsidRDefault="00236B6A" w:rsidP="007E33D5">
      <w:pPr>
        <w:spacing w:line="240" w:lineRule="auto"/>
        <w:ind w:firstLine="567"/>
      </w:pPr>
      <w:r>
        <w:t>Налице е продължаващо намаление</w:t>
      </w:r>
      <w:r w:rsidR="00141A71">
        <w:t xml:space="preserve"> </w:t>
      </w:r>
      <w:r w:rsidR="00141A71" w:rsidRPr="00F45A5D">
        <w:t xml:space="preserve">спрямо предходните </w:t>
      </w:r>
      <w:r w:rsidR="00141A71">
        <w:t>три години</w:t>
      </w:r>
      <w:r w:rsidR="00F4173E">
        <w:t>.</w:t>
      </w:r>
    </w:p>
    <w:p w:rsidR="00141A71" w:rsidRDefault="00141A71" w:rsidP="007E33D5">
      <w:pPr>
        <w:spacing w:line="240" w:lineRule="auto"/>
        <w:ind w:firstLine="567"/>
      </w:pPr>
      <w:r w:rsidRPr="00F45A5D">
        <w:t xml:space="preserve">Анализът на видовете </w:t>
      </w:r>
      <w:r>
        <w:t>постъпили наказателни дела</w:t>
      </w:r>
      <w:r w:rsidRPr="00F45A5D">
        <w:t xml:space="preserve"> показва, </w:t>
      </w:r>
      <w:r>
        <w:t>че намалението се дължи на:</w:t>
      </w:r>
    </w:p>
    <w:p w:rsidR="00B6310E" w:rsidRPr="00F45A5D" w:rsidRDefault="00141A71" w:rsidP="007E33D5">
      <w:pPr>
        <w:spacing w:line="240" w:lineRule="auto"/>
        <w:ind w:firstLine="567"/>
        <w:rPr>
          <w:b/>
        </w:rPr>
      </w:pPr>
      <w:r>
        <w:t xml:space="preserve">- </w:t>
      </w:r>
      <w:r w:rsidR="008D28F6">
        <w:t>продължава</w:t>
      </w:r>
      <w:r w:rsidR="00B6310E">
        <w:t xml:space="preserve">щото </w:t>
      </w:r>
      <w:r w:rsidR="006674F1">
        <w:t>намаление</w:t>
      </w:r>
      <w:r w:rsidR="00C74396" w:rsidRPr="00F45A5D">
        <w:t xml:space="preserve"> </w:t>
      </w:r>
      <w:r w:rsidR="00B6310E">
        <w:t xml:space="preserve">на наказателните дела от общ характер – </w:t>
      </w:r>
      <w:r w:rsidR="005A640A" w:rsidRPr="005A640A">
        <w:rPr>
          <w:b/>
        </w:rPr>
        <w:t xml:space="preserve">154 </w:t>
      </w:r>
      <w:r w:rsidR="005A640A">
        <w:t>броя</w:t>
      </w:r>
      <w:r w:rsidR="006674F1">
        <w:t xml:space="preserve"> за 2025 г., </w:t>
      </w:r>
      <w:r w:rsidR="005A640A">
        <w:t xml:space="preserve">спрямо </w:t>
      </w:r>
      <w:r w:rsidR="00DF3632" w:rsidRPr="0007644D">
        <w:rPr>
          <w:b/>
        </w:rPr>
        <w:t>161</w:t>
      </w:r>
      <w:r w:rsidR="00DF3632">
        <w:t xml:space="preserve"> броя </w:t>
      </w:r>
      <w:r w:rsidR="005A640A">
        <w:t xml:space="preserve">за 2024 г., </w:t>
      </w:r>
      <w:r w:rsidR="00DF3632">
        <w:t xml:space="preserve">спрямо </w:t>
      </w:r>
      <w:r w:rsidR="00DF1D5D" w:rsidRPr="00DF1D5D">
        <w:rPr>
          <w:b/>
        </w:rPr>
        <w:t>177</w:t>
      </w:r>
      <w:r w:rsidR="00DF1D5D">
        <w:t xml:space="preserve"> броя</w:t>
      </w:r>
      <w:r w:rsidR="00DF3632">
        <w:t xml:space="preserve"> за 2023 г.</w:t>
      </w:r>
      <w:r w:rsidR="00746224">
        <w:t>,</w:t>
      </w:r>
      <w:r w:rsidR="00DF1D5D">
        <w:t xml:space="preserve"> спрямо </w:t>
      </w:r>
      <w:r w:rsidR="00B6310E" w:rsidRPr="00B6310E">
        <w:rPr>
          <w:b/>
        </w:rPr>
        <w:t>218</w:t>
      </w:r>
      <w:r w:rsidR="00B6310E">
        <w:t xml:space="preserve"> броя</w:t>
      </w:r>
      <w:r w:rsidR="00DF1D5D">
        <w:t xml:space="preserve"> за 2022 г.</w:t>
      </w:r>
    </w:p>
    <w:p w:rsidR="00C74396" w:rsidRDefault="00141A71" w:rsidP="007E33D5">
      <w:pPr>
        <w:pStyle w:val="a7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8B0802" w:rsidRPr="008B0802">
        <w:rPr>
          <w:sz w:val="28"/>
          <w:szCs w:val="28"/>
        </w:rPr>
        <w:t>ри ЧНД</w:t>
      </w:r>
      <w:r w:rsidR="00327F13">
        <w:rPr>
          <w:sz w:val="28"/>
          <w:szCs w:val="28"/>
        </w:rPr>
        <w:t>, вкл.разпити,</w:t>
      </w:r>
      <w:r w:rsidR="008B0802">
        <w:rPr>
          <w:sz w:val="28"/>
          <w:szCs w:val="28"/>
        </w:rPr>
        <w:t xml:space="preserve"> също има намаление на постъпленията спрямо предходния </w:t>
      </w:r>
      <w:r w:rsidR="004B1529">
        <w:rPr>
          <w:sz w:val="28"/>
          <w:szCs w:val="28"/>
        </w:rPr>
        <w:t xml:space="preserve">тригодишен </w:t>
      </w:r>
      <w:r w:rsidR="008B0802">
        <w:rPr>
          <w:sz w:val="28"/>
          <w:szCs w:val="28"/>
        </w:rPr>
        <w:t xml:space="preserve">период – </w:t>
      </w:r>
      <w:r w:rsidR="005A640A" w:rsidRPr="005A640A">
        <w:rPr>
          <w:b/>
          <w:sz w:val="28"/>
          <w:szCs w:val="28"/>
        </w:rPr>
        <w:t>533</w:t>
      </w:r>
      <w:r w:rsidR="005A640A">
        <w:rPr>
          <w:sz w:val="28"/>
          <w:szCs w:val="28"/>
        </w:rPr>
        <w:t xml:space="preserve"> броя спрямо </w:t>
      </w:r>
      <w:r w:rsidR="00B654CB" w:rsidRPr="00B654CB">
        <w:rPr>
          <w:b/>
          <w:sz w:val="28"/>
          <w:szCs w:val="28"/>
        </w:rPr>
        <w:t>546</w:t>
      </w:r>
      <w:r w:rsidR="00B654CB">
        <w:rPr>
          <w:sz w:val="28"/>
          <w:szCs w:val="28"/>
        </w:rPr>
        <w:t xml:space="preserve"> броя</w:t>
      </w:r>
      <w:r w:rsidR="005A640A">
        <w:rPr>
          <w:sz w:val="28"/>
          <w:szCs w:val="28"/>
        </w:rPr>
        <w:t xml:space="preserve"> за 2024 г.,</w:t>
      </w:r>
      <w:r w:rsidR="00B654CB">
        <w:rPr>
          <w:sz w:val="28"/>
          <w:szCs w:val="28"/>
        </w:rPr>
        <w:t xml:space="preserve"> спрямо </w:t>
      </w:r>
      <w:r w:rsidR="002D727E" w:rsidRPr="00327F13">
        <w:rPr>
          <w:b/>
          <w:sz w:val="28"/>
          <w:szCs w:val="28"/>
        </w:rPr>
        <w:t>561</w:t>
      </w:r>
      <w:r w:rsidR="002D727E">
        <w:rPr>
          <w:sz w:val="28"/>
          <w:szCs w:val="28"/>
        </w:rPr>
        <w:t xml:space="preserve"> броя дела</w:t>
      </w:r>
      <w:r w:rsidR="00B654CB">
        <w:rPr>
          <w:sz w:val="28"/>
          <w:szCs w:val="28"/>
        </w:rPr>
        <w:t xml:space="preserve"> за 2023 г.</w:t>
      </w:r>
      <w:r w:rsidR="00746224">
        <w:rPr>
          <w:sz w:val="28"/>
          <w:szCs w:val="28"/>
        </w:rPr>
        <w:t>,</w:t>
      </w:r>
      <w:r w:rsidR="002D727E">
        <w:rPr>
          <w:sz w:val="28"/>
          <w:szCs w:val="28"/>
        </w:rPr>
        <w:t xml:space="preserve"> спрямо </w:t>
      </w:r>
      <w:r w:rsidR="002D727E" w:rsidRPr="002D727E">
        <w:rPr>
          <w:b/>
          <w:sz w:val="28"/>
          <w:szCs w:val="28"/>
        </w:rPr>
        <w:t>648</w:t>
      </w:r>
      <w:r w:rsidR="008B0802">
        <w:rPr>
          <w:sz w:val="28"/>
          <w:szCs w:val="28"/>
        </w:rPr>
        <w:t xml:space="preserve"> броя дела за 2022 г</w:t>
      </w:r>
      <w:r w:rsidR="00B654CB">
        <w:rPr>
          <w:sz w:val="28"/>
          <w:szCs w:val="28"/>
        </w:rPr>
        <w:t>.</w:t>
      </w:r>
    </w:p>
    <w:p w:rsidR="0079374F" w:rsidRPr="00F45A5D" w:rsidRDefault="0079374F" w:rsidP="007E33D5">
      <w:pPr>
        <w:pStyle w:val="a7"/>
        <w:ind w:left="567"/>
        <w:rPr>
          <w:b/>
          <w:szCs w:val="28"/>
        </w:rPr>
      </w:pPr>
    </w:p>
    <w:p w:rsidR="00C74396" w:rsidRDefault="00C74396" w:rsidP="007E33D5">
      <w:pPr>
        <w:spacing w:line="240" w:lineRule="auto"/>
        <w:ind w:left="567"/>
        <w:rPr>
          <w:b/>
          <w:u w:val="single"/>
        </w:rPr>
      </w:pPr>
      <w:r w:rsidRPr="00F45A5D">
        <w:rPr>
          <w:b/>
          <w:u w:val="single"/>
        </w:rPr>
        <w:t>1. Брой дела за разглеждане към 31.12.202</w:t>
      </w:r>
      <w:r w:rsidR="00F9133E">
        <w:rPr>
          <w:b/>
          <w:u w:val="single"/>
        </w:rPr>
        <w:t>5</w:t>
      </w:r>
      <w:r w:rsidRPr="00F45A5D">
        <w:rPr>
          <w:b/>
          <w:u w:val="single"/>
        </w:rPr>
        <w:t xml:space="preserve"> година.</w:t>
      </w:r>
    </w:p>
    <w:p w:rsidR="00C74396" w:rsidRPr="00F45A5D" w:rsidRDefault="00C74396" w:rsidP="007E33D5">
      <w:pPr>
        <w:spacing w:line="240" w:lineRule="auto"/>
        <w:ind w:firstLine="567"/>
      </w:pPr>
      <w:r w:rsidRPr="00F45A5D">
        <w:t xml:space="preserve">Общият брой дела за разглеждане в Районен </w:t>
      </w:r>
      <w:r w:rsidR="006E4BA8">
        <w:t>съд</w:t>
      </w:r>
      <w:r w:rsidR="00835D3C">
        <w:t xml:space="preserve"> </w:t>
      </w:r>
      <w:r w:rsidR="004C1B71" w:rsidRPr="004C1B71">
        <w:t>–</w:t>
      </w:r>
      <w:r w:rsidR="006E4BA8">
        <w:t xml:space="preserve"> Кърджали </w:t>
      </w:r>
      <w:r w:rsidRPr="00F45A5D">
        <w:t xml:space="preserve">през отчетния период е </w:t>
      </w:r>
      <w:r w:rsidR="00F9133E" w:rsidRPr="00F9133E">
        <w:rPr>
          <w:b/>
        </w:rPr>
        <w:t>2947</w:t>
      </w:r>
      <w:r w:rsidR="00835D3C">
        <w:t xml:space="preserve"> </w:t>
      </w:r>
      <w:r w:rsidRPr="00F45A5D">
        <w:t>броя, от които наказателн</w:t>
      </w:r>
      <w:r w:rsidR="00A14BD0">
        <w:t>и –</w:t>
      </w:r>
      <w:r w:rsidRPr="00F45A5D">
        <w:t xml:space="preserve"> </w:t>
      </w:r>
      <w:r w:rsidR="00F9133E" w:rsidRPr="00F9133E">
        <w:rPr>
          <w:b/>
        </w:rPr>
        <w:t>10</w:t>
      </w:r>
      <w:r w:rsidR="00F9133E">
        <w:rPr>
          <w:b/>
        </w:rPr>
        <w:t>86</w:t>
      </w:r>
      <w:r w:rsidR="00835D3C">
        <w:t xml:space="preserve"> </w:t>
      </w:r>
      <w:r w:rsidRPr="00F45A5D">
        <w:t>броя и гражданск</w:t>
      </w:r>
      <w:r w:rsidR="00A14BD0">
        <w:t>и –</w:t>
      </w:r>
      <w:r w:rsidRPr="00F45A5D">
        <w:t xml:space="preserve"> </w:t>
      </w:r>
      <w:r w:rsidR="00F9133E" w:rsidRPr="00F9133E">
        <w:rPr>
          <w:b/>
        </w:rPr>
        <w:t>1861</w:t>
      </w:r>
      <w:r w:rsidRPr="00F45A5D">
        <w:t xml:space="preserve"> броя.</w:t>
      </w:r>
    </w:p>
    <w:p w:rsidR="00D37E9E" w:rsidRDefault="00C74396" w:rsidP="007E33D5">
      <w:pPr>
        <w:spacing w:line="240" w:lineRule="auto"/>
        <w:ind w:firstLine="567"/>
      </w:pPr>
      <w:r w:rsidRPr="00F45A5D">
        <w:t>През 202</w:t>
      </w:r>
      <w:r w:rsidR="00B32529">
        <w:t>5</w:t>
      </w:r>
      <w:r w:rsidRPr="00F45A5D">
        <w:t xml:space="preserve"> г. постъпилите наказателни дела са </w:t>
      </w:r>
      <w:r w:rsidR="0090109E" w:rsidRPr="0090109E">
        <w:rPr>
          <w:b/>
        </w:rPr>
        <w:t>10</w:t>
      </w:r>
      <w:r w:rsidR="00B32529">
        <w:rPr>
          <w:b/>
        </w:rPr>
        <w:t>02</w:t>
      </w:r>
      <w:r w:rsidR="0090109E">
        <w:t xml:space="preserve"> </w:t>
      </w:r>
      <w:r w:rsidRPr="00F45A5D">
        <w:t>броя</w:t>
      </w:r>
      <w:r w:rsidR="0096208B">
        <w:t>,</w:t>
      </w:r>
      <w:r w:rsidRPr="00F45A5D">
        <w:t xml:space="preserve"> гражданскит</w:t>
      </w:r>
      <w:r w:rsidR="00A14BD0">
        <w:t>е</w:t>
      </w:r>
      <w:r w:rsidR="0096208B">
        <w:t xml:space="preserve"> </w:t>
      </w:r>
      <w:r w:rsidR="00A14BD0">
        <w:t>–</w:t>
      </w:r>
      <w:r w:rsidRPr="00F45A5D">
        <w:t xml:space="preserve"> </w:t>
      </w:r>
      <w:r w:rsidR="0090109E">
        <w:rPr>
          <w:b/>
        </w:rPr>
        <w:t>1</w:t>
      </w:r>
      <w:r w:rsidR="00B32529">
        <w:rPr>
          <w:b/>
        </w:rPr>
        <w:t>5</w:t>
      </w:r>
      <w:r w:rsidR="0090109E">
        <w:rPr>
          <w:b/>
        </w:rPr>
        <w:t xml:space="preserve">26 </w:t>
      </w:r>
      <w:r w:rsidRPr="00F45A5D">
        <w:t xml:space="preserve">броя, или общо </w:t>
      </w:r>
      <w:r w:rsidR="00B32529" w:rsidRPr="00B32529">
        <w:rPr>
          <w:b/>
        </w:rPr>
        <w:t>2528</w:t>
      </w:r>
      <w:r w:rsidR="0090109E">
        <w:rPr>
          <w:b/>
        </w:rPr>
        <w:t xml:space="preserve"> </w:t>
      </w:r>
      <w:r w:rsidRPr="00F45A5D">
        <w:t>броя.</w:t>
      </w:r>
      <w:r w:rsidR="00F86478">
        <w:t xml:space="preserve"> </w:t>
      </w:r>
    </w:p>
    <w:p w:rsidR="00C74396" w:rsidRDefault="00C74396" w:rsidP="007E33D5">
      <w:pPr>
        <w:spacing w:line="240" w:lineRule="auto"/>
        <w:ind w:firstLine="567"/>
      </w:pPr>
      <w:r w:rsidRPr="00F45A5D">
        <w:t xml:space="preserve">Останалите несвършени дела от предходния отчетен период са общо </w:t>
      </w:r>
      <w:r w:rsidR="00D37E9E">
        <w:rPr>
          <w:b/>
        </w:rPr>
        <w:t>4</w:t>
      </w:r>
      <w:r w:rsidR="009411FE">
        <w:rPr>
          <w:b/>
        </w:rPr>
        <w:t>19</w:t>
      </w:r>
      <w:r w:rsidR="00D37E9E">
        <w:rPr>
          <w:b/>
        </w:rPr>
        <w:t xml:space="preserve"> </w:t>
      </w:r>
      <w:r w:rsidRPr="00F45A5D">
        <w:t>броя, от които наказателн</w:t>
      </w:r>
      <w:r w:rsidR="00B84EFA">
        <w:t>и –</w:t>
      </w:r>
      <w:r w:rsidR="00C56064">
        <w:t xml:space="preserve"> </w:t>
      </w:r>
      <w:r w:rsidR="009411FE" w:rsidRPr="009411FE">
        <w:rPr>
          <w:b/>
        </w:rPr>
        <w:t>84</w:t>
      </w:r>
      <w:r w:rsidR="00B84EFA" w:rsidRPr="00746224">
        <w:t xml:space="preserve"> </w:t>
      </w:r>
      <w:r w:rsidRPr="00F45A5D">
        <w:t>броя и гражданск</w:t>
      </w:r>
      <w:r w:rsidR="00B84EFA">
        <w:t xml:space="preserve">и – </w:t>
      </w:r>
      <w:r w:rsidR="00D37E9E">
        <w:rPr>
          <w:b/>
        </w:rPr>
        <w:t>33</w:t>
      </w:r>
      <w:r w:rsidR="009411FE">
        <w:rPr>
          <w:b/>
        </w:rPr>
        <w:t>5</w:t>
      </w:r>
      <w:r w:rsidR="00B84EFA">
        <w:t xml:space="preserve"> </w:t>
      </w:r>
      <w:r w:rsidRPr="00F45A5D">
        <w:t>броя.</w:t>
      </w:r>
    </w:p>
    <w:p w:rsidR="00F86478" w:rsidRDefault="00F86478" w:rsidP="007E33D5">
      <w:pPr>
        <w:spacing w:line="240" w:lineRule="auto"/>
        <w:ind w:firstLine="567"/>
      </w:pP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6"/>
        <w:gridCol w:w="2023"/>
        <w:gridCol w:w="1136"/>
        <w:gridCol w:w="1417"/>
        <w:gridCol w:w="994"/>
        <w:gridCol w:w="1118"/>
      </w:tblGrid>
      <w:tr w:rsidR="00C74396" w:rsidRPr="00F45A5D" w:rsidTr="00F86478">
        <w:trPr>
          <w:trHeight w:val="470"/>
        </w:trPr>
        <w:tc>
          <w:tcPr>
            <w:tcW w:w="8794" w:type="dxa"/>
            <w:gridSpan w:val="6"/>
          </w:tcPr>
          <w:p w:rsidR="00C74396" w:rsidRPr="00F45A5D" w:rsidRDefault="00C74396" w:rsidP="007E33D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45A5D">
              <w:rPr>
                <w:b/>
              </w:rPr>
              <w:t>Разгледани дела в Районен съд</w:t>
            </w:r>
            <w:r w:rsidR="007A1A7A">
              <w:rPr>
                <w:b/>
              </w:rPr>
              <w:t xml:space="preserve"> </w:t>
            </w:r>
            <w:r w:rsidR="004C1B71" w:rsidRPr="004C1B71">
              <w:rPr>
                <w:b/>
              </w:rPr>
              <w:t>–</w:t>
            </w:r>
            <w:r w:rsidRPr="00F45A5D">
              <w:rPr>
                <w:b/>
              </w:rPr>
              <w:t xml:space="preserve"> Кърджали</w:t>
            </w:r>
          </w:p>
        </w:tc>
      </w:tr>
      <w:tr w:rsidR="00C74396" w:rsidRPr="00F45A5D" w:rsidTr="00F86478">
        <w:trPr>
          <w:trHeight w:val="470"/>
        </w:trPr>
        <w:tc>
          <w:tcPr>
            <w:tcW w:w="2106" w:type="dxa"/>
            <w:vMerge w:val="restart"/>
          </w:tcPr>
          <w:p w:rsidR="00C74396" w:rsidRDefault="00C74396" w:rsidP="007E33D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C74396" w:rsidRDefault="00C74396" w:rsidP="007E33D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C74396" w:rsidRPr="00F45A5D" w:rsidRDefault="00C74396" w:rsidP="007E33D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45A5D">
              <w:rPr>
                <w:b/>
                <w:sz w:val="24"/>
                <w:szCs w:val="24"/>
              </w:rPr>
              <w:t>Вид дело</w:t>
            </w:r>
          </w:p>
        </w:tc>
        <w:tc>
          <w:tcPr>
            <w:tcW w:w="2023" w:type="dxa"/>
            <w:vMerge w:val="restart"/>
          </w:tcPr>
          <w:p w:rsidR="00C74396" w:rsidRDefault="00C74396" w:rsidP="007E33D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C74396" w:rsidRPr="00F45A5D" w:rsidRDefault="00C74396" w:rsidP="007E33D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45A5D">
              <w:rPr>
                <w:b/>
                <w:sz w:val="24"/>
                <w:szCs w:val="24"/>
              </w:rPr>
              <w:t>Общ брой дела</w:t>
            </w:r>
          </w:p>
          <w:p w:rsidR="00C74396" w:rsidRPr="00F45A5D" w:rsidRDefault="00C74396" w:rsidP="007E33D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45A5D">
              <w:rPr>
                <w:b/>
                <w:sz w:val="24"/>
                <w:szCs w:val="24"/>
              </w:rPr>
              <w:t>за</w:t>
            </w:r>
          </w:p>
          <w:p w:rsidR="00C74396" w:rsidRPr="00F45A5D" w:rsidRDefault="00C74396" w:rsidP="007E33D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45A5D">
              <w:rPr>
                <w:b/>
                <w:sz w:val="24"/>
                <w:szCs w:val="24"/>
              </w:rPr>
              <w:t>разглеждане</w:t>
            </w:r>
          </w:p>
        </w:tc>
        <w:tc>
          <w:tcPr>
            <w:tcW w:w="2553" w:type="dxa"/>
            <w:gridSpan w:val="2"/>
          </w:tcPr>
          <w:p w:rsidR="00C74396" w:rsidRPr="00F45A5D" w:rsidRDefault="00C74396" w:rsidP="007E33D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</w:t>
            </w:r>
            <w:r w:rsidRPr="00F45A5D">
              <w:rPr>
                <w:b/>
                <w:sz w:val="24"/>
                <w:szCs w:val="24"/>
              </w:rPr>
              <w:t>есвършени от предходния период</w:t>
            </w:r>
          </w:p>
        </w:tc>
        <w:tc>
          <w:tcPr>
            <w:tcW w:w="2112" w:type="dxa"/>
            <w:gridSpan w:val="2"/>
          </w:tcPr>
          <w:p w:rsidR="00C74396" w:rsidRPr="00F45A5D" w:rsidRDefault="00C74396" w:rsidP="007E33D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Постъпили</w:t>
            </w:r>
          </w:p>
        </w:tc>
      </w:tr>
      <w:tr w:rsidR="00C74396" w:rsidRPr="00F45A5D" w:rsidTr="00F86478">
        <w:trPr>
          <w:trHeight w:val="918"/>
        </w:trPr>
        <w:tc>
          <w:tcPr>
            <w:tcW w:w="2106" w:type="dxa"/>
            <w:vMerge/>
          </w:tcPr>
          <w:p w:rsidR="00C74396" w:rsidRPr="00F45A5D" w:rsidRDefault="00C74396" w:rsidP="007E33D5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023" w:type="dxa"/>
            <w:vMerge/>
          </w:tcPr>
          <w:p w:rsidR="00C74396" w:rsidRPr="00F45A5D" w:rsidRDefault="00C74396" w:rsidP="007E33D5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36" w:type="dxa"/>
          </w:tcPr>
          <w:p w:rsidR="00C74396" w:rsidRPr="00F45A5D" w:rsidRDefault="00C74396" w:rsidP="007E33D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45A5D">
              <w:rPr>
                <w:b/>
                <w:sz w:val="24"/>
                <w:szCs w:val="24"/>
              </w:rPr>
              <w:t>Брой</w:t>
            </w:r>
          </w:p>
        </w:tc>
        <w:tc>
          <w:tcPr>
            <w:tcW w:w="1417" w:type="dxa"/>
          </w:tcPr>
          <w:p w:rsidR="00C74396" w:rsidRPr="00F45A5D" w:rsidRDefault="00C74396" w:rsidP="007E33D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45A5D">
              <w:rPr>
                <w:b/>
                <w:sz w:val="24"/>
                <w:szCs w:val="24"/>
              </w:rPr>
              <w:t>% от общия брой</w:t>
            </w:r>
          </w:p>
        </w:tc>
        <w:tc>
          <w:tcPr>
            <w:tcW w:w="994" w:type="dxa"/>
          </w:tcPr>
          <w:p w:rsidR="00C74396" w:rsidRPr="00F45A5D" w:rsidRDefault="00C74396" w:rsidP="007E33D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45A5D">
              <w:rPr>
                <w:b/>
                <w:sz w:val="24"/>
                <w:szCs w:val="24"/>
              </w:rPr>
              <w:t>Брой</w:t>
            </w:r>
          </w:p>
        </w:tc>
        <w:tc>
          <w:tcPr>
            <w:tcW w:w="1118" w:type="dxa"/>
          </w:tcPr>
          <w:p w:rsidR="00C74396" w:rsidRPr="00F45A5D" w:rsidRDefault="00C74396" w:rsidP="007E33D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45A5D">
              <w:rPr>
                <w:b/>
                <w:sz w:val="24"/>
                <w:szCs w:val="24"/>
              </w:rPr>
              <w:t>% от общия брой</w:t>
            </w:r>
          </w:p>
        </w:tc>
      </w:tr>
      <w:tr w:rsidR="00C74396" w:rsidRPr="00F45A5D" w:rsidTr="00F86478">
        <w:trPr>
          <w:trHeight w:val="372"/>
        </w:trPr>
        <w:tc>
          <w:tcPr>
            <w:tcW w:w="2106" w:type="dxa"/>
          </w:tcPr>
          <w:p w:rsidR="00C74396" w:rsidRPr="00F45A5D" w:rsidRDefault="00C74396" w:rsidP="007E33D5">
            <w:pPr>
              <w:spacing w:line="240" w:lineRule="auto"/>
              <w:rPr>
                <w:sz w:val="24"/>
                <w:szCs w:val="24"/>
              </w:rPr>
            </w:pPr>
            <w:r w:rsidRPr="00F45A5D">
              <w:rPr>
                <w:sz w:val="24"/>
                <w:szCs w:val="24"/>
              </w:rPr>
              <w:t>Граждански дела</w:t>
            </w:r>
          </w:p>
        </w:tc>
        <w:tc>
          <w:tcPr>
            <w:tcW w:w="2023" w:type="dxa"/>
          </w:tcPr>
          <w:p w:rsidR="00C74396" w:rsidRPr="00F45A5D" w:rsidRDefault="009411FE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1861</w:t>
            </w:r>
          </w:p>
        </w:tc>
        <w:tc>
          <w:tcPr>
            <w:tcW w:w="1136" w:type="dxa"/>
          </w:tcPr>
          <w:p w:rsidR="00C74396" w:rsidRPr="00F45A5D" w:rsidRDefault="009411FE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</w:t>
            </w:r>
          </w:p>
        </w:tc>
        <w:tc>
          <w:tcPr>
            <w:tcW w:w="1417" w:type="dxa"/>
          </w:tcPr>
          <w:p w:rsidR="00C74396" w:rsidRPr="00F45A5D" w:rsidRDefault="009411FE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18.00 </w:t>
            </w:r>
            <w:r w:rsidR="003758B1">
              <w:rPr>
                <w:sz w:val="24"/>
                <w:szCs w:val="24"/>
              </w:rPr>
              <w:t>%</w:t>
            </w:r>
          </w:p>
        </w:tc>
        <w:tc>
          <w:tcPr>
            <w:tcW w:w="994" w:type="dxa"/>
          </w:tcPr>
          <w:p w:rsidR="00C74396" w:rsidRPr="00F45A5D" w:rsidRDefault="000B2A7E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1526</w:t>
            </w:r>
          </w:p>
        </w:tc>
        <w:tc>
          <w:tcPr>
            <w:tcW w:w="1118" w:type="dxa"/>
          </w:tcPr>
          <w:p w:rsidR="00C74396" w:rsidRPr="00F45A5D" w:rsidRDefault="00C65B83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82.00 </w:t>
            </w:r>
            <w:r w:rsidR="003758B1">
              <w:rPr>
                <w:sz w:val="24"/>
                <w:szCs w:val="24"/>
              </w:rPr>
              <w:t>%</w:t>
            </w:r>
          </w:p>
        </w:tc>
      </w:tr>
      <w:tr w:rsidR="00C74396" w:rsidRPr="00F45A5D" w:rsidTr="00F86478">
        <w:trPr>
          <w:trHeight w:val="312"/>
        </w:trPr>
        <w:tc>
          <w:tcPr>
            <w:tcW w:w="2106" w:type="dxa"/>
          </w:tcPr>
          <w:p w:rsidR="00C74396" w:rsidRPr="00F45A5D" w:rsidRDefault="00C74396" w:rsidP="007E33D5">
            <w:pPr>
              <w:spacing w:line="240" w:lineRule="auto"/>
              <w:rPr>
                <w:sz w:val="24"/>
                <w:szCs w:val="24"/>
              </w:rPr>
            </w:pPr>
            <w:r w:rsidRPr="00F45A5D">
              <w:rPr>
                <w:sz w:val="24"/>
                <w:szCs w:val="24"/>
              </w:rPr>
              <w:t>Наказателни дела</w:t>
            </w:r>
          </w:p>
        </w:tc>
        <w:tc>
          <w:tcPr>
            <w:tcW w:w="2023" w:type="dxa"/>
          </w:tcPr>
          <w:p w:rsidR="00C74396" w:rsidRPr="00F45A5D" w:rsidRDefault="009411FE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1086</w:t>
            </w:r>
          </w:p>
        </w:tc>
        <w:tc>
          <w:tcPr>
            <w:tcW w:w="1136" w:type="dxa"/>
          </w:tcPr>
          <w:p w:rsidR="00C74396" w:rsidRPr="00F45A5D" w:rsidRDefault="009411FE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417" w:type="dxa"/>
          </w:tcPr>
          <w:p w:rsidR="00C74396" w:rsidRPr="00F45A5D" w:rsidRDefault="009411FE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7.73 </w:t>
            </w:r>
            <w:r w:rsidR="001E37C4">
              <w:rPr>
                <w:sz w:val="24"/>
                <w:szCs w:val="24"/>
              </w:rPr>
              <w:t>%</w:t>
            </w:r>
          </w:p>
        </w:tc>
        <w:tc>
          <w:tcPr>
            <w:tcW w:w="994" w:type="dxa"/>
          </w:tcPr>
          <w:p w:rsidR="00C74396" w:rsidRPr="00F45A5D" w:rsidRDefault="005E27BD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1002</w:t>
            </w:r>
          </w:p>
        </w:tc>
        <w:tc>
          <w:tcPr>
            <w:tcW w:w="1118" w:type="dxa"/>
          </w:tcPr>
          <w:p w:rsidR="00C74396" w:rsidRPr="00F45A5D" w:rsidRDefault="00C65B83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92.27 </w:t>
            </w:r>
            <w:r w:rsidR="001E37C4">
              <w:rPr>
                <w:sz w:val="24"/>
                <w:szCs w:val="24"/>
              </w:rPr>
              <w:t>%</w:t>
            </w:r>
          </w:p>
        </w:tc>
      </w:tr>
      <w:tr w:rsidR="00C74396" w:rsidRPr="00F45A5D" w:rsidTr="00F86478">
        <w:trPr>
          <w:trHeight w:val="260"/>
        </w:trPr>
        <w:tc>
          <w:tcPr>
            <w:tcW w:w="2106" w:type="dxa"/>
          </w:tcPr>
          <w:p w:rsidR="00C74396" w:rsidRPr="00F45A5D" w:rsidRDefault="00C74396" w:rsidP="007E33D5">
            <w:pPr>
              <w:spacing w:line="240" w:lineRule="auto"/>
              <w:rPr>
                <w:sz w:val="24"/>
                <w:szCs w:val="24"/>
              </w:rPr>
            </w:pPr>
            <w:r w:rsidRPr="00F45A5D">
              <w:rPr>
                <w:sz w:val="24"/>
                <w:szCs w:val="24"/>
              </w:rPr>
              <w:t>Общо:</w:t>
            </w:r>
          </w:p>
        </w:tc>
        <w:tc>
          <w:tcPr>
            <w:tcW w:w="2023" w:type="dxa"/>
          </w:tcPr>
          <w:p w:rsidR="00C74396" w:rsidRPr="00B129CB" w:rsidRDefault="009411FE" w:rsidP="007E33D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2947</w:t>
            </w:r>
          </w:p>
        </w:tc>
        <w:tc>
          <w:tcPr>
            <w:tcW w:w="1136" w:type="dxa"/>
          </w:tcPr>
          <w:p w:rsidR="00C74396" w:rsidRPr="00B129CB" w:rsidRDefault="009411FE" w:rsidP="007E33D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419</w:t>
            </w:r>
          </w:p>
        </w:tc>
        <w:tc>
          <w:tcPr>
            <w:tcW w:w="1417" w:type="dxa"/>
          </w:tcPr>
          <w:p w:rsidR="00C74396" w:rsidRPr="00B129CB" w:rsidRDefault="009411FE" w:rsidP="007E33D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14.22 </w:t>
            </w:r>
            <w:r w:rsidR="006B7A9C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994" w:type="dxa"/>
          </w:tcPr>
          <w:p w:rsidR="00C74396" w:rsidRPr="00B129CB" w:rsidRDefault="005E27BD" w:rsidP="007E33D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2528</w:t>
            </w:r>
          </w:p>
        </w:tc>
        <w:tc>
          <w:tcPr>
            <w:tcW w:w="1118" w:type="dxa"/>
          </w:tcPr>
          <w:p w:rsidR="00C74396" w:rsidRPr="00B129CB" w:rsidRDefault="00C65B83" w:rsidP="007E33D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85.78 </w:t>
            </w:r>
            <w:r w:rsidR="006B7A9C">
              <w:rPr>
                <w:b/>
                <w:sz w:val="24"/>
                <w:szCs w:val="24"/>
              </w:rPr>
              <w:t>%</w:t>
            </w:r>
          </w:p>
        </w:tc>
      </w:tr>
    </w:tbl>
    <w:p w:rsidR="006674F1" w:rsidRDefault="006674F1" w:rsidP="007E33D5">
      <w:pPr>
        <w:spacing w:line="240" w:lineRule="auto"/>
        <w:ind w:firstLine="567"/>
      </w:pPr>
    </w:p>
    <w:p w:rsidR="00C74396" w:rsidRDefault="00C74396" w:rsidP="007E33D5">
      <w:pPr>
        <w:spacing w:line="240" w:lineRule="auto"/>
        <w:ind w:firstLine="567"/>
      </w:pPr>
      <w:r w:rsidRPr="00F45A5D">
        <w:t xml:space="preserve">Процентното съотношение на </w:t>
      </w:r>
      <w:r>
        <w:t>постъпилите</w:t>
      </w:r>
      <w:r w:rsidRPr="00F45A5D">
        <w:t xml:space="preserve"> дела по години спрямо общия брой дела за разглеждане е:</w:t>
      </w:r>
    </w:p>
    <w:tbl>
      <w:tblPr>
        <w:tblpPr w:leftFromText="180" w:rightFromText="180" w:vertAnchor="text" w:horzAnchor="margin" w:tblpXSpec="right" w:tblpY="211"/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13"/>
        <w:gridCol w:w="2252"/>
        <w:gridCol w:w="2410"/>
        <w:gridCol w:w="2158"/>
      </w:tblGrid>
      <w:tr w:rsidR="0076538B" w:rsidRPr="00F45A5D" w:rsidTr="00C03372">
        <w:trPr>
          <w:trHeight w:val="1100"/>
        </w:trPr>
        <w:tc>
          <w:tcPr>
            <w:tcW w:w="2217" w:type="dxa"/>
          </w:tcPr>
          <w:p w:rsidR="004205C0" w:rsidRDefault="004205C0" w:rsidP="007E33D5">
            <w:pPr>
              <w:spacing w:line="240" w:lineRule="auto"/>
              <w:jc w:val="center"/>
              <w:rPr>
                <w:b/>
              </w:rPr>
            </w:pPr>
          </w:p>
          <w:p w:rsidR="0076538B" w:rsidRPr="00F45A5D" w:rsidRDefault="0076538B" w:rsidP="007E33D5">
            <w:pPr>
              <w:spacing w:line="240" w:lineRule="auto"/>
              <w:jc w:val="center"/>
              <w:rPr>
                <w:b/>
              </w:rPr>
            </w:pPr>
            <w:r w:rsidRPr="00F45A5D">
              <w:rPr>
                <w:b/>
              </w:rPr>
              <w:t>Година</w:t>
            </w:r>
          </w:p>
        </w:tc>
        <w:tc>
          <w:tcPr>
            <w:tcW w:w="2323" w:type="dxa"/>
          </w:tcPr>
          <w:p w:rsidR="0076538B" w:rsidRDefault="0076538B" w:rsidP="007E33D5">
            <w:pPr>
              <w:spacing w:line="240" w:lineRule="auto"/>
              <w:jc w:val="center"/>
              <w:rPr>
                <w:b/>
              </w:rPr>
            </w:pPr>
            <w:r w:rsidRPr="00F45A5D">
              <w:rPr>
                <w:b/>
              </w:rPr>
              <w:t xml:space="preserve">Общ брой </w:t>
            </w:r>
            <w:r>
              <w:rPr>
                <w:b/>
              </w:rPr>
              <w:t xml:space="preserve">постъпили </w:t>
            </w:r>
          </w:p>
          <w:p w:rsidR="0076538B" w:rsidRPr="00F45A5D" w:rsidRDefault="0076538B" w:rsidP="007E33D5">
            <w:pPr>
              <w:spacing w:line="240" w:lineRule="auto"/>
              <w:jc w:val="center"/>
              <w:rPr>
                <w:b/>
              </w:rPr>
            </w:pPr>
            <w:r w:rsidRPr="00F45A5D">
              <w:rPr>
                <w:b/>
              </w:rPr>
              <w:t>дела</w:t>
            </w:r>
          </w:p>
        </w:tc>
        <w:tc>
          <w:tcPr>
            <w:tcW w:w="2473" w:type="dxa"/>
          </w:tcPr>
          <w:p w:rsidR="0076538B" w:rsidRDefault="0076538B" w:rsidP="007E33D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Постъпили н</w:t>
            </w:r>
            <w:r w:rsidRPr="00F45A5D">
              <w:rPr>
                <w:b/>
              </w:rPr>
              <w:t xml:space="preserve">аказателни </w:t>
            </w:r>
          </w:p>
          <w:p w:rsidR="0076538B" w:rsidRPr="00F45A5D" w:rsidRDefault="0076538B" w:rsidP="007E33D5">
            <w:pPr>
              <w:spacing w:line="240" w:lineRule="auto"/>
              <w:jc w:val="center"/>
              <w:rPr>
                <w:b/>
              </w:rPr>
            </w:pPr>
            <w:r w:rsidRPr="00F45A5D">
              <w:rPr>
                <w:b/>
              </w:rPr>
              <w:t>дела</w:t>
            </w:r>
          </w:p>
        </w:tc>
        <w:tc>
          <w:tcPr>
            <w:tcW w:w="2203" w:type="dxa"/>
          </w:tcPr>
          <w:p w:rsidR="0076538B" w:rsidRPr="00F45A5D" w:rsidRDefault="0076538B" w:rsidP="007E33D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Постъпили г</w:t>
            </w:r>
            <w:r w:rsidRPr="00F45A5D">
              <w:rPr>
                <w:b/>
              </w:rPr>
              <w:t>раждански дела</w:t>
            </w:r>
          </w:p>
        </w:tc>
      </w:tr>
      <w:tr w:rsidR="00F20547" w:rsidRPr="00F45A5D" w:rsidTr="00C03372">
        <w:trPr>
          <w:trHeight w:val="369"/>
        </w:trPr>
        <w:tc>
          <w:tcPr>
            <w:tcW w:w="2217" w:type="dxa"/>
          </w:tcPr>
          <w:p w:rsidR="00F20547" w:rsidRPr="00B91666" w:rsidRDefault="00B73DD0" w:rsidP="007E33D5">
            <w:pPr>
              <w:spacing w:line="240" w:lineRule="auto"/>
              <w:jc w:val="center"/>
            </w:pPr>
            <w:r w:rsidRPr="00B91666">
              <w:t>2022</w:t>
            </w:r>
          </w:p>
        </w:tc>
        <w:tc>
          <w:tcPr>
            <w:tcW w:w="2323" w:type="dxa"/>
          </w:tcPr>
          <w:p w:rsidR="00F20547" w:rsidRPr="00B91666" w:rsidRDefault="00A479F1" w:rsidP="007E33D5">
            <w:pPr>
              <w:spacing w:line="240" w:lineRule="auto"/>
              <w:jc w:val="center"/>
            </w:pPr>
            <w:r w:rsidRPr="00B91666">
              <w:t>91</w:t>
            </w:r>
            <w:r w:rsidR="00BA37AB">
              <w:t>.</w:t>
            </w:r>
            <w:r w:rsidRPr="00B91666">
              <w:t>05 %</w:t>
            </w:r>
          </w:p>
        </w:tc>
        <w:tc>
          <w:tcPr>
            <w:tcW w:w="2473" w:type="dxa"/>
          </w:tcPr>
          <w:p w:rsidR="00F20547" w:rsidRPr="00B91666" w:rsidRDefault="00A479F1" w:rsidP="007E33D5">
            <w:pPr>
              <w:spacing w:line="240" w:lineRule="auto"/>
              <w:jc w:val="center"/>
            </w:pPr>
            <w:r w:rsidRPr="00B91666">
              <w:t>93</w:t>
            </w:r>
            <w:r w:rsidR="00D92771">
              <w:t>.</w:t>
            </w:r>
            <w:r w:rsidRPr="00B91666">
              <w:t>07</w:t>
            </w:r>
            <w:r w:rsidR="00A55B50" w:rsidRPr="00B91666">
              <w:t xml:space="preserve"> </w:t>
            </w:r>
            <w:r w:rsidRPr="00B91666">
              <w:t>%</w:t>
            </w:r>
          </w:p>
        </w:tc>
        <w:tc>
          <w:tcPr>
            <w:tcW w:w="2203" w:type="dxa"/>
          </w:tcPr>
          <w:p w:rsidR="00F20547" w:rsidRPr="00B91666" w:rsidRDefault="00A479F1" w:rsidP="007E33D5">
            <w:pPr>
              <w:spacing w:line="240" w:lineRule="auto"/>
              <w:jc w:val="center"/>
            </w:pPr>
            <w:r w:rsidRPr="00B91666">
              <w:t>89</w:t>
            </w:r>
            <w:r w:rsidR="00D92771">
              <w:t>.</w:t>
            </w:r>
            <w:r w:rsidRPr="00B91666">
              <w:t>60</w:t>
            </w:r>
            <w:r w:rsidR="00A55B50" w:rsidRPr="00B91666">
              <w:t xml:space="preserve"> </w:t>
            </w:r>
            <w:r w:rsidRPr="00B91666">
              <w:t>%</w:t>
            </w:r>
          </w:p>
        </w:tc>
      </w:tr>
      <w:tr w:rsidR="00B91666" w:rsidRPr="00F45A5D" w:rsidTr="00C03372">
        <w:trPr>
          <w:trHeight w:val="369"/>
        </w:trPr>
        <w:tc>
          <w:tcPr>
            <w:tcW w:w="2217" w:type="dxa"/>
          </w:tcPr>
          <w:p w:rsidR="00B91666" w:rsidRPr="002774E9" w:rsidRDefault="00B91666" w:rsidP="007E33D5">
            <w:pPr>
              <w:spacing w:line="240" w:lineRule="auto"/>
              <w:jc w:val="center"/>
            </w:pPr>
            <w:r w:rsidRPr="002774E9">
              <w:t>2023</w:t>
            </w:r>
          </w:p>
        </w:tc>
        <w:tc>
          <w:tcPr>
            <w:tcW w:w="2323" w:type="dxa"/>
          </w:tcPr>
          <w:p w:rsidR="00B91666" w:rsidRPr="00B91666" w:rsidRDefault="00D8629B" w:rsidP="007E33D5">
            <w:pPr>
              <w:spacing w:line="240" w:lineRule="auto"/>
              <w:jc w:val="center"/>
            </w:pPr>
            <w:r>
              <w:t>90</w:t>
            </w:r>
            <w:r w:rsidR="00BA37AB">
              <w:t>.</w:t>
            </w:r>
            <w:r>
              <w:t>30 %</w:t>
            </w:r>
          </w:p>
        </w:tc>
        <w:tc>
          <w:tcPr>
            <w:tcW w:w="2473" w:type="dxa"/>
          </w:tcPr>
          <w:p w:rsidR="00B91666" w:rsidRPr="00B91666" w:rsidRDefault="00866E33" w:rsidP="007E33D5">
            <w:pPr>
              <w:spacing w:line="240" w:lineRule="auto"/>
              <w:jc w:val="center"/>
            </w:pPr>
            <w:r>
              <w:t>93</w:t>
            </w:r>
            <w:r w:rsidR="00D92771">
              <w:t>.</w:t>
            </w:r>
            <w:r>
              <w:t>25 %</w:t>
            </w:r>
          </w:p>
        </w:tc>
        <w:tc>
          <w:tcPr>
            <w:tcW w:w="2203" w:type="dxa"/>
          </w:tcPr>
          <w:p w:rsidR="00B91666" w:rsidRPr="00B91666" w:rsidRDefault="0041311A" w:rsidP="007E33D5">
            <w:pPr>
              <w:spacing w:line="240" w:lineRule="auto"/>
              <w:jc w:val="center"/>
            </w:pPr>
            <w:r>
              <w:t>88</w:t>
            </w:r>
            <w:r w:rsidR="00F12B0D">
              <w:t>.</w:t>
            </w:r>
            <w:r>
              <w:t>69 %</w:t>
            </w:r>
            <w:r w:rsidR="00D92771">
              <w:t>.</w:t>
            </w:r>
          </w:p>
        </w:tc>
      </w:tr>
      <w:tr w:rsidR="002774E9" w:rsidRPr="00F45A5D" w:rsidTr="00C03372">
        <w:trPr>
          <w:trHeight w:val="369"/>
        </w:trPr>
        <w:tc>
          <w:tcPr>
            <w:tcW w:w="2217" w:type="dxa"/>
          </w:tcPr>
          <w:p w:rsidR="002774E9" w:rsidRPr="009302F6" w:rsidRDefault="002774E9" w:rsidP="007E33D5">
            <w:pPr>
              <w:spacing w:line="240" w:lineRule="auto"/>
              <w:jc w:val="center"/>
            </w:pPr>
            <w:r w:rsidRPr="009302F6">
              <w:t>2024</w:t>
            </w:r>
          </w:p>
        </w:tc>
        <w:tc>
          <w:tcPr>
            <w:tcW w:w="2323" w:type="dxa"/>
          </w:tcPr>
          <w:p w:rsidR="002774E9" w:rsidRDefault="006C19FD" w:rsidP="007E33D5">
            <w:pPr>
              <w:spacing w:line="240" w:lineRule="auto"/>
              <w:jc w:val="center"/>
            </w:pPr>
            <w:r>
              <w:t>86</w:t>
            </w:r>
            <w:r w:rsidR="00BA37AB">
              <w:t>.</w:t>
            </w:r>
            <w:r>
              <w:t>65</w:t>
            </w:r>
            <w:r w:rsidR="00A43E32">
              <w:t xml:space="preserve"> </w:t>
            </w:r>
            <w:r>
              <w:t>%</w:t>
            </w:r>
          </w:p>
        </w:tc>
        <w:tc>
          <w:tcPr>
            <w:tcW w:w="2473" w:type="dxa"/>
          </w:tcPr>
          <w:p w:rsidR="002774E9" w:rsidRPr="006C19FD" w:rsidRDefault="006C19FD" w:rsidP="007E33D5">
            <w:pPr>
              <w:spacing w:line="240" w:lineRule="auto"/>
              <w:jc w:val="center"/>
            </w:pPr>
            <w:r w:rsidRPr="006C19FD">
              <w:t>90</w:t>
            </w:r>
            <w:r w:rsidR="00D92771">
              <w:t>.</w:t>
            </w:r>
            <w:r w:rsidRPr="006C19FD">
              <w:t>50</w:t>
            </w:r>
            <w:r>
              <w:t xml:space="preserve"> </w:t>
            </w:r>
            <w:r w:rsidRPr="006C19FD">
              <w:t>%</w:t>
            </w:r>
          </w:p>
        </w:tc>
        <w:tc>
          <w:tcPr>
            <w:tcW w:w="2203" w:type="dxa"/>
          </w:tcPr>
          <w:p w:rsidR="002774E9" w:rsidRPr="006C19FD" w:rsidRDefault="006C19FD" w:rsidP="007E33D5">
            <w:pPr>
              <w:spacing w:line="240" w:lineRule="auto"/>
              <w:jc w:val="center"/>
            </w:pPr>
            <w:r w:rsidRPr="006C19FD">
              <w:t>84</w:t>
            </w:r>
            <w:r w:rsidR="00F12B0D">
              <w:t>.</w:t>
            </w:r>
            <w:r w:rsidRPr="006C19FD">
              <w:t>65</w:t>
            </w:r>
            <w:r>
              <w:t xml:space="preserve"> </w:t>
            </w:r>
            <w:r w:rsidRPr="006C19FD">
              <w:t>%</w:t>
            </w:r>
            <w:r w:rsidR="00D92771">
              <w:t>.</w:t>
            </w:r>
          </w:p>
        </w:tc>
      </w:tr>
      <w:tr w:rsidR="009302F6" w:rsidRPr="00D92771" w:rsidTr="00C03372">
        <w:trPr>
          <w:trHeight w:val="369"/>
        </w:trPr>
        <w:tc>
          <w:tcPr>
            <w:tcW w:w="2217" w:type="dxa"/>
          </w:tcPr>
          <w:p w:rsidR="009302F6" w:rsidRPr="00D92771" w:rsidRDefault="009302F6" w:rsidP="007E33D5">
            <w:pPr>
              <w:spacing w:line="240" w:lineRule="auto"/>
              <w:jc w:val="center"/>
              <w:rPr>
                <w:b/>
              </w:rPr>
            </w:pPr>
            <w:r w:rsidRPr="00D92771">
              <w:rPr>
                <w:b/>
              </w:rPr>
              <w:t>2025</w:t>
            </w:r>
          </w:p>
        </w:tc>
        <w:tc>
          <w:tcPr>
            <w:tcW w:w="2323" w:type="dxa"/>
          </w:tcPr>
          <w:p w:rsidR="009302F6" w:rsidRPr="00D92771" w:rsidRDefault="00BA37AB" w:rsidP="007E33D5">
            <w:pPr>
              <w:spacing w:line="240" w:lineRule="auto"/>
              <w:jc w:val="center"/>
              <w:rPr>
                <w:b/>
              </w:rPr>
            </w:pPr>
            <w:r w:rsidRPr="00D92771">
              <w:rPr>
                <w:b/>
              </w:rPr>
              <w:t>85.78 %</w:t>
            </w:r>
          </w:p>
        </w:tc>
        <w:tc>
          <w:tcPr>
            <w:tcW w:w="2473" w:type="dxa"/>
          </w:tcPr>
          <w:p w:rsidR="009302F6" w:rsidRPr="00D92771" w:rsidRDefault="002F0268" w:rsidP="007E33D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D92771" w:rsidRPr="00D92771">
              <w:rPr>
                <w:b/>
              </w:rPr>
              <w:t>92.27 %</w:t>
            </w:r>
          </w:p>
        </w:tc>
        <w:tc>
          <w:tcPr>
            <w:tcW w:w="2203" w:type="dxa"/>
          </w:tcPr>
          <w:p w:rsidR="009302F6" w:rsidRPr="00D92771" w:rsidRDefault="00D92771" w:rsidP="007E33D5">
            <w:pPr>
              <w:spacing w:line="240" w:lineRule="auto"/>
              <w:jc w:val="center"/>
              <w:rPr>
                <w:b/>
              </w:rPr>
            </w:pPr>
            <w:r w:rsidRPr="00D92771">
              <w:rPr>
                <w:b/>
              </w:rPr>
              <w:t>82.00 %</w:t>
            </w:r>
          </w:p>
        </w:tc>
      </w:tr>
    </w:tbl>
    <w:p w:rsidR="0076538B" w:rsidRPr="00D92771" w:rsidRDefault="0076538B" w:rsidP="007E33D5">
      <w:pPr>
        <w:spacing w:line="240" w:lineRule="auto"/>
        <w:ind w:firstLine="567"/>
        <w:rPr>
          <w:b/>
        </w:rPr>
      </w:pPr>
    </w:p>
    <w:p w:rsidR="003B2274" w:rsidRDefault="00B73DD0" w:rsidP="007E33D5">
      <w:pPr>
        <w:spacing w:line="240" w:lineRule="auto"/>
        <w:ind w:firstLine="567"/>
      </w:pPr>
      <w:r>
        <w:t>И</w:t>
      </w:r>
      <w:r w:rsidR="00C74396" w:rsidRPr="00D33050">
        <w:t xml:space="preserve">зложеното обосновава извод за </w:t>
      </w:r>
      <w:r w:rsidR="00EC00EA">
        <w:t xml:space="preserve">продължаващо </w:t>
      </w:r>
      <w:r w:rsidR="00CB14C6">
        <w:t>намаление</w:t>
      </w:r>
      <w:r w:rsidR="00C74396" w:rsidRPr="00D33050">
        <w:t xml:space="preserve"> на процента на постъпилите граждански</w:t>
      </w:r>
      <w:r w:rsidR="001F25F5">
        <w:t xml:space="preserve"> и наказателни</w:t>
      </w:r>
      <w:r w:rsidR="00C74396" w:rsidRPr="00D33050">
        <w:t xml:space="preserve"> дела </w:t>
      </w:r>
      <w:r w:rsidR="00F35E92">
        <w:t xml:space="preserve">спрямо общия брой дела за разглеждане </w:t>
      </w:r>
      <w:r w:rsidR="001F25F5">
        <w:t>спрямо</w:t>
      </w:r>
      <w:r w:rsidR="00C74396" w:rsidRPr="00D33050">
        <w:t xml:space="preserve"> </w:t>
      </w:r>
      <w:r w:rsidR="001F25F5">
        <w:t>предходния тригодишен период</w:t>
      </w:r>
      <w:r w:rsidR="00EC00EA">
        <w:t xml:space="preserve"> с изключение на постъпилите наказателни дела спрямо 2024 година</w:t>
      </w:r>
      <w:r w:rsidR="001F25F5">
        <w:t>.</w:t>
      </w:r>
    </w:p>
    <w:p w:rsidR="001F25F5" w:rsidRDefault="001F25F5" w:rsidP="007E33D5">
      <w:pPr>
        <w:spacing w:line="240" w:lineRule="auto"/>
        <w:ind w:firstLine="567"/>
      </w:pPr>
    </w:p>
    <w:p w:rsidR="00C74396" w:rsidRDefault="00C74396" w:rsidP="007E33D5">
      <w:pPr>
        <w:spacing w:line="240" w:lineRule="auto"/>
        <w:ind w:left="567"/>
        <w:rPr>
          <w:b/>
          <w:u w:val="single"/>
        </w:rPr>
      </w:pPr>
      <w:r w:rsidRPr="00F45A5D">
        <w:rPr>
          <w:b/>
          <w:u w:val="single"/>
        </w:rPr>
        <w:t xml:space="preserve">2. Брой свършени дела </w:t>
      </w:r>
      <w:r>
        <w:rPr>
          <w:b/>
          <w:u w:val="single"/>
        </w:rPr>
        <w:t>към 31.12.</w:t>
      </w:r>
      <w:r w:rsidRPr="00F45A5D">
        <w:rPr>
          <w:b/>
          <w:u w:val="single"/>
        </w:rPr>
        <w:t>202</w:t>
      </w:r>
      <w:r w:rsidR="007A345A">
        <w:rPr>
          <w:b/>
          <w:u w:val="single"/>
        </w:rPr>
        <w:t>5</w:t>
      </w:r>
      <w:r w:rsidRPr="00F45A5D">
        <w:rPr>
          <w:b/>
          <w:u w:val="single"/>
        </w:rPr>
        <w:t xml:space="preserve"> година.</w:t>
      </w:r>
    </w:p>
    <w:p w:rsidR="00C74396" w:rsidRPr="00F45A5D" w:rsidRDefault="00C74396" w:rsidP="007E33D5">
      <w:pPr>
        <w:spacing w:line="240" w:lineRule="auto"/>
        <w:ind w:firstLine="567"/>
      </w:pPr>
      <w:r w:rsidRPr="00F45A5D">
        <w:t>През 202</w:t>
      </w:r>
      <w:r w:rsidR="007A345A">
        <w:t>5</w:t>
      </w:r>
      <w:r w:rsidRPr="00F45A5D">
        <w:t xml:space="preserve"> г</w:t>
      </w:r>
      <w:r w:rsidR="001E6435">
        <w:t xml:space="preserve">. </w:t>
      </w:r>
      <w:r w:rsidRPr="00F45A5D">
        <w:t xml:space="preserve">общо свършените наказателни дела са </w:t>
      </w:r>
      <w:r w:rsidR="007A345A" w:rsidRPr="007A345A">
        <w:rPr>
          <w:b/>
        </w:rPr>
        <w:t>949</w:t>
      </w:r>
      <w:r w:rsidR="000F22A0">
        <w:t xml:space="preserve"> </w:t>
      </w:r>
      <w:r w:rsidRPr="00F45A5D">
        <w:t>броя, граждански дела</w:t>
      </w:r>
      <w:r w:rsidR="00B54D31">
        <w:t xml:space="preserve"> </w:t>
      </w:r>
      <w:r w:rsidR="00D80732" w:rsidRPr="00D80732">
        <w:t>–</w:t>
      </w:r>
      <w:r w:rsidRPr="00F45A5D">
        <w:t xml:space="preserve"> </w:t>
      </w:r>
      <w:r w:rsidR="007A345A" w:rsidRPr="007A345A">
        <w:rPr>
          <w:b/>
        </w:rPr>
        <w:t>1498</w:t>
      </w:r>
      <w:r w:rsidRPr="00F45A5D">
        <w:t xml:space="preserve"> броя, или общо</w:t>
      </w:r>
      <w:r w:rsidR="00B54D31">
        <w:t xml:space="preserve"> </w:t>
      </w:r>
      <w:r w:rsidR="00D80732" w:rsidRPr="00D80732">
        <w:t>–</w:t>
      </w:r>
      <w:r w:rsidRPr="00746224">
        <w:t xml:space="preserve"> </w:t>
      </w:r>
      <w:r w:rsidR="007A345A">
        <w:rPr>
          <w:b/>
        </w:rPr>
        <w:t>2447</w:t>
      </w:r>
      <w:r w:rsidR="000F22A0">
        <w:t xml:space="preserve"> </w:t>
      </w:r>
      <w:r w:rsidRPr="00F45A5D">
        <w:t>броя.</w:t>
      </w:r>
    </w:p>
    <w:p w:rsidR="00C74396" w:rsidRPr="00F45A5D" w:rsidRDefault="00C74396" w:rsidP="007E33D5">
      <w:pPr>
        <w:spacing w:line="240" w:lineRule="auto"/>
        <w:ind w:firstLine="567"/>
      </w:pPr>
      <w:r w:rsidRPr="00F45A5D">
        <w:t>От тях, приключили в срок до 3 месеца</w:t>
      </w:r>
      <w:r w:rsidR="001E6435">
        <w:t>,</w:t>
      </w:r>
      <w:r w:rsidRPr="00F45A5D">
        <w:t xml:space="preserve"> са общо </w:t>
      </w:r>
      <w:r w:rsidR="0001538F" w:rsidRPr="00631F25">
        <w:rPr>
          <w:b/>
        </w:rPr>
        <w:t>2023</w:t>
      </w:r>
      <w:r w:rsidRPr="00F45A5D">
        <w:t xml:space="preserve"> броя дела, от които наказателни</w:t>
      </w:r>
      <w:r w:rsidRPr="00746224">
        <w:t xml:space="preserve"> </w:t>
      </w:r>
      <w:r w:rsidRPr="00F45A5D">
        <w:t xml:space="preserve">дела </w:t>
      </w:r>
      <w:r w:rsidR="00D80732" w:rsidRPr="00D80732">
        <w:t>–</w:t>
      </w:r>
      <w:r w:rsidR="00CE7404">
        <w:t xml:space="preserve"> </w:t>
      </w:r>
      <w:r w:rsidR="00631F25" w:rsidRPr="00631F25">
        <w:rPr>
          <w:b/>
        </w:rPr>
        <w:t>822</w:t>
      </w:r>
      <w:r w:rsidR="000F22A0">
        <w:t xml:space="preserve"> </w:t>
      </w:r>
      <w:r w:rsidRPr="00F45A5D">
        <w:t>броя и граждански дела</w:t>
      </w:r>
      <w:r w:rsidR="00B54D31">
        <w:t xml:space="preserve"> </w:t>
      </w:r>
      <w:r w:rsidR="00D80732" w:rsidRPr="00D80732">
        <w:t>–</w:t>
      </w:r>
      <w:r>
        <w:t xml:space="preserve"> </w:t>
      </w:r>
      <w:r w:rsidR="00631F25" w:rsidRPr="00631F25">
        <w:rPr>
          <w:b/>
        </w:rPr>
        <w:t>1201</w:t>
      </w:r>
      <w:r w:rsidRPr="00F45A5D">
        <w:t xml:space="preserve"> броя. </w:t>
      </w:r>
    </w:p>
    <w:p w:rsidR="00C74396" w:rsidRPr="00F45A5D" w:rsidRDefault="00C74396" w:rsidP="007E33D5">
      <w:pPr>
        <w:spacing w:line="240" w:lineRule="auto"/>
        <w:ind w:firstLine="567"/>
      </w:pPr>
      <w:r w:rsidRPr="00F45A5D">
        <w:t xml:space="preserve">Несвършените дела в края на отчетния период са </w:t>
      </w:r>
      <w:r w:rsidR="00631F25" w:rsidRPr="00631F25">
        <w:rPr>
          <w:b/>
        </w:rPr>
        <w:t>500</w:t>
      </w:r>
      <w:r w:rsidR="00F324E7">
        <w:t xml:space="preserve"> </w:t>
      </w:r>
      <w:r w:rsidRPr="00F45A5D">
        <w:t>броя, от които наказателни</w:t>
      </w:r>
      <w:r w:rsidR="00B54D31">
        <w:t xml:space="preserve"> </w:t>
      </w:r>
      <w:r w:rsidR="00D80732" w:rsidRPr="00D80732">
        <w:t>–</w:t>
      </w:r>
      <w:r w:rsidRPr="00F45A5D">
        <w:t xml:space="preserve"> </w:t>
      </w:r>
      <w:r w:rsidR="00631F25" w:rsidRPr="00141698">
        <w:rPr>
          <w:b/>
        </w:rPr>
        <w:t>137</w:t>
      </w:r>
      <w:r w:rsidR="00D322B4">
        <w:t xml:space="preserve"> </w:t>
      </w:r>
      <w:r w:rsidRPr="00F45A5D">
        <w:t>броя и граждански</w:t>
      </w:r>
      <w:r w:rsidR="00B54D31">
        <w:t xml:space="preserve"> </w:t>
      </w:r>
      <w:r w:rsidR="00D80732" w:rsidRPr="00D80732">
        <w:t>–</w:t>
      </w:r>
      <w:r w:rsidRPr="00F45A5D">
        <w:t xml:space="preserve"> </w:t>
      </w:r>
      <w:r w:rsidR="00141698" w:rsidRPr="00141698">
        <w:rPr>
          <w:b/>
        </w:rPr>
        <w:t>363</w:t>
      </w:r>
      <w:r w:rsidR="00D322B4">
        <w:rPr>
          <w:b/>
        </w:rPr>
        <w:t xml:space="preserve"> </w:t>
      </w:r>
      <w:r w:rsidRPr="00F45A5D">
        <w:t>броя.</w:t>
      </w:r>
    </w:p>
    <w:p w:rsidR="00746224" w:rsidRPr="00F45A5D" w:rsidRDefault="00C74396" w:rsidP="007E33D5">
      <w:pPr>
        <w:spacing w:line="240" w:lineRule="auto"/>
        <w:ind w:firstLine="567"/>
      </w:pPr>
      <w:r w:rsidRPr="00F45A5D">
        <w:t>Горн</w:t>
      </w:r>
      <w:r>
        <w:t>ите данни</w:t>
      </w:r>
      <w:r w:rsidRPr="00F45A5D">
        <w:t xml:space="preserve"> </w:t>
      </w:r>
      <w:r>
        <w:t>са</w:t>
      </w:r>
      <w:r w:rsidRPr="00F45A5D">
        <w:t xml:space="preserve"> отразен</w:t>
      </w:r>
      <w:r>
        <w:t>и</w:t>
      </w:r>
      <w:r w:rsidRPr="00F45A5D">
        <w:t xml:space="preserve"> в следната таблица:</w:t>
      </w:r>
    </w:p>
    <w:tbl>
      <w:tblPr>
        <w:tblpPr w:leftFromText="180" w:rightFromText="180" w:vertAnchor="text" w:horzAnchor="margin" w:tblpXSpec="right" w:tblpY="309"/>
        <w:tblW w:w="49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3"/>
        <w:gridCol w:w="784"/>
        <w:gridCol w:w="1487"/>
        <w:gridCol w:w="827"/>
        <w:gridCol w:w="1427"/>
        <w:gridCol w:w="784"/>
        <w:gridCol w:w="1566"/>
      </w:tblGrid>
      <w:tr w:rsidR="00F13E33" w:rsidRPr="00F45A5D" w:rsidTr="006C0B01">
        <w:trPr>
          <w:trHeight w:val="676"/>
        </w:trPr>
        <w:tc>
          <w:tcPr>
            <w:tcW w:w="2020" w:type="dxa"/>
            <w:vMerge w:val="restart"/>
          </w:tcPr>
          <w:p w:rsidR="003326CF" w:rsidRDefault="003326CF" w:rsidP="007E33D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3326CF" w:rsidRDefault="003326CF" w:rsidP="007E33D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3326CF" w:rsidRDefault="003326CF" w:rsidP="007E33D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F13E33" w:rsidRPr="00F45A5D" w:rsidRDefault="00F13E33" w:rsidP="007E33D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45A5D">
              <w:rPr>
                <w:b/>
                <w:sz w:val="24"/>
                <w:szCs w:val="24"/>
              </w:rPr>
              <w:t>Вид дело</w:t>
            </w:r>
          </w:p>
        </w:tc>
        <w:tc>
          <w:tcPr>
            <w:tcW w:w="2341" w:type="dxa"/>
            <w:gridSpan w:val="2"/>
          </w:tcPr>
          <w:p w:rsidR="00F13E33" w:rsidRPr="00F45A5D" w:rsidRDefault="00F13E33" w:rsidP="007E33D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45A5D">
              <w:rPr>
                <w:b/>
                <w:sz w:val="24"/>
                <w:szCs w:val="24"/>
              </w:rPr>
              <w:t>Общ брой свършени дела</w:t>
            </w:r>
          </w:p>
        </w:tc>
        <w:tc>
          <w:tcPr>
            <w:tcW w:w="2323" w:type="dxa"/>
            <w:gridSpan w:val="2"/>
          </w:tcPr>
          <w:p w:rsidR="00F13E33" w:rsidRPr="00F45A5D" w:rsidRDefault="00F13E33" w:rsidP="007E33D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45A5D">
              <w:rPr>
                <w:b/>
                <w:sz w:val="24"/>
                <w:szCs w:val="24"/>
              </w:rPr>
              <w:t xml:space="preserve">Свършени </w:t>
            </w:r>
            <w:r w:rsidR="00B94BD0">
              <w:rPr>
                <w:b/>
                <w:sz w:val="24"/>
                <w:szCs w:val="24"/>
              </w:rPr>
              <w:t xml:space="preserve">дела </w:t>
            </w:r>
            <w:r w:rsidRPr="00F45A5D">
              <w:rPr>
                <w:b/>
                <w:sz w:val="24"/>
                <w:szCs w:val="24"/>
              </w:rPr>
              <w:t>в тримесечен срок</w:t>
            </w:r>
          </w:p>
        </w:tc>
        <w:tc>
          <w:tcPr>
            <w:tcW w:w="2423" w:type="dxa"/>
            <w:gridSpan w:val="2"/>
          </w:tcPr>
          <w:p w:rsidR="00F13E33" w:rsidRPr="00F45A5D" w:rsidRDefault="00F13E33" w:rsidP="007E33D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45A5D">
              <w:rPr>
                <w:b/>
                <w:sz w:val="24"/>
                <w:szCs w:val="24"/>
              </w:rPr>
              <w:t>Останали несвършени в края на отчетния период</w:t>
            </w:r>
          </w:p>
        </w:tc>
      </w:tr>
      <w:tr w:rsidR="00F13E33" w:rsidRPr="00F45A5D" w:rsidTr="006C0B01">
        <w:trPr>
          <w:trHeight w:val="688"/>
        </w:trPr>
        <w:tc>
          <w:tcPr>
            <w:tcW w:w="2020" w:type="dxa"/>
            <w:vMerge/>
          </w:tcPr>
          <w:p w:rsidR="00F13E33" w:rsidRPr="00F45A5D" w:rsidRDefault="00F13E33" w:rsidP="007E33D5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05" w:type="dxa"/>
          </w:tcPr>
          <w:p w:rsidR="00F13E33" w:rsidRPr="00F45A5D" w:rsidRDefault="00F13E33" w:rsidP="007E33D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45A5D">
              <w:rPr>
                <w:b/>
                <w:sz w:val="24"/>
                <w:szCs w:val="24"/>
              </w:rPr>
              <w:t>Брой</w:t>
            </w:r>
          </w:p>
        </w:tc>
        <w:tc>
          <w:tcPr>
            <w:tcW w:w="1536" w:type="dxa"/>
          </w:tcPr>
          <w:p w:rsidR="00F13E33" w:rsidRPr="00F45A5D" w:rsidRDefault="00F13E33" w:rsidP="007E33D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45A5D">
              <w:rPr>
                <w:b/>
                <w:sz w:val="24"/>
                <w:szCs w:val="24"/>
              </w:rPr>
              <w:t>% от общия брой разгл</w:t>
            </w:r>
            <w:r w:rsidR="00746224">
              <w:rPr>
                <w:b/>
                <w:sz w:val="24"/>
                <w:szCs w:val="24"/>
              </w:rPr>
              <w:t>едани</w:t>
            </w:r>
          </w:p>
          <w:p w:rsidR="00F13E33" w:rsidRPr="00F45A5D" w:rsidRDefault="00F13E33" w:rsidP="007E33D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45A5D">
              <w:rPr>
                <w:b/>
                <w:sz w:val="24"/>
                <w:szCs w:val="24"/>
              </w:rPr>
              <w:t>дела</w:t>
            </w:r>
          </w:p>
        </w:tc>
        <w:tc>
          <w:tcPr>
            <w:tcW w:w="850" w:type="dxa"/>
          </w:tcPr>
          <w:p w:rsidR="00F13E33" w:rsidRPr="00F45A5D" w:rsidRDefault="00F13E33" w:rsidP="007E33D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45A5D">
              <w:rPr>
                <w:b/>
                <w:sz w:val="24"/>
                <w:szCs w:val="24"/>
              </w:rPr>
              <w:t>Брой</w:t>
            </w:r>
          </w:p>
        </w:tc>
        <w:tc>
          <w:tcPr>
            <w:tcW w:w="1473" w:type="dxa"/>
          </w:tcPr>
          <w:p w:rsidR="00F13E33" w:rsidRPr="00F45A5D" w:rsidRDefault="00F13E33" w:rsidP="007E33D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45A5D">
              <w:rPr>
                <w:b/>
                <w:sz w:val="24"/>
                <w:szCs w:val="24"/>
              </w:rPr>
              <w:t>% от свърш</w:t>
            </w:r>
            <w:r w:rsidR="00746224">
              <w:rPr>
                <w:b/>
                <w:sz w:val="24"/>
                <w:szCs w:val="24"/>
              </w:rPr>
              <w:t>ени</w:t>
            </w:r>
            <w:r w:rsidRPr="00F45A5D">
              <w:rPr>
                <w:b/>
                <w:sz w:val="24"/>
                <w:szCs w:val="24"/>
              </w:rPr>
              <w:t xml:space="preserve"> дела</w:t>
            </w:r>
          </w:p>
        </w:tc>
        <w:tc>
          <w:tcPr>
            <w:tcW w:w="805" w:type="dxa"/>
          </w:tcPr>
          <w:p w:rsidR="00F13E33" w:rsidRPr="00F45A5D" w:rsidRDefault="00F13E33" w:rsidP="007E33D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45A5D">
              <w:rPr>
                <w:b/>
                <w:sz w:val="24"/>
                <w:szCs w:val="24"/>
              </w:rPr>
              <w:t>Брой</w:t>
            </w:r>
          </w:p>
        </w:tc>
        <w:tc>
          <w:tcPr>
            <w:tcW w:w="1618" w:type="dxa"/>
          </w:tcPr>
          <w:p w:rsidR="00746224" w:rsidRDefault="00F13E33" w:rsidP="007E33D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45A5D">
              <w:rPr>
                <w:b/>
                <w:sz w:val="24"/>
                <w:szCs w:val="24"/>
              </w:rPr>
              <w:t>% от общия брой</w:t>
            </w:r>
            <w:r w:rsidRPr="00F45A5D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F45A5D">
              <w:rPr>
                <w:b/>
                <w:sz w:val="24"/>
                <w:szCs w:val="24"/>
              </w:rPr>
              <w:t>разгл</w:t>
            </w:r>
            <w:r w:rsidR="00746224">
              <w:rPr>
                <w:b/>
                <w:sz w:val="24"/>
                <w:szCs w:val="24"/>
              </w:rPr>
              <w:t>едани</w:t>
            </w:r>
          </w:p>
          <w:p w:rsidR="00F13E33" w:rsidRPr="00F45A5D" w:rsidRDefault="00F13E33" w:rsidP="007E33D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45A5D">
              <w:rPr>
                <w:b/>
                <w:sz w:val="24"/>
                <w:szCs w:val="24"/>
              </w:rPr>
              <w:t>дела</w:t>
            </w:r>
          </w:p>
        </w:tc>
      </w:tr>
      <w:tr w:rsidR="00F13E33" w:rsidRPr="00F45A5D" w:rsidTr="006C0B01">
        <w:trPr>
          <w:trHeight w:val="540"/>
        </w:trPr>
        <w:tc>
          <w:tcPr>
            <w:tcW w:w="2020" w:type="dxa"/>
          </w:tcPr>
          <w:p w:rsidR="00F13E33" w:rsidRPr="00F45A5D" w:rsidRDefault="00F13E33" w:rsidP="007E33D5">
            <w:pPr>
              <w:spacing w:line="240" w:lineRule="auto"/>
              <w:rPr>
                <w:sz w:val="24"/>
                <w:szCs w:val="24"/>
              </w:rPr>
            </w:pPr>
            <w:r w:rsidRPr="00F45A5D">
              <w:rPr>
                <w:sz w:val="24"/>
                <w:szCs w:val="24"/>
              </w:rPr>
              <w:t>Граждански дела</w:t>
            </w:r>
          </w:p>
        </w:tc>
        <w:tc>
          <w:tcPr>
            <w:tcW w:w="805" w:type="dxa"/>
          </w:tcPr>
          <w:p w:rsidR="00F13E33" w:rsidRPr="00F45A5D" w:rsidRDefault="009A76BB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1498</w:t>
            </w:r>
          </w:p>
        </w:tc>
        <w:tc>
          <w:tcPr>
            <w:tcW w:w="1536" w:type="dxa"/>
          </w:tcPr>
          <w:p w:rsidR="00F13E33" w:rsidRPr="00F45A5D" w:rsidRDefault="009A76BB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80.49 %</w:t>
            </w:r>
          </w:p>
        </w:tc>
        <w:tc>
          <w:tcPr>
            <w:tcW w:w="850" w:type="dxa"/>
          </w:tcPr>
          <w:p w:rsidR="00F13E33" w:rsidRPr="00F45A5D" w:rsidRDefault="002C74DF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1201</w:t>
            </w:r>
          </w:p>
        </w:tc>
        <w:tc>
          <w:tcPr>
            <w:tcW w:w="1473" w:type="dxa"/>
          </w:tcPr>
          <w:p w:rsidR="00F13E33" w:rsidRPr="00F45A5D" w:rsidRDefault="002C74DF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80.00 %</w:t>
            </w:r>
          </w:p>
        </w:tc>
        <w:tc>
          <w:tcPr>
            <w:tcW w:w="805" w:type="dxa"/>
          </w:tcPr>
          <w:p w:rsidR="00F13E33" w:rsidRPr="00F45A5D" w:rsidRDefault="0063067F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</w:t>
            </w:r>
          </w:p>
        </w:tc>
        <w:tc>
          <w:tcPr>
            <w:tcW w:w="1618" w:type="dxa"/>
          </w:tcPr>
          <w:p w:rsidR="00F13E33" w:rsidRPr="00F45A5D" w:rsidRDefault="0063067F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19.51 %</w:t>
            </w:r>
          </w:p>
        </w:tc>
      </w:tr>
      <w:tr w:rsidR="00F13E33" w:rsidRPr="00F45A5D" w:rsidTr="006C0B01">
        <w:trPr>
          <w:trHeight w:val="348"/>
        </w:trPr>
        <w:tc>
          <w:tcPr>
            <w:tcW w:w="2020" w:type="dxa"/>
          </w:tcPr>
          <w:p w:rsidR="00F13E33" w:rsidRPr="00F45A5D" w:rsidRDefault="00F13E33" w:rsidP="007E33D5">
            <w:pPr>
              <w:spacing w:line="240" w:lineRule="auto"/>
              <w:rPr>
                <w:sz w:val="24"/>
                <w:szCs w:val="24"/>
              </w:rPr>
            </w:pPr>
            <w:r w:rsidRPr="00F45A5D">
              <w:rPr>
                <w:sz w:val="24"/>
                <w:szCs w:val="24"/>
              </w:rPr>
              <w:t>Наказателни дела</w:t>
            </w:r>
          </w:p>
        </w:tc>
        <w:tc>
          <w:tcPr>
            <w:tcW w:w="805" w:type="dxa"/>
          </w:tcPr>
          <w:p w:rsidR="00F13E33" w:rsidRPr="00F45A5D" w:rsidRDefault="0063067F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949</w:t>
            </w:r>
          </w:p>
        </w:tc>
        <w:tc>
          <w:tcPr>
            <w:tcW w:w="1536" w:type="dxa"/>
          </w:tcPr>
          <w:p w:rsidR="00F13E33" w:rsidRPr="00F45A5D" w:rsidRDefault="0063067F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87.38 %</w:t>
            </w:r>
          </w:p>
        </w:tc>
        <w:tc>
          <w:tcPr>
            <w:tcW w:w="850" w:type="dxa"/>
          </w:tcPr>
          <w:p w:rsidR="00F13E33" w:rsidRPr="00F45A5D" w:rsidRDefault="002C74DF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</w:t>
            </w:r>
          </w:p>
        </w:tc>
        <w:tc>
          <w:tcPr>
            <w:tcW w:w="1473" w:type="dxa"/>
          </w:tcPr>
          <w:p w:rsidR="00F13E33" w:rsidRPr="00F45A5D" w:rsidRDefault="002C74DF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86.62 %</w:t>
            </w:r>
          </w:p>
        </w:tc>
        <w:tc>
          <w:tcPr>
            <w:tcW w:w="805" w:type="dxa"/>
          </w:tcPr>
          <w:p w:rsidR="00F13E33" w:rsidRPr="00F45A5D" w:rsidRDefault="0063067F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1618" w:type="dxa"/>
          </w:tcPr>
          <w:p w:rsidR="00F13E33" w:rsidRPr="00F45A5D" w:rsidRDefault="0063067F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12.62 %</w:t>
            </w:r>
          </w:p>
        </w:tc>
      </w:tr>
      <w:tr w:rsidR="00F13E33" w:rsidRPr="00F45A5D" w:rsidTr="006C0B01">
        <w:trPr>
          <w:trHeight w:val="353"/>
        </w:trPr>
        <w:tc>
          <w:tcPr>
            <w:tcW w:w="2020" w:type="dxa"/>
          </w:tcPr>
          <w:p w:rsidR="00F13E33" w:rsidRPr="00F45A5D" w:rsidRDefault="00F13E33" w:rsidP="007E33D5">
            <w:pPr>
              <w:spacing w:line="240" w:lineRule="auto"/>
              <w:rPr>
                <w:sz w:val="24"/>
                <w:szCs w:val="24"/>
              </w:rPr>
            </w:pPr>
            <w:r w:rsidRPr="00F45A5D">
              <w:rPr>
                <w:sz w:val="24"/>
                <w:szCs w:val="24"/>
              </w:rPr>
              <w:t>Общо:</w:t>
            </w:r>
          </w:p>
        </w:tc>
        <w:tc>
          <w:tcPr>
            <w:tcW w:w="805" w:type="dxa"/>
          </w:tcPr>
          <w:p w:rsidR="00F13E33" w:rsidRPr="00391D7C" w:rsidRDefault="0063067F" w:rsidP="007E33D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2447</w:t>
            </w:r>
          </w:p>
        </w:tc>
        <w:tc>
          <w:tcPr>
            <w:tcW w:w="1536" w:type="dxa"/>
          </w:tcPr>
          <w:p w:rsidR="00F13E33" w:rsidRPr="00391D7C" w:rsidRDefault="0063067F" w:rsidP="007E33D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83.03 %</w:t>
            </w:r>
          </w:p>
        </w:tc>
        <w:tc>
          <w:tcPr>
            <w:tcW w:w="850" w:type="dxa"/>
          </w:tcPr>
          <w:p w:rsidR="00F13E33" w:rsidRPr="00391D7C" w:rsidRDefault="00503FE1" w:rsidP="007E33D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1473" w:type="dxa"/>
          </w:tcPr>
          <w:p w:rsidR="00F13E33" w:rsidRPr="00391D7C" w:rsidRDefault="00503FE1" w:rsidP="007E33D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82.67 %</w:t>
            </w:r>
          </w:p>
        </w:tc>
        <w:tc>
          <w:tcPr>
            <w:tcW w:w="805" w:type="dxa"/>
          </w:tcPr>
          <w:p w:rsidR="00F13E33" w:rsidRPr="00391D7C" w:rsidRDefault="0063067F" w:rsidP="007E33D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500</w:t>
            </w:r>
          </w:p>
        </w:tc>
        <w:tc>
          <w:tcPr>
            <w:tcW w:w="1618" w:type="dxa"/>
          </w:tcPr>
          <w:p w:rsidR="00F13E33" w:rsidRPr="00391D7C" w:rsidRDefault="0063067F" w:rsidP="007E33D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16.97 %</w:t>
            </w:r>
          </w:p>
        </w:tc>
      </w:tr>
    </w:tbl>
    <w:p w:rsidR="00E077DE" w:rsidRDefault="00E077DE" w:rsidP="007E33D5">
      <w:pPr>
        <w:spacing w:line="240" w:lineRule="auto"/>
        <w:ind w:left="567"/>
        <w:rPr>
          <w:b/>
          <w:u w:val="single"/>
        </w:rPr>
      </w:pPr>
    </w:p>
    <w:p w:rsidR="00C74396" w:rsidRPr="00F45A5D" w:rsidRDefault="00C74396" w:rsidP="007E33D5">
      <w:pPr>
        <w:spacing w:line="240" w:lineRule="auto"/>
        <w:ind w:left="567"/>
        <w:rPr>
          <w:b/>
          <w:u w:val="single"/>
        </w:rPr>
      </w:pPr>
      <w:r w:rsidRPr="00F45A5D">
        <w:rPr>
          <w:b/>
          <w:u w:val="single"/>
        </w:rPr>
        <w:t>2.1. Брой на решените дела по същество по видове.</w:t>
      </w:r>
    </w:p>
    <w:p w:rsidR="00C74396" w:rsidRPr="00F45A5D" w:rsidRDefault="00C74396" w:rsidP="007E33D5">
      <w:pPr>
        <w:spacing w:line="240" w:lineRule="auto"/>
        <w:ind w:firstLine="567"/>
      </w:pPr>
      <w:r w:rsidRPr="00F45A5D">
        <w:t>През 202</w:t>
      </w:r>
      <w:r w:rsidR="004D5D0E">
        <w:t>5</w:t>
      </w:r>
      <w:r w:rsidRPr="00F45A5D">
        <w:t xml:space="preserve"> г</w:t>
      </w:r>
      <w:r w:rsidR="00997A3F">
        <w:t xml:space="preserve">. </w:t>
      </w:r>
      <w:r w:rsidRPr="00F45A5D">
        <w:t xml:space="preserve">са решени по същество със съдебен акт общо </w:t>
      </w:r>
      <w:r w:rsidR="004D5D0E" w:rsidRPr="004D5D0E">
        <w:rPr>
          <w:b/>
        </w:rPr>
        <w:t>1879</w:t>
      </w:r>
      <w:r w:rsidR="00AE2D10">
        <w:t xml:space="preserve"> </w:t>
      </w:r>
      <w:r w:rsidRPr="00F45A5D">
        <w:t>броя дела, които по видове се разпределят, както следва:</w:t>
      </w:r>
    </w:p>
    <w:p w:rsidR="00C74396" w:rsidRPr="00F45A5D" w:rsidRDefault="00FC11E9" w:rsidP="007E33D5">
      <w:pPr>
        <w:numPr>
          <w:ilvl w:val="0"/>
          <w:numId w:val="1"/>
        </w:numPr>
        <w:spacing w:line="240" w:lineRule="auto"/>
        <w:ind w:left="0" w:firstLine="426"/>
        <w:contextualSpacing/>
      </w:pPr>
      <w:r>
        <w:t xml:space="preserve">граждански дела – </w:t>
      </w:r>
      <w:r w:rsidR="004D5D0E" w:rsidRPr="004D5D0E">
        <w:rPr>
          <w:b/>
        </w:rPr>
        <w:t>1125</w:t>
      </w:r>
      <w:r w:rsidR="00C74396" w:rsidRPr="00F45A5D">
        <w:t xml:space="preserve"> броя;</w:t>
      </w:r>
    </w:p>
    <w:p w:rsidR="00C74396" w:rsidRPr="00F45A5D" w:rsidRDefault="00C74396" w:rsidP="007E33D5">
      <w:pPr>
        <w:numPr>
          <w:ilvl w:val="0"/>
          <w:numId w:val="1"/>
        </w:numPr>
        <w:spacing w:line="240" w:lineRule="auto"/>
        <w:ind w:left="0" w:firstLine="426"/>
        <w:contextualSpacing/>
      </w:pPr>
      <w:r w:rsidRPr="00F45A5D">
        <w:t xml:space="preserve">наказателни </w:t>
      </w:r>
      <w:r w:rsidR="00FC11E9">
        <w:t xml:space="preserve">дела – </w:t>
      </w:r>
      <w:r w:rsidR="004D5D0E">
        <w:t xml:space="preserve"> </w:t>
      </w:r>
      <w:r w:rsidR="004D5D0E" w:rsidRPr="004D5D0E">
        <w:rPr>
          <w:b/>
        </w:rPr>
        <w:t>754</w:t>
      </w:r>
      <w:r w:rsidR="00092992">
        <w:t xml:space="preserve"> </w:t>
      </w:r>
      <w:r w:rsidRPr="00F45A5D">
        <w:t>броя.</w:t>
      </w:r>
    </w:p>
    <w:p w:rsidR="00C74396" w:rsidRPr="00F45A5D" w:rsidRDefault="00C74396" w:rsidP="007E33D5">
      <w:pPr>
        <w:spacing w:line="240" w:lineRule="auto"/>
        <w:ind w:left="567"/>
        <w:rPr>
          <w:b/>
          <w:u w:val="single"/>
        </w:rPr>
      </w:pPr>
      <w:r w:rsidRPr="00F45A5D">
        <w:rPr>
          <w:b/>
          <w:u w:val="single"/>
        </w:rPr>
        <w:t>2.2. Брой на прекратените дела по видове.</w:t>
      </w:r>
    </w:p>
    <w:p w:rsidR="00C74396" w:rsidRPr="00F45A5D" w:rsidRDefault="00C74396" w:rsidP="007E33D5">
      <w:pPr>
        <w:spacing w:line="240" w:lineRule="auto"/>
        <w:ind w:firstLine="567"/>
      </w:pPr>
      <w:r w:rsidRPr="00F45A5D">
        <w:lastRenderedPageBreak/>
        <w:t>През 202</w:t>
      </w:r>
      <w:r w:rsidR="004D5D0E">
        <w:t>5</w:t>
      </w:r>
      <w:r w:rsidRPr="00F45A5D">
        <w:t xml:space="preserve"> г</w:t>
      </w:r>
      <w:r w:rsidR="008279D5">
        <w:t>.</w:t>
      </w:r>
      <w:r w:rsidRPr="00F45A5D">
        <w:t xml:space="preserve"> са прекратени общо </w:t>
      </w:r>
      <w:r w:rsidR="004D5D0E" w:rsidRPr="004D5D0E">
        <w:rPr>
          <w:b/>
        </w:rPr>
        <w:t>568</w:t>
      </w:r>
      <w:r w:rsidRPr="00F45A5D">
        <w:t xml:space="preserve"> броя дела, които по видове се разпределят, както следва:</w:t>
      </w:r>
    </w:p>
    <w:p w:rsidR="00C74396" w:rsidRPr="00F45A5D" w:rsidRDefault="00C74396" w:rsidP="007E33D5">
      <w:pPr>
        <w:numPr>
          <w:ilvl w:val="0"/>
          <w:numId w:val="1"/>
        </w:numPr>
        <w:spacing w:line="240" w:lineRule="auto"/>
        <w:ind w:left="0" w:firstLine="426"/>
        <w:contextualSpacing/>
      </w:pPr>
      <w:r w:rsidRPr="00F45A5D">
        <w:t xml:space="preserve">граждански </w:t>
      </w:r>
      <w:r w:rsidR="006940A3">
        <w:t xml:space="preserve">дела – </w:t>
      </w:r>
      <w:r w:rsidR="004D5D0E" w:rsidRPr="004D5D0E">
        <w:rPr>
          <w:b/>
        </w:rPr>
        <w:t>373</w:t>
      </w:r>
      <w:r w:rsidR="001E7491">
        <w:t xml:space="preserve"> </w:t>
      </w:r>
      <w:r w:rsidRPr="00F45A5D">
        <w:t>броя;</w:t>
      </w:r>
    </w:p>
    <w:p w:rsidR="00C74396" w:rsidRDefault="00C74396" w:rsidP="007E33D5">
      <w:pPr>
        <w:numPr>
          <w:ilvl w:val="0"/>
          <w:numId w:val="1"/>
        </w:numPr>
        <w:spacing w:line="240" w:lineRule="auto"/>
        <w:ind w:left="0" w:firstLine="426"/>
        <w:contextualSpacing/>
      </w:pPr>
      <w:r w:rsidRPr="00F45A5D">
        <w:t xml:space="preserve">наказателни </w:t>
      </w:r>
      <w:r w:rsidR="004D5D0E">
        <w:t>дела –</w:t>
      </w:r>
      <w:r w:rsidR="004D5D0E" w:rsidRPr="004D5D0E">
        <w:rPr>
          <w:b/>
        </w:rPr>
        <w:t>195</w:t>
      </w:r>
      <w:r w:rsidR="006940A3">
        <w:t xml:space="preserve"> </w:t>
      </w:r>
      <w:r w:rsidRPr="00F45A5D">
        <w:t>броя.</w:t>
      </w:r>
    </w:p>
    <w:p w:rsidR="00085481" w:rsidRPr="00F45A5D" w:rsidRDefault="00085481" w:rsidP="007E33D5">
      <w:pPr>
        <w:spacing w:line="240" w:lineRule="auto"/>
        <w:contextualSpacing/>
      </w:pPr>
    </w:p>
    <w:p w:rsidR="00C74396" w:rsidRPr="00F45A5D" w:rsidRDefault="00C74396" w:rsidP="007E33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b/>
        </w:rPr>
      </w:pPr>
      <w:r w:rsidRPr="00833712">
        <w:rPr>
          <w:b/>
        </w:rPr>
        <w:t>III. СТРУКТУРА НА ПОСТЪПЛЕНИЕТО НА ГРАЖДАНСКИ ДЕЛА ПО ВИДОВЕ:</w:t>
      </w:r>
    </w:p>
    <w:tbl>
      <w:tblPr>
        <w:tblpPr w:leftFromText="180" w:rightFromText="180" w:vertAnchor="text" w:horzAnchor="margin" w:tblpXSpec="right" w:tblpY="743"/>
        <w:tblW w:w="49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1"/>
        <w:gridCol w:w="2934"/>
        <w:gridCol w:w="2553"/>
      </w:tblGrid>
      <w:tr w:rsidR="00833712" w:rsidRPr="00F45A5D" w:rsidTr="003C05EB">
        <w:trPr>
          <w:trHeight w:val="346"/>
        </w:trPr>
        <w:tc>
          <w:tcPr>
            <w:tcW w:w="3535" w:type="dxa"/>
          </w:tcPr>
          <w:p w:rsidR="00833712" w:rsidRPr="00F45A5D" w:rsidRDefault="00833712" w:rsidP="007E33D5">
            <w:pPr>
              <w:spacing w:line="240" w:lineRule="auto"/>
              <w:ind w:firstLine="34"/>
              <w:jc w:val="center"/>
              <w:rPr>
                <w:b/>
              </w:rPr>
            </w:pPr>
            <w:r w:rsidRPr="00F45A5D">
              <w:rPr>
                <w:b/>
              </w:rPr>
              <w:t>Година</w:t>
            </w:r>
          </w:p>
        </w:tc>
        <w:tc>
          <w:tcPr>
            <w:tcW w:w="3011" w:type="dxa"/>
          </w:tcPr>
          <w:p w:rsidR="00833712" w:rsidRPr="00F45A5D" w:rsidRDefault="00833712" w:rsidP="007E33D5">
            <w:pPr>
              <w:spacing w:line="240" w:lineRule="auto"/>
              <w:ind w:firstLine="34"/>
              <w:jc w:val="center"/>
              <w:rPr>
                <w:b/>
              </w:rPr>
            </w:pPr>
            <w:r w:rsidRPr="00F45A5D">
              <w:rPr>
                <w:b/>
              </w:rPr>
              <w:t>Постъпили дела</w:t>
            </w:r>
          </w:p>
        </w:tc>
        <w:tc>
          <w:tcPr>
            <w:tcW w:w="2623" w:type="dxa"/>
          </w:tcPr>
          <w:p w:rsidR="00833712" w:rsidRPr="00F45A5D" w:rsidRDefault="00833712" w:rsidP="007E33D5">
            <w:pPr>
              <w:spacing w:line="240" w:lineRule="auto"/>
              <w:ind w:firstLine="34"/>
              <w:jc w:val="center"/>
              <w:rPr>
                <w:b/>
              </w:rPr>
            </w:pPr>
            <w:r w:rsidRPr="00F45A5D">
              <w:rPr>
                <w:b/>
              </w:rPr>
              <w:t>Висящи дела в края на годината</w:t>
            </w:r>
          </w:p>
        </w:tc>
      </w:tr>
      <w:tr w:rsidR="0091606D" w:rsidRPr="00861E72" w:rsidTr="003C05EB">
        <w:trPr>
          <w:trHeight w:val="173"/>
        </w:trPr>
        <w:tc>
          <w:tcPr>
            <w:tcW w:w="3535" w:type="dxa"/>
            <w:tcBorders>
              <w:bottom w:val="single" w:sz="4" w:space="0" w:color="auto"/>
            </w:tcBorders>
          </w:tcPr>
          <w:p w:rsidR="0091606D" w:rsidRPr="00B91666" w:rsidRDefault="0091606D" w:rsidP="007E33D5">
            <w:pPr>
              <w:spacing w:line="240" w:lineRule="auto"/>
              <w:ind w:firstLine="34"/>
              <w:jc w:val="center"/>
            </w:pPr>
            <w:r w:rsidRPr="00B91666">
              <w:t>2022</w:t>
            </w:r>
          </w:p>
        </w:tc>
        <w:tc>
          <w:tcPr>
            <w:tcW w:w="3011" w:type="dxa"/>
            <w:tcBorders>
              <w:bottom w:val="single" w:sz="4" w:space="0" w:color="auto"/>
            </w:tcBorders>
          </w:tcPr>
          <w:p w:rsidR="0091606D" w:rsidRPr="00B91666" w:rsidRDefault="00FB04CA" w:rsidP="007E33D5">
            <w:pPr>
              <w:spacing w:line="240" w:lineRule="auto"/>
              <w:ind w:firstLine="34"/>
              <w:jc w:val="center"/>
            </w:pPr>
            <w:r w:rsidRPr="00B91666">
              <w:t>1560</w:t>
            </w:r>
          </w:p>
        </w:tc>
        <w:tc>
          <w:tcPr>
            <w:tcW w:w="2623" w:type="dxa"/>
            <w:tcBorders>
              <w:bottom w:val="single" w:sz="4" w:space="0" w:color="auto"/>
            </w:tcBorders>
          </w:tcPr>
          <w:p w:rsidR="0091606D" w:rsidRPr="00B91666" w:rsidRDefault="00FB04CA" w:rsidP="007E33D5">
            <w:pPr>
              <w:spacing w:line="240" w:lineRule="auto"/>
              <w:ind w:firstLine="34"/>
              <w:jc w:val="center"/>
            </w:pPr>
            <w:r w:rsidRPr="00B91666">
              <w:t>236</w:t>
            </w:r>
          </w:p>
        </w:tc>
      </w:tr>
      <w:tr w:rsidR="00B91666" w:rsidRPr="00861E72" w:rsidTr="003C05EB">
        <w:trPr>
          <w:trHeight w:val="173"/>
        </w:trPr>
        <w:tc>
          <w:tcPr>
            <w:tcW w:w="3535" w:type="dxa"/>
          </w:tcPr>
          <w:p w:rsidR="00B91666" w:rsidRPr="002774E9" w:rsidRDefault="00B91666" w:rsidP="007E33D5">
            <w:pPr>
              <w:spacing w:line="240" w:lineRule="auto"/>
              <w:ind w:firstLine="34"/>
              <w:jc w:val="center"/>
            </w:pPr>
            <w:r w:rsidRPr="002774E9">
              <w:t>2023</w:t>
            </w:r>
          </w:p>
        </w:tc>
        <w:tc>
          <w:tcPr>
            <w:tcW w:w="3011" w:type="dxa"/>
          </w:tcPr>
          <w:p w:rsidR="00B91666" w:rsidRPr="00B91666" w:rsidRDefault="00E44473" w:rsidP="007E33D5">
            <w:pPr>
              <w:spacing w:line="240" w:lineRule="auto"/>
              <w:ind w:firstLine="34"/>
              <w:jc w:val="center"/>
            </w:pPr>
            <w:r>
              <w:t>1851</w:t>
            </w:r>
          </w:p>
        </w:tc>
        <w:tc>
          <w:tcPr>
            <w:tcW w:w="2623" w:type="dxa"/>
          </w:tcPr>
          <w:p w:rsidR="00B91666" w:rsidRPr="00B91666" w:rsidRDefault="00E44473" w:rsidP="007E33D5">
            <w:pPr>
              <w:spacing w:line="240" w:lineRule="auto"/>
              <w:ind w:firstLine="34"/>
              <w:jc w:val="center"/>
            </w:pPr>
            <w:r>
              <w:t>331</w:t>
            </w:r>
          </w:p>
        </w:tc>
      </w:tr>
      <w:tr w:rsidR="002774E9" w:rsidRPr="00861E72" w:rsidTr="003C05EB">
        <w:trPr>
          <w:trHeight w:val="173"/>
        </w:trPr>
        <w:tc>
          <w:tcPr>
            <w:tcW w:w="3535" w:type="dxa"/>
          </w:tcPr>
          <w:p w:rsidR="002774E9" w:rsidRPr="009302F6" w:rsidRDefault="002774E9" w:rsidP="007E33D5">
            <w:pPr>
              <w:spacing w:line="240" w:lineRule="auto"/>
              <w:ind w:firstLine="34"/>
              <w:jc w:val="center"/>
            </w:pPr>
            <w:r w:rsidRPr="009302F6">
              <w:t>2024</w:t>
            </w:r>
          </w:p>
        </w:tc>
        <w:tc>
          <w:tcPr>
            <w:tcW w:w="3011" w:type="dxa"/>
          </w:tcPr>
          <w:p w:rsidR="002774E9" w:rsidRPr="009302F6" w:rsidRDefault="00624D5A" w:rsidP="007E33D5">
            <w:pPr>
              <w:spacing w:line="240" w:lineRule="auto"/>
              <w:ind w:firstLine="34"/>
              <w:jc w:val="center"/>
            </w:pPr>
            <w:r w:rsidRPr="009302F6">
              <w:t>1826</w:t>
            </w:r>
          </w:p>
        </w:tc>
        <w:tc>
          <w:tcPr>
            <w:tcW w:w="2623" w:type="dxa"/>
          </w:tcPr>
          <w:p w:rsidR="002774E9" w:rsidRPr="009302F6" w:rsidRDefault="00C0593C" w:rsidP="007E33D5">
            <w:pPr>
              <w:spacing w:line="240" w:lineRule="auto"/>
              <w:ind w:firstLine="34"/>
              <w:jc w:val="center"/>
            </w:pPr>
            <w:r w:rsidRPr="009302F6">
              <w:t>335</w:t>
            </w:r>
          </w:p>
        </w:tc>
      </w:tr>
      <w:tr w:rsidR="009302F6" w:rsidRPr="00861E72" w:rsidTr="003C05EB">
        <w:trPr>
          <w:trHeight w:val="173"/>
        </w:trPr>
        <w:tc>
          <w:tcPr>
            <w:tcW w:w="3535" w:type="dxa"/>
            <w:tcBorders>
              <w:bottom w:val="single" w:sz="4" w:space="0" w:color="auto"/>
            </w:tcBorders>
          </w:tcPr>
          <w:p w:rsidR="009302F6" w:rsidRDefault="009302F6" w:rsidP="007E33D5">
            <w:pPr>
              <w:spacing w:line="240" w:lineRule="auto"/>
              <w:ind w:firstLine="34"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3011" w:type="dxa"/>
            <w:tcBorders>
              <w:bottom w:val="single" w:sz="4" w:space="0" w:color="auto"/>
            </w:tcBorders>
          </w:tcPr>
          <w:p w:rsidR="009302F6" w:rsidRPr="00624D5A" w:rsidRDefault="00C8188E" w:rsidP="007E33D5">
            <w:pPr>
              <w:spacing w:line="240" w:lineRule="auto"/>
              <w:ind w:firstLine="34"/>
              <w:jc w:val="center"/>
              <w:rPr>
                <w:b/>
              </w:rPr>
            </w:pPr>
            <w:r>
              <w:rPr>
                <w:b/>
              </w:rPr>
              <w:t>1526</w:t>
            </w:r>
          </w:p>
        </w:tc>
        <w:tc>
          <w:tcPr>
            <w:tcW w:w="2623" w:type="dxa"/>
            <w:tcBorders>
              <w:bottom w:val="single" w:sz="4" w:space="0" w:color="auto"/>
            </w:tcBorders>
          </w:tcPr>
          <w:p w:rsidR="009302F6" w:rsidRDefault="00C8188E" w:rsidP="007E33D5">
            <w:pPr>
              <w:spacing w:line="240" w:lineRule="auto"/>
              <w:ind w:firstLine="34"/>
              <w:jc w:val="center"/>
              <w:rPr>
                <w:b/>
              </w:rPr>
            </w:pPr>
            <w:r>
              <w:rPr>
                <w:b/>
              </w:rPr>
              <w:t>363</w:t>
            </w:r>
          </w:p>
        </w:tc>
      </w:tr>
    </w:tbl>
    <w:p w:rsidR="00E66EAB" w:rsidRPr="00F45A5D" w:rsidRDefault="003C05EB" w:rsidP="007E33D5">
      <w:pPr>
        <w:spacing w:line="240" w:lineRule="auto"/>
        <w:ind w:firstLine="284"/>
      </w:pPr>
      <w:r>
        <w:rPr>
          <w:noProof/>
        </w:rPr>
        <w:drawing>
          <wp:inline distT="0" distB="0" distL="0" distR="0" wp14:anchorId="31950CB9" wp14:editId="3E15D592">
            <wp:extent cx="5760720" cy="3840480"/>
            <wp:effectExtent l="0" t="0" r="11430" b="26670"/>
            <wp:docPr id="2" name="Диаграма 2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640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74396" w:rsidRDefault="00C74396" w:rsidP="007E33D5">
      <w:pPr>
        <w:spacing w:line="240" w:lineRule="auto"/>
        <w:rPr>
          <w:b/>
        </w:rPr>
      </w:pPr>
    </w:p>
    <w:p w:rsidR="00AC3A9B" w:rsidRPr="00F45A5D" w:rsidRDefault="00AC3A9B" w:rsidP="007E33D5">
      <w:pPr>
        <w:spacing w:line="240" w:lineRule="auto"/>
        <w:ind w:firstLine="567"/>
      </w:pPr>
      <w:r w:rsidRPr="00F45A5D">
        <w:t xml:space="preserve">Данните показват </w:t>
      </w:r>
      <w:r w:rsidR="005E2CB1">
        <w:t>значителен</w:t>
      </w:r>
      <w:r w:rsidR="00D173E0">
        <w:t xml:space="preserve"> спад</w:t>
      </w:r>
      <w:r w:rsidR="00B94362">
        <w:t xml:space="preserve"> на постъплението</w:t>
      </w:r>
      <w:r w:rsidR="00D173E0">
        <w:t xml:space="preserve"> </w:t>
      </w:r>
      <w:r w:rsidR="00BB1522">
        <w:t xml:space="preserve">- </w:t>
      </w:r>
      <w:r w:rsidR="005E2CB1" w:rsidRPr="00683273">
        <w:rPr>
          <w:b/>
        </w:rPr>
        <w:t>300</w:t>
      </w:r>
      <w:r w:rsidR="005E2CB1">
        <w:t xml:space="preserve"> постъпили по-малко дела </w:t>
      </w:r>
      <w:r w:rsidR="00683273">
        <w:t>спрямо</w:t>
      </w:r>
      <w:r w:rsidR="005E2CB1">
        <w:t xml:space="preserve"> за 2024 г., </w:t>
      </w:r>
      <w:r w:rsidR="00683273" w:rsidRPr="00683273">
        <w:rPr>
          <w:b/>
        </w:rPr>
        <w:t>325</w:t>
      </w:r>
      <w:r w:rsidR="00683273">
        <w:t xml:space="preserve"> броя </w:t>
      </w:r>
      <w:r w:rsidR="00BF5E2D">
        <w:t xml:space="preserve">дела </w:t>
      </w:r>
      <w:r w:rsidR="00683273">
        <w:t xml:space="preserve">по-малко спрямо 2023 г., </w:t>
      </w:r>
      <w:r w:rsidR="00683273" w:rsidRPr="000C6FBE">
        <w:rPr>
          <w:b/>
        </w:rPr>
        <w:t>34</w:t>
      </w:r>
      <w:r w:rsidR="00683273">
        <w:t xml:space="preserve"> броя </w:t>
      </w:r>
      <w:r w:rsidR="00BF5E2D">
        <w:t xml:space="preserve">дела </w:t>
      </w:r>
      <w:r w:rsidR="00683273">
        <w:t>по-малко</w:t>
      </w:r>
      <w:r w:rsidR="00B94362">
        <w:t xml:space="preserve"> спрямо 2022 г</w:t>
      </w:r>
      <w:r w:rsidR="00E009E0">
        <w:t>.</w:t>
      </w:r>
    </w:p>
    <w:p w:rsidR="00AC3A9B" w:rsidRPr="00F45A5D" w:rsidRDefault="00AC3A9B" w:rsidP="007E33D5">
      <w:pPr>
        <w:spacing w:line="240" w:lineRule="auto"/>
        <w:rPr>
          <w:b/>
        </w:rPr>
      </w:pPr>
    </w:p>
    <w:p w:rsidR="00C74396" w:rsidRPr="00F45A5D" w:rsidRDefault="00C74396" w:rsidP="007E33D5">
      <w:pPr>
        <w:spacing w:line="240" w:lineRule="auto"/>
        <w:ind w:firstLine="567"/>
      </w:pPr>
      <w:r w:rsidRPr="00F45A5D">
        <w:rPr>
          <w:b/>
          <w:u w:val="single"/>
        </w:rPr>
        <w:t>1.Искове по СК, в т.ч. за развод и недействителност на брака, за развод по взаимно съгласие, издръжка и изменение на издръжка, ЗЗДН, ЗЛС, ЗЗДет, ЗБЖИРБ и други.</w:t>
      </w:r>
      <w:r w:rsidRPr="00833712">
        <w:t xml:space="preserve"> </w:t>
      </w:r>
      <w:r w:rsidRPr="00F45A5D">
        <w:t xml:space="preserve">През отчетния период са </w:t>
      </w:r>
      <w:r w:rsidR="00C65825">
        <w:t>ново</w:t>
      </w:r>
      <w:r w:rsidRPr="00F45A5D">
        <w:t xml:space="preserve">образувани </w:t>
      </w:r>
      <w:r w:rsidR="00C65825">
        <w:t>31</w:t>
      </w:r>
      <w:r w:rsidR="00CA3761">
        <w:t>3</w:t>
      </w:r>
      <w:r w:rsidRPr="00F45A5D">
        <w:t xml:space="preserve"> броя дела, </w:t>
      </w:r>
      <w:r w:rsidR="00CA3761">
        <w:t>6</w:t>
      </w:r>
      <w:r w:rsidRPr="00F45A5D">
        <w:t xml:space="preserve"> дела</w:t>
      </w:r>
      <w:r w:rsidR="0098400E">
        <w:t xml:space="preserve"> са</w:t>
      </w:r>
      <w:r w:rsidRPr="00F45A5D">
        <w:t xml:space="preserve"> получени по подсъдност</w:t>
      </w:r>
      <w:r w:rsidR="00CA3761">
        <w:t xml:space="preserve"> и </w:t>
      </w:r>
      <w:r w:rsidR="00C65825">
        <w:t>1</w:t>
      </w:r>
      <w:r w:rsidR="00CA3761">
        <w:t xml:space="preserve"> </w:t>
      </w:r>
      <w:r w:rsidR="00CA3761">
        <w:lastRenderedPageBreak/>
        <w:t>дел</w:t>
      </w:r>
      <w:r w:rsidR="00C65825">
        <w:t>о</w:t>
      </w:r>
      <w:r w:rsidR="00CA3761">
        <w:t xml:space="preserve"> продължава под същия номер</w:t>
      </w:r>
      <w:r w:rsidR="0098400E">
        <w:t xml:space="preserve">, или общо </w:t>
      </w:r>
      <w:r w:rsidR="00C62EA5">
        <w:t xml:space="preserve">постъпили </w:t>
      </w:r>
      <w:r w:rsidR="003060F2">
        <w:t xml:space="preserve">са </w:t>
      </w:r>
      <w:r w:rsidR="0098400E">
        <w:t>3</w:t>
      </w:r>
      <w:r w:rsidR="00C65825">
        <w:t>20</w:t>
      </w:r>
      <w:r w:rsidR="0098400E">
        <w:t xml:space="preserve"> броя дела</w:t>
      </w:r>
      <w:r w:rsidRPr="00F45A5D">
        <w:t xml:space="preserve">. Несвършените от предходния период са </w:t>
      </w:r>
      <w:r w:rsidR="00C65825">
        <w:t>75</w:t>
      </w:r>
      <w:r w:rsidRPr="00F45A5D">
        <w:t xml:space="preserve"> броя, или общо през отчетния период са разгледани </w:t>
      </w:r>
      <w:r w:rsidR="008C2D0B">
        <w:t>3</w:t>
      </w:r>
      <w:r w:rsidR="00C65825">
        <w:t>95</w:t>
      </w:r>
      <w:r w:rsidRPr="00F45A5D">
        <w:t xml:space="preserve"> броя</w:t>
      </w:r>
      <w:r w:rsidR="00C65825">
        <w:t xml:space="preserve"> дела</w:t>
      </w:r>
      <w:r w:rsidR="00883E99">
        <w:t xml:space="preserve">. </w:t>
      </w:r>
      <w:r w:rsidRPr="00F45A5D">
        <w:t xml:space="preserve">От общо свършените </w:t>
      </w:r>
      <w:r w:rsidR="003C7942">
        <w:t>30</w:t>
      </w:r>
      <w:r w:rsidR="000E699F">
        <w:t>7</w:t>
      </w:r>
      <w:r w:rsidRPr="00F45A5D">
        <w:t xml:space="preserve"> </w:t>
      </w:r>
      <w:r w:rsidR="00E34C6A">
        <w:t>дела</w:t>
      </w:r>
      <w:r w:rsidRPr="00F45A5D">
        <w:t xml:space="preserve">, </w:t>
      </w:r>
      <w:r w:rsidR="003C7942">
        <w:t>21</w:t>
      </w:r>
      <w:r w:rsidR="000E699F">
        <w:t>2</w:t>
      </w:r>
      <w:r w:rsidRPr="00F45A5D">
        <w:t xml:space="preserve"> броя дела са решени с акт по същество, </w:t>
      </w:r>
      <w:r w:rsidR="001C0201">
        <w:t>9</w:t>
      </w:r>
      <w:r w:rsidR="003C7942">
        <w:t>5</w:t>
      </w:r>
      <w:r w:rsidRPr="00F45A5D">
        <w:t xml:space="preserve"> броя дела са прекратени, от които </w:t>
      </w:r>
      <w:r w:rsidR="003C7942">
        <w:t>29</w:t>
      </w:r>
      <w:r w:rsidRPr="00F45A5D">
        <w:t xml:space="preserve"> броя са прекратени по спогодба, а </w:t>
      </w:r>
      <w:r w:rsidR="001C0201">
        <w:t>6</w:t>
      </w:r>
      <w:r w:rsidR="003C7942">
        <w:t>6</w:t>
      </w:r>
      <w:r w:rsidRPr="00F45A5D">
        <w:t xml:space="preserve"> броя</w:t>
      </w:r>
      <w:r>
        <w:t xml:space="preserve"> </w:t>
      </w:r>
      <w:r w:rsidRPr="00F45A5D">
        <w:t>по други причини.</w:t>
      </w:r>
      <w:r w:rsidR="00883E99" w:rsidRPr="00883E99">
        <w:t xml:space="preserve"> </w:t>
      </w:r>
      <w:r w:rsidR="00883E99">
        <w:t>О</w:t>
      </w:r>
      <w:r w:rsidR="00883E99" w:rsidRPr="00F45A5D">
        <w:t xml:space="preserve">станалите несвършени дела в края на отчетния период са </w:t>
      </w:r>
      <w:r w:rsidR="003C7942">
        <w:t>8</w:t>
      </w:r>
      <w:r w:rsidR="000E699F">
        <w:t>8</w:t>
      </w:r>
      <w:r w:rsidR="00883E99" w:rsidRPr="00F45A5D">
        <w:t xml:space="preserve"> броя.</w:t>
      </w:r>
    </w:p>
    <w:p w:rsidR="00C74396" w:rsidRPr="00F45A5D" w:rsidRDefault="00C74396" w:rsidP="007E33D5">
      <w:pPr>
        <w:spacing w:line="240" w:lineRule="auto"/>
        <w:ind w:firstLine="567"/>
      </w:pPr>
      <w:r w:rsidRPr="00F45A5D">
        <w:rPr>
          <w:b/>
          <w:u w:val="single"/>
        </w:rPr>
        <w:t>2.Облигационни искове</w:t>
      </w:r>
      <w:r w:rsidRPr="00F45A5D">
        <w:rPr>
          <w:b/>
          <w:i/>
        </w:rPr>
        <w:t>.</w:t>
      </w:r>
      <w:r w:rsidRPr="00F45A5D">
        <w:t xml:space="preserve"> През отчетния период са постъпили общо </w:t>
      </w:r>
      <w:r w:rsidR="00982805">
        <w:t>289</w:t>
      </w:r>
      <w:r w:rsidR="00BE7228">
        <w:t xml:space="preserve"> </w:t>
      </w:r>
      <w:r w:rsidRPr="00F45A5D">
        <w:t xml:space="preserve">броя дела, </w:t>
      </w:r>
      <w:r w:rsidR="00154BFB">
        <w:t xml:space="preserve">от които </w:t>
      </w:r>
      <w:r w:rsidR="00982805">
        <w:t>267</w:t>
      </w:r>
      <w:r w:rsidR="00154BFB">
        <w:t xml:space="preserve"> броя новообразувани, 1</w:t>
      </w:r>
      <w:r w:rsidR="00982805">
        <w:t>0</w:t>
      </w:r>
      <w:r w:rsidR="00154BFB">
        <w:t xml:space="preserve"> броя получени по подсъдност</w:t>
      </w:r>
      <w:r w:rsidR="00982805">
        <w:t>, 1 дело върнато под нов номер</w:t>
      </w:r>
      <w:r w:rsidR="0097330E">
        <w:t>,</w:t>
      </w:r>
      <w:r w:rsidR="00154BFB">
        <w:t xml:space="preserve"> и </w:t>
      </w:r>
      <w:r w:rsidR="00FE6191">
        <w:t>11</w:t>
      </w:r>
      <w:r w:rsidR="00154BFB">
        <w:t xml:space="preserve"> броя продължаващи под същия номер, </w:t>
      </w:r>
      <w:r w:rsidR="00BE7228">
        <w:t>като н</w:t>
      </w:r>
      <w:r w:rsidRPr="00F45A5D">
        <w:t xml:space="preserve">есвършените от предходен период са </w:t>
      </w:r>
      <w:r w:rsidR="004C1B2A">
        <w:t>96</w:t>
      </w:r>
      <w:r w:rsidR="00154BFB">
        <w:t xml:space="preserve"> </w:t>
      </w:r>
      <w:r w:rsidRPr="00F45A5D">
        <w:t xml:space="preserve">броя, или общо през отчетния период са разгледани </w:t>
      </w:r>
      <w:r w:rsidR="004C1B2A">
        <w:t>385</w:t>
      </w:r>
      <w:r w:rsidRPr="00F45A5D">
        <w:t xml:space="preserve"> броя дела. От тях свършени дела са </w:t>
      </w:r>
      <w:r w:rsidR="004C1B2A">
        <w:t>24</w:t>
      </w:r>
      <w:r w:rsidR="008637D6">
        <w:t>6</w:t>
      </w:r>
      <w:r w:rsidRPr="00F45A5D">
        <w:t xml:space="preserve"> броя, като </w:t>
      </w:r>
      <w:r w:rsidR="004C1B2A">
        <w:t>15</w:t>
      </w:r>
      <w:r w:rsidR="008637D6">
        <w:t>1</w:t>
      </w:r>
      <w:r w:rsidR="00B14094" w:rsidRPr="00F45A5D">
        <w:t xml:space="preserve"> броя дела са решени с акт по същество, прекратени са </w:t>
      </w:r>
      <w:r w:rsidR="00B14094">
        <w:t>9</w:t>
      </w:r>
      <w:r w:rsidR="004C1B2A">
        <w:t>5</w:t>
      </w:r>
      <w:r w:rsidR="00B14094" w:rsidRPr="00F45A5D">
        <w:t xml:space="preserve"> дела, от които </w:t>
      </w:r>
      <w:r w:rsidR="00B14094">
        <w:t>1</w:t>
      </w:r>
      <w:r w:rsidR="004C1B2A">
        <w:t>1</w:t>
      </w:r>
      <w:r w:rsidR="00B14094" w:rsidRPr="00F45A5D">
        <w:t xml:space="preserve"> дел</w:t>
      </w:r>
      <w:r w:rsidR="00B14094">
        <w:t>а</w:t>
      </w:r>
      <w:r w:rsidR="00B14094" w:rsidRPr="00F45A5D">
        <w:t xml:space="preserve"> </w:t>
      </w:r>
      <w:r w:rsidR="00B14094">
        <w:t>са</w:t>
      </w:r>
      <w:r w:rsidR="00B14094" w:rsidRPr="00F45A5D">
        <w:t xml:space="preserve"> прекратен</w:t>
      </w:r>
      <w:r w:rsidR="00B14094">
        <w:t>и</w:t>
      </w:r>
      <w:r w:rsidR="00B14094" w:rsidRPr="00F45A5D">
        <w:t xml:space="preserve"> поради постигната спогодба, а </w:t>
      </w:r>
      <w:r w:rsidR="00B14094">
        <w:t>8</w:t>
      </w:r>
      <w:r w:rsidR="004C1B2A">
        <w:t>4</w:t>
      </w:r>
      <w:r w:rsidR="00B14094" w:rsidRPr="00F45A5D">
        <w:t xml:space="preserve"> броя</w:t>
      </w:r>
      <w:r w:rsidR="00B14094">
        <w:t xml:space="preserve"> </w:t>
      </w:r>
      <w:r w:rsidR="00352975" w:rsidRPr="00352975">
        <w:t>–</w:t>
      </w:r>
      <w:r w:rsidR="00B14094" w:rsidRPr="00F45A5D">
        <w:t xml:space="preserve"> по други причини.</w:t>
      </w:r>
      <w:r w:rsidR="00B14094">
        <w:t xml:space="preserve"> О</w:t>
      </w:r>
      <w:r w:rsidRPr="00F45A5D">
        <w:t xml:space="preserve">станалите несвършени дела в края на отчетния период са </w:t>
      </w:r>
      <w:r w:rsidR="004C1B2A">
        <w:t>13</w:t>
      </w:r>
      <w:r w:rsidR="008637D6">
        <w:t>9</w:t>
      </w:r>
      <w:r w:rsidRPr="00F45A5D">
        <w:t xml:space="preserve"> броя. </w:t>
      </w:r>
    </w:p>
    <w:p w:rsidR="00B14094" w:rsidRDefault="00C74396" w:rsidP="007E33D5">
      <w:pPr>
        <w:spacing w:line="240" w:lineRule="auto"/>
        <w:ind w:firstLine="567"/>
      </w:pPr>
      <w:r w:rsidRPr="00F45A5D">
        <w:rPr>
          <w:b/>
          <w:u w:val="single"/>
        </w:rPr>
        <w:t>3.Вещни искове.</w:t>
      </w:r>
      <w:r w:rsidRPr="00F45A5D">
        <w:t xml:space="preserve"> През отчетния период са постъпили общо </w:t>
      </w:r>
      <w:r w:rsidR="008A67EF">
        <w:t>3</w:t>
      </w:r>
      <w:r w:rsidR="004D18E2">
        <w:t>5</w:t>
      </w:r>
      <w:r w:rsidRPr="00F45A5D">
        <w:t xml:space="preserve"> броя дела,</w:t>
      </w:r>
      <w:r w:rsidR="0098400E">
        <w:t xml:space="preserve"> </w:t>
      </w:r>
      <w:r w:rsidR="008A67EF">
        <w:t>от които 3</w:t>
      </w:r>
      <w:r w:rsidR="004D18E2">
        <w:t>3</w:t>
      </w:r>
      <w:r w:rsidR="008A67EF">
        <w:t xml:space="preserve"> броя новообразувани дела</w:t>
      </w:r>
      <w:r w:rsidR="0098400E">
        <w:t xml:space="preserve"> и </w:t>
      </w:r>
      <w:r w:rsidR="004D18E2">
        <w:t>2</w:t>
      </w:r>
      <w:r w:rsidR="0098400E">
        <w:t xml:space="preserve"> дел</w:t>
      </w:r>
      <w:r w:rsidR="004D18E2">
        <w:t>а</w:t>
      </w:r>
      <w:r w:rsidR="0098400E">
        <w:t>, ко</w:t>
      </w:r>
      <w:r w:rsidR="004D18E2">
        <w:t xml:space="preserve">ито продължават </w:t>
      </w:r>
      <w:r w:rsidR="0098400E">
        <w:t xml:space="preserve">под същия номер, </w:t>
      </w:r>
      <w:r>
        <w:t xml:space="preserve">като </w:t>
      </w:r>
      <w:r w:rsidRPr="00F45A5D">
        <w:t xml:space="preserve">несвършените от предходен период са </w:t>
      </w:r>
      <w:r w:rsidR="004D18E2">
        <w:t>32</w:t>
      </w:r>
      <w:r w:rsidRPr="00F45A5D">
        <w:t xml:space="preserve"> броя дела, или общо през отчетния период са разгледани </w:t>
      </w:r>
      <w:r w:rsidR="008A261C">
        <w:t>67</w:t>
      </w:r>
      <w:r w:rsidRPr="00F45A5D">
        <w:t xml:space="preserve"> броя дела. От тях, свършени дела са </w:t>
      </w:r>
      <w:r w:rsidR="008A261C">
        <w:t>31</w:t>
      </w:r>
      <w:r w:rsidRPr="00F45A5D">
        <w:t xml:space="preserve"> броя, като </w:t>
      </w:r>
      <w:r w:rsidR="008A261C">
        <w:t>16</w:t>
      </w:r>
      <w:r w:rsidR="00B14094" w:rsidRPr="000E3E36">
        <w:t xml:space="preserve"> дела </w:t>
      </w:r>
      <w:r w:rsidR="00B14094" w:rsidRPr="00F45A5D">
        <w:t xml:space="preserve">са решени с акт по същество, </w:t>
      </w:r>
      <w:r w:rsidR="00B14094">
        <w:t xml:space="preserve">а </w:t>
      </w:r>
      <w:r w:rsidR="008A261C">
        <w:t>15 броя са прекратени – 2 броя поради постигната спогодба и 13</w:t>
      </w:r>
      <w:r w:rsidR="00B14094">
        <w:t xml:space="preserve"> броя са </w:t>
      </w:r>
      <w:r w:rsidR="00B14094" w:rsidRPr="00F45A5D">
        <w:t>прекратени по други причини</w:t>
      </w:r>
      <w:r w:rsidR="00B14094">
        <w:t>.</w:t>
      </w:r>
      <w:r w:rsidR="00B14094" w:rsidRPr="00F45A5D">
        <w:t xml:space="preserve"> </w:t>
      </w:r>
      <w:r w:rsidR="00B14094">
        <w:t>О</w:t>
      </w:r>
      <w:r w:rsidRPr="00F45A5D">
        <w:t xml:space="preserve">станалите несвършени дела в края на отчетния период са </w:t>
      </w:r>
      <w:r w:rsidR="00611B1F">
        <w:t>3</w:t>
      </w:r>
      <w:r w:rsidR="008A261C">
        <w:t>6</w:t>
      </w:r>
      <w:r w:rsidRPr="00F45A5D">
        <w:t xml:space="preserve"> броя. </w:t>
      </w:r>
    </w:p>
    <w:p w:rsidR="00C74396" w:rsidRDefault="00C74396" w:rsidP="007E33D5">
      <w:pPr>
        <w:spacing w:line="240" w:lineRule="auto"/>
        <w:ind w:firstLine="567"/>
        <w:rPr>
          <w:lang w:val="en-US"/>
        </w:rPr>
      </w:pPr>
      <w:r w:rsidRPr="00F45A5D">
        <w:rPr>
          <w:b/>
          <w:u w:val="single"/>
        </w:rPr>
        <w:t>4.Делби и искове по ЗН.</w:t>
      </w:r>
      <w:r w:rsidRPr="00F45A5D">
        <w:t xml:space="preserve"> През отчетния период са постъпили и образувани </w:t>
      </w:r>
      <w:r w:rsidR="00BA7364">
        <w:rPr>
          <w:lang w:val="en-US"/>
        </w:rPr>
        <w:t>37</w:t>
      </w:r>
      <w:r w:rsidR="002844E2">
        <w:t xml:space="preserve"> броя дела,</w:t>
      </w:r>
      <w:r w:rsidRPr="00F45A5D">
        <w:t xml:space="preserve"> като несвършените от предходен период са </w:t>
      </w:r>
      <w:r w:rsidR="00BA7364">
        <w:rPr>
          <w:lang w:val="en-US"/>
        </w:rPr>
        <w:t>31</w:t>
      </w:r>
      <w:r w:rsidRPr="00F45A5D">
        <w:t xml:space="preserve"> броя, или общо през отчетния период са разгледани </w:t>
      </w:r>
      <w:r w:rsidR="00BA7364">
        <w:rPr>
          <w:lang w:val="en-US"/>
        </w:rPr>
        <w:t>68</w:t>
      </w:r>
      <w:r w:rsidRPr="00F45A5D">
        <w:t xml:space="preserve"> броя </w:t>
      </w:r>
      <w:r w:rsidR="00F46007">
        <w:t xml:space="preserve">дела. От тях, свършени дела са </w:t>
      </w:r>
      <w:r w:rsidR="00BA7364">
        <w:rPr>
          <w:lang w:val="en-US"/>
        </w:rPr>
        <w:t>3</w:t>
      </w:r>
      <w:r w:rsidR="00233B90">
        <w:t>4</w:t>
      </w:r>
      <w:r w:rsidRPr="00F45A5D">
        <w:t xml:space="preserve"> броя, като </w:t>
      </w:r>
      <w:r w:rsidR="008131E7">
        <w:t>21</w:t>
      </w:r>
      <w:r w:rsidR="00B14094" w:rsidRPr="00F45A5D">
        <w:t xml:space="preserve"> броя дела са решени с акт по същество, </w:t>
      </w:r>
      <w:r w:rsidR="00B14094">
        <w:t xml:space="preserve">а </w:t>
      </w:r>
      <w:r w:rsidR="00BA7364">
        <w:rPr>
          <w:lang w:val="en-US"/>
        </w:rPr>
        <w:t xml:space="preserve">13 </w:t>
      </w:r>
      <w:r w:rsidR="00BA7364">
        <w:t>броя са прекратени – 6 дела по с</w:t>
      </w:r>
      <w:r w:rsidR="008131E7">
        <w:t>п</w:t>
      </w:r>
      <w:r w:rsidR="00BA7364">
        <w:t>огодба и 7</w:t>
      </w:r>
      <w:r w:rsidR="00B14094" w:rsidRPr="00F45A5D">
        <w:t xml:space="preserve"> </w:t>
      </w:r>
      <w:r w:rsidR="00B14094">
        <w:t>дел</w:t>
      </w:r>
      <w:r w:rsidR="00BA7364">
        <w:t>а</w:t>
      </w:r>
      <w:r w:rsidR="00B14094">
        <w:t xml:space="preserve"> </w:t>
      </w:r>
      <w:r w:rsidR="00BA7364">
        <w:t>са прекратени</w:t>
      </w:r>
      <w:r w:rsidR="00B14094">
        <w:t xml:space="preserve"> </w:t>
      </w:r>
      <w:r w:rsidR="00B14094" w:rsidRPr="00F45A5D">
        <w:t>по други причини</w:t>
      </w:r>
      <w:r w:rsidR="00B14094">
        <w:t>. О</w:t>
      </w:r>
      <w:r w:rsidRPr="00F45A5D">
        <w:t xml:space="preserve">станалите несвършени дела в края на отчетния период са </w:t>
      </w:r>
      <w:r w:rsidR="00B65B05">
        <w:t>3</w:t>
      </w:r>
      <w:r w:rsidR="008131E7">
        <w:t>4</w:t>
      </w:r>
      <w:r w:rsidRPr="00F45A5D">
        <w:t xml:space="preserve"> броя.</w:t>
      </w:r>
    </w:p>
    <w:p w:rsidR="00C74396" w:rsidRPr="00F45A5D" w:rsidRDefault="00C74396" w:rsidP="007E33D5">
      <w:pPr>
        <w:spacing w:line="240" w:lineRule="auto"/>
        <w:ind w:firstLine="567"/>
      </w:pPr>
      <w:r w:rsidRPr="00F45A5D">
        <w:rPr>
          <w:b/>
          <w:u w:val="single"/>
        </w:rPr>
        <w:t>5.Установителни искове.</w:t>
      </w:r>
      <w:r w:rsidRPr="00F45A5D">
        <w:t xml:space="preserve"> През отчетния период са постъпили общо </w:t>
      </w:r>
      <w:r w:rsidR="00F020F8">
        <w:t>61</w:t>
      </w:r>
      <w:r w:rsidRPr="00F45A5D">
        <w:t xml:space="preserve"> броя дела, </w:t>
      </w:r>
      <w:r w:rsidR="00FF0C75">
        <w:t xml:space="preserve">от които </w:t>
      </w:r>
      <w:r w:rsidR="00F020F8">
        <w:t>56</w:t>
      </w:r>
      <w:r w:rsidR="00FF0C75">
        <w:t xml:space="preserve"> новообразувани дела, 3</w:t>
      </w:r>
      <w:r w:rsidRPr="00F45A5D">
        <w:t xml:space="preserve"> дел</w:t>
      </w:r>
      <w:r w:rsidR="00527611">
        <w:t>а</w:t>
      </w:r>
      <w:r w:rsidR="003011D3">
        <w:t xml:space="preserve"> са</w:t>
      </w:r>
      <w:r w:rsidRPr="00F45A5D">
        <w:t xml:space="preserve"> постъпил</w:t>
      </w:r>
      <w:r w:rsidR="00527611">
        <w:t>и</w:t>
      </w:r>
      <w:r w:rsidRPr="00F45A5D">
        <w:t xml:space="preserve"> по подсъдност</w:t>
      </w:r>
      <w:r w:rsidR="00FF0C75">
        <w:t xml:space="preserve"> и </w:t>
      </w:r>
      <w:r w:rsidR="00F020F8">
        <w:t>2</w:t>
      </w:r>
      <w:r w:rsidR="00FF0C75">
        <w:t xml:space="preserve"> дел</w:t>
      </w:r>
      <w:r w:rsidR="00F020F8">
        <w:t>а</w:t>
      </w:r>
      <w:r w:rsidR="00FF0C75">
        <w:t xml:space="preserve"> </w:t>
      </w:r>
      <w:r w:rsidR="00F020F8">
        <w:t>са</w:t>
      </w:r>
      <w:r w:rsidR="00FF0C75">
        <w:t xml:space="preserve"> продължил</w:t>
      </w:r>
      <w:r w:rsidR="00F020F8">
        <w:t>и</w:t>
      </w:r>
      <w:r w:rsidR="00FF0C75">
        <w:t xml:space="preserve"> под същия номер</w:t>
      </w:r>
      <w:r w:rsidRPr="00F45A5D">
        <w:t xml:space="preserve">, като несвършените от предходен период са </w:t>
      </w:r>
      <w:r w:rsidR="00F020F8">
        <w:t>56</w:t>
      </w:r>
      <w:r w:rsidRPr="00F45A5D">
        <w:t xml:space="preserve"> броя, или общо </w:t>
      </w:r>
      <w:r>
        <w:t xml:space="preserve">са разгледани </w:t>
      </w:r>
      <w:r w:rsidR="00FF0C75">
        <w:t>117</w:t>
      </w:r>
      <w:r w:rsidRPr="00F45A5D">
        <w:t xml:space="preserve"> броя дела. От тях свършени са </w:t>
      </w:r>
      <w:r w:rsidR="00F020F8">
        <w:t>80</w:t>
      </w:r>
      <w:r w:rsidRPr="00F45A5D">
        <w:t xml:space="preserve"> броя дела, като </w:t>
      </w:r>
      <w:r w:rsidR="00F020F8">
        <w:t>63</w:t>
      </w:r>
      <w:r w:rsidRPr="00F45A5D">
        <w:t xml:space="preserve"> броя дела са решени с акт по същество, а </w:t>
      </w:r>
      <w:r w:rsidR="00F020F8">
        <w:t>17</w:t>
      </w:r>
      <w:r w:rsidRPr="00F45A5D">
        <w:t xml:space="preserve"> броя дела са прекратени</w:t>
      </w:r>
      <w:r w:rsidR="009A0400">
        <w:t xml:space="preserve">, от тях </w:t>
      </w:r>
      <w:r w:rsidR="00FF0C75">
        <w:t>–</w:t>
      </w:r>
      <w:r w:rsidR="00423211">
        <w:t xml:space="preserve"> </w:t>
      </w:r>
      <w:r w:rsidR="00F020F8">
        <w:t>1</w:t>
      </w:r>
      <w:r w:rsidR="00FF0C75">
        <w:t xml:space="preserve"> дел</w:t>
      </w:r>
      <w:r w:rsidR="00F020F8">
        <w:t>о</w:t>
      </w:r>
      <w:r w:rsidR="009A0400">
        <w:t xml:space="preserve"> по спогодба и 1</w:t>
      </w:r>
      <w:r w:rsidR="00F020F8">
        <w:t>6</w:t>
      </w:r>
      <w:r w:rsidR="00AD09D5">
        <w:t xml:space="preserve"> </w:t>
      </w:r>
      <w:r w:rsidR="00AD09D5" w:rsidRPr="00AD09D5">
        <w:t>–</w:t>
      </w:r>
      <w:r w:rsidR="009A0400">
        <w:t xml:space="preserve"> </w:t>
      </w:r>
      <w:r w:rsidRPr="00F45A5D">
        <w:t xml:space="preserve">по други причини. Останалите несвършени дела в края на отчетния период са </w:t>
      </w:r>
      <w:r w:rsidR="00746F6C">
        <w:t>37</w:t>
      </w:r>
      <w:r w:rsidRPr="00F45A5D">
        <w:t xml:space="preserve"> дела.</w:t>
      </w:r>
    </w:p>
    <w:p w:rsidR="00C74396" w:rsidRPr="00F45A5D" w:rsidRDefault="00C74396" w:rsidP="007E33D5">
      <w:pPr>
        <w:spacing w:line="240" w:lineRule="auto"/>
        <w:ind w:firstLine="567"/>
      </w:pPr>
      <w:r w:rsidRPr="00F45A5D">
        <w:rPr>
          <w:b/>
          <w:u w:val="single"/>
        </w:rPr>
        <w:t>6.Искове по КТ, в това число обезщетение по чл.200 от КТ, за отмяна на уволнение и други.</w:t>
      </w:r>
      <w:r w:rsidRPr="00F45A5D">
        <w:t xml:space="preserve"> През отчетния период са постъпили </w:t>
      </w:r>
      <w:r w:rsidR="009D5025">
        <w:t>общо 17 броя дела, от които ново</w:t>
      </w:r>
      <w:r w:rsidRPr="00F45A5D">
        <w:t xml:space="preserve">образувани </w:t>
      </w:r>
      <w:r w:rsidR="009D5025">
        <w:t>16</w:t>
      </w:r>
      <w:r w:rsidR="00157FDD">
        <w:t xml:space="preserve"> броя дела</w:t>
      </w:r>
      <w:r w:rsidR="009D5025">
        <w:t xml:space="preserve"> и 1 дело, получено по подсъдност</w:t>
      </w:r>
      <w:r w:rsidR="00AA4124">
        <w:t xml:space="preserve">, </w:t>
      </w:r>
      <w:r w:rsidRPr="00F45A5D">
        <w:t xml:space="preserve">като несвършените от предходния отчетен период са </w:t>
      </w:r>
      <w:r w:rsidR="009D5025">
        <w:t>16</w:t>
      </w:r>
      <w:r w:rsidRPr="00F45A5D">
        <w:t xml:space="preserve"> броя, или общо </w:t>
      </w:r>
      <w:r>
        <w:t xml:space="preserve">са разгледани </w:t>
      </w:r>
      <w:r w:rsidR="009D5025">
        <w:t>33</w:t>
      </w:r>
      <w:r w:rsidRPr="00F45A5D">
        <w:t xml:space="preserve"> броя. От тях, свършените </w:t>
      </w:r>
      <w:r w:rsidRPr="00F45A5D">
        <w:lastRenderedPageBreak/>
        <w:t xml:space="preserve">дела са </w:t>
      </w:r>
      <w:r w:rsidR="00406023">
        <w:t>23</w:t>
      </w:r>
      <w:r w:rsidRPr="00F45A5D">
        <w:t xml:space="preserve"> броя, </w:t>
      </w:r>
      <w:r w:rsidR="003101F8">
        <w:t xml:space="preserve">от които </w:t>
      </w:r>
      <w:r w:rsidR="00EE3279">
        <w:t>21</w:t>
      </w:r>
      <w:r w:rsidRPr="00F45A5D">
        <w:t xml:space="preserve"> броя дела са решени с акт по същество и </w:t>
      </w:r>
      <w:r w:rsidR="005F1CF5">
        <w:t>2</w:t>
      </w:r>
      <w:r w:rsidRPr="00F45A5D">
        <w:t xml:space="preserve"> броя дела</w:t>
      </w:r>
      <w:r>
        <w:t xml:space="preserve"> са прекратени </w:t>
      </w:r>
      <w:r w:rsidRPr="00F45A5D">
        <w:t xml:space="preserve">по други причини. </w:t>
      </w:r>
      <w:r w:rsidR="003101F8">
        <w:t>О</w:t>
      </w:r>
      <w:r w:rsidR="00DB76FD" w:rsidRPr="00F45A5D">
        <w:t xml:space="preserve">станалите несвършени дела в края на отчетния период са </w:t>
      </w:r>
      <w:r w:rsidR="00DB76FD">
        <w:t>1</w:t>
      </w:r>
      <w:r w:rsidR="00167598">
        <w:t>0</w:t>
      </w:r>
      <w:r w:rsidR="00DB76FD">
        <w:t xml:space="preserve"> </w:t>
      </w:r>
      <w:r w:rsidR="00DB76FD" w:rsidRPr="00F45A5D">
        <w:t>броя.</w:t>
      </w:r>
    </w:p>
    <w:p w:rsidR="00C74396" w:rsidRPr="00F45A5D" w:rsidRDefault="00C74396" w:rsidP="007E33D5">
      <w:pPr>
        <w:spacing w:line="240" w:lineRule="auto"/>
        <w:ind w:firstLine="567"/>
      </w:pPr>
      <w:r w:rsidRPr="00F45A5D">
        <w:rPr>
          <w:b/>
          <w:u w:val="single"/>
        </w:rPr>
        <w:t>7.Административни производства</w:t>
      </w:r>
      <w:r w:rsidRPr="00F45A5D">
        <w:t xml:space="preserve">. През отчетния период са постъпили </w:t>
      </w:r>
      <w:r w:rsidR="002320A8">
        <w:t>2</w:t>
      </w:r>
      <w:r w:rsidR="000F7D82">
        <w:t xml:space="preserve"> броя дела, от които </w:t>
      </w:r>
      <w:r w:rsidR="002320A8">
        <w:t>1</w:t>
      </w:r>
      <w:r w:rsidRPr="00F45A5D">
        <w:t xml:space="preserve"> бро</w:t>
      </w:r>
      <w:r w:rsidR="002320A8">
        <w:t>й</w:t>
      </w:r>
      <w:r w:rsidRPr="00F45A5D">
        <w:t xml:space="preserve"> </w:t>
      </w:r>
      <w:r w:rsidR="000F7D82">
        <w:t>новообразуван</w:t>
      </w:r>
      <w:r w:rsidR="002320A8">
        <w:t>о</w:t>
      </w:r>
      <w:r w:rsidR="000F7D82">
        <w:t xml:space="preserve"> </w:t>
      </w:r>
      <w:r w:rsidRPr="00F45A5D">
        <w:t>дел</w:t>
      </w:r>
      <w:r w:rsidR="002320A8">
        <w:t>о</w:t>
      </w:r>
      <w:r w:rsidR="006666A3">
        <w:t xml:space="preserve"> и</w:t>
      </w:r>
      <w:r w:rsidRPr="00F45A5D">
        <w:t xml:space="preserve"> </w:t>
      </w:r>
      <w:r w:rsidR="000F7D82">
        <w:t>1 брой дело е върнато за разглеждане под нов номер</w:t>
      </w:r>
      <w:r w:rsidR="005011F4">
        <w:t xml:space="preserve">, </w:t>
      </w:r>
      <w:r w:rsidRPr="00F45A5D">
        <w:t>като несвършени от предходния период</w:t>
      </w:r>
      <w:r w:rsidR="000F7D82">
        <w:t xml:space="preserve"> са </w:t>
      </w:r>
      <w:r w:rsidR="006666A3">
        <w:t>3</w:t>
      </w:r>
      <w:r w:rsidR="000F7D82">
        <w:t xml:space="preserve"> броя</w:t>
      </w:r>
      <w:r w:rsidRPr="00F45A5D">
        <w:t>, или общо през отчетния период са</w:t>
      </w:r>
      <w:r w:rsidR="005011F4">
        <w:t xml:space="preserve"> постъпили и разгледани </w:t>
      </w:r>
      <w:r w:rsidR="002320A8">
        <w:t>5</w:t>
      </w:r>
      <w:r w:rsidRPr="00F45A5D">
        <w:t xml:space="preserve"> броя дела</w:t>
      </w:r>
      <w:r w:rsidR="00D00965">
        <w:t>.</w:t>
      </w:r>
      <w:r w:rsidRPr="00F45A5D">
        <w:t xml:space="preserve"> Свършените дела са </w:t>
      </w:r>
      <w:r w:rsidR="006666A3">
        <w:t>4</w:t>
      </w:r>
      <w:r w:rsidRPr="00F45A5D">
        <w:t xml:space="preserve"> броя, </w:t>
      </w:r>
      <w:r>
        <w:t xml:space="preserve">от които </w:t>
      </w:r>
      <w:r w:rsidR="006666A3">
        <w:t>1</w:t>
      </w:r>
      <w:r w:rsidR="00CC1693">
        <w:t xml:space="preserve"> </w:t>
      </w:r>
      <w:r w:rsidR="0018723E">
        <w:t>бро</w:t>
      </w:r>
      <w:r w:rsidR="006666A3">
        <w:t>й</w:t>
      </w:r>
      <w:r w:rsidR="0018723E">
        <w:t xml:space="preserve"> </w:t>
      </w:r>
      <w:r>
        <w:t xml:space="preserve">с акт по същество и </w:t>
      </w:r>
      <w:r w:rsidR="006666A3">
        <w:t>3</w:t>
      </w:r>
      <w:r w:rsidR="00CC1693">
        <w:t xml:space="preserve"> </w:t>
      </w:r>
      <w:r w:rsidR="0018723E">
        <w:t xml:space="preserve">броя са </w:t>
      </w:r>
      <w:r w:rsidRPr="00F45A5D">
        <w:t>прекратен</w:t>
      </w:r>
      <w:r w:rsidR="005011F4">
        <w:t>и</w:t>
      </w:r>
      <w:r w:rsidRPr="00F45A5D">
        <w:t xml:space="preserve"> по други причини.</w:t>
      </w:r>
      <w:r w:rsidR="007A5785" w:rsidRPr="007A5785">
        <w:t xml:space="preserve"> </w:t>
      </w:r>
      <w:r w:rsidR="007A5785">
        <w:t>Останал</w:t>
      </w:r>
      <w:r w:rsidR="002320A8">
        <w:t>о</w:t>
      </w:r>
      <w:r w:rsidR="007A5785">
        <w:t xml:space="preserve"> несвършен</w:t>
      </w:r>
      <w:r w:rsidR="002320A8">
        <w:t>о</w:t>
      </w:r>
      <w:r w:rsidR="007A5785">
        <w:t xml:space="preserve"> дел</w:t>
      </w:r>
      <w:r w:rsidR="002320A8">
        <w:t>о</w:t>
      </w:r>
      <w:r w:rsidR="007A5785">
        <w:t xml:space="preserve"> в </w:t>
      </w:r>
      <w:r w:rsidR="007A5785" w:rsidRPr="00F45A5D">
        <w:t xml:space="preserve">края на </w:t>
      </w:r>
      <w:r w:rsidR="007A5785">
        <w:t xml:space="preserve">отчетния </w:t>
      </w:r>
      <w:r w:rsidR="007A5785" w:rsidRPr="00F45A5D">
        <w:t>период</w:t>
      </w:r>
      <w:r w:rsidR="007A5785">
        <w:t xml:space="preserve"> </w:t>
      </w:r>
      <w:r w:rsidR="002320A8">
        <w:t>е</w:t>
      </w:r>
      <w:r w:rsidR="007A5785">
        <w:t xml:space="preserve"> </w:t>
      </w:r>
      <w:r w:rsidR="002320A8">
        <w:t>1</w:t>
      </w:r>
      <w:r w:rsidR="007A5785">
        <w:t xml:space="preserve"> бро</w:t>
      </w:r>
      <w:r w:rsidR="002320A8">
        <w:t>й</w:t>
      </w:r>
      <w:r w:rsidR="007A5785" w:rsidRPr="00F45A5D">
        <w:t>.</w:t>
      </w:r>
    </w:p>
    <w:p w:rsidR="00C74396" w:rsidRPr="00F45A5D" w:rsidRDefault="00C74396" w:rsidP="007E33D5">
      <w:pPr>
        <w:spacing w:line="240" w:lineRule="auto"/>
        <w:ind w:firstLine="567"/>
      </w:pPr>
      <w:r w:rsidRPr="00F45A5D">
        <w:rPr>
          <w:b/>
          <w:u w:val="single"/>
        </w:rPr>
        <w:t>8.Обезпечения</w:t>
      </w:r>
      <w:r w:rsidRPr="00F45A5D">
        <w:rPr>
          <w:b/>
          <w:i/>
        </w:rPr>
        <w:t>.</w:t>
      </w:r>
      <w:r w:rsidRPr="00F45A5D">
        <w:t xml:space="preserve"> През отчетния период са постъпили </w:t>
      </w:r>
      <w:r w:rsidR="008C16F7">
        <w:t>общо 1</w:t>
      </w:r>
      <w:r w:rsidR="00652C08">
        <w:t>7</w:t>
      </w:r>
      <w:r w:rsidR="00FF1828">
        <w:t xml:space="preserve"> </w:t>
      </w:r>
      <w:r w:rsidRPr="00F45A5D">
        <w:t>броя</w:t>
      </w:r>
      <w:r w:rsidR="008C16F7">
        <w:t>, от които 16 новообразувани</w:t>
      </w:r>
      <w:r w:rsidRPr="00F45A5D">
        <w:t xml:space="preserve"> дела</w:t>
      </w:r>
      <w:r w:rsidR="008C16F7">
        <w:t xml:space="preserve"> и 1, продължаващо под същия номер</w:t>
      </w:r>
      <w:r w:rsidR="00FF1828">
        <w:t xml:space="preserve">, </w:t>
      </w:r>
      <w:r w:rsidRPr="00F45A5D">
        <w:t xml:space="preserve">като няма несвършени от предходния период. </w:t>
      </w:r>
      <w:r w:rsidR="00FF1828">
        <w:t xml:space="preserve">Свършени са </w:t>
      </w:r>
      <w:r w:rsidR="008C16F7">
        <w:t>15</w:t>
      </w:r>
      <w:r w:rsidR="00FF1828">
        <w:t xml:space="preserve"> броя дела, </w:t>
      </w:r>
      <w:r w:rsidR="00652C08">
        <w:t xml:space="preserve">от </w:t>
      </w:r>
      <w:r w:rsidR="00DC15A1">
        <w:t>които</w:t>
      </w:r>
      <w:r w:rsidRPr="00F45A5D">
        <w:t xml:space="preserve"> </w:t>
      </w:r>
      <w:r w:rsidR="008C16F7">
        <w:t>13</w:t>
      </w:r>
      <w:r w:rsidR="00652C08">
        <w:t xml:space="preserve"> броя </w:t>
      </w:r>
      <w:r w:rsidRPr="00F45A5D">
        <w:t>са решени с акт по същество</w:t>
      </w:r>
      <w:r w:rsidR="00652C08">
        <w:t xml:space="preserve"> и </w:t>
      </w:r>
      <w:r w:rsidR="008C16F7">
        <w:t>2</w:t>
      </w:r>
      <w:r w:rsidR="00652C08">
        <w:t xml:space="preserve"> дел</w:t>
      </w:r>
      <w:r w:rsidR="008C16F7">
        <w:t>а</w:t>
      </w:r>
      <w:r w:rsidR="00652C08">
        <w:t xml:space="preserve"> </w:t>
      </w:r>
      <w:r w:rsidR="008C16F7">
        <w:t>са</w:t>
      </w:r>
      <w:r w:rsidR="00652C08">
        <w:t xml:space="preserve"> прекратен</w:t>
      </w:r>
      <w:r w:rsidR="008C16F7">
        <w:t>и</w:t>
      </w:r>
      <w:r w:rsidR="00652C08">
        <w:t xml:space="preserve"> по други причини</w:t>
      </w:r>
      <w:r w:rsidR="00FF1828">
        <w:t xml:space="preserve">. </w:t>
      </w:r>
      <w:r w:rsidR="008C16F7">
        <w:t>Останали</w:t>
      </w:r>
      <w:r>
        <w:t xml:space="preserve"> несвършени дела в края на периода</w:t>
      </w:r>
      <w:r w:rsidR="008C16F7">
        <w:t xml:space="preserve"> са 2 броя</w:t>
      </w:r>
      <w:r w:rsidRPr="00F45A5D">
        <w:t>.</w:t>
      </w:r>
    </w:p>
    <w:p w:rsidR="00C74396" w:rsidRPr="00F45A5D" w:rsidRDefault="00C74396" w:rsidP="007E33D5">
      <w:pPr>
        <w:spacing w:line="240" w:lineRule="auto"/>
        <w:ind w:firstLine="567"/>
        <w:rPr>
          <w:b/>
          <w:i/>
        </w:rPr>
      </w:pPr>
      <w:r w:rsidRPr="00F45A5D">
        <w:rPr>
          <w:b/>
          <w:u w:val="single"/>
        </w:rPr>
        <w:t>9.Частни производства</w:t>
      </w:r>
      <w:r w:rsidRPr="00F45A5D">
        <w:rPr>
          <w:b/>
          <w:i/>
        </w:rPr>
        <w:t>.</w:t>
      </w:r>
      <w:r w:rsidRPr="00F45A5D">
        <w:t xml:space="preserve"> През отчетния период са </w:t>
      </w:r>
      <w:r w:rsidR="004F11D9">
        <w:t>постъпили</w:t>
      </w:r>
      <w:r w:rsidRPr="00F45A5D">
        <w:t xml:space="preserve"> </w:t>
      </w:r>
      <w:r w:rsidR="00444037">
        <w:t>2</w:t>
      </w:r>
      <w:r w:rsidR="001C6454">
        <w:t>98</w:t>
      </w:r>
      <w:r w:rsidRPr="00F45A5D">
        <w:t xml:space="preserve"> броя дела,</w:t>
      </w:r>
      <w:r w:rsidR="004F11D9">
        <w:t xml:space="preserve"> от които 2</w:t>
      </w:r>
      <w:r w:rsidR="001C6454">
        <w:t>94</w:t>
      </w:r>
      <w:r w:rsidR="004F11D9">
        <w:t xml:space="preserve"> новообразувани и </w:t>
      </w:r>
      <w:r w:rsidR="001C6454">
        <w:t>4</w:t>
      </w:r>
      <w:r w:rsidR="004F11D9">
        <w:t xml:space="preserve"> дел</w:t>
      </w:r>
      <w:r w:rsidR="001C6454">
        <w:t>а</w:t>
      </w:r>
      <w:r w:rsidR="004F11D9">
        <w:t xml:space="preserve"> </w:t>
      </w:r>
      <w:r w:rsidR="001C6454">
        <w:t>са</w:t>
      </w:r>
      <w:r w:rsidR="004F11D9">
        <w:t xml:space="preserve"> получен</w:t>
      </w:r>
      <w:r w:rsidR="001C6454">
        <w:t>и</w:t>
      </w:r>
      <w:r w:rsidR="004F11D9">
        <w:t xml:space="preserve"> по подсъдност,</w:t>
      </w:r>
      <w:r w:rsidRPr="00F45A5D">
        <w:t xml:space="preserve"> </w:t>
      </w:r>
      <w:r w:rsidR="001C6454">
        <w:t>8</w:t>
      </w:r>
      <w:r w:rsidRPr="00F45A5D">
        <w:t xml:space="preserve"> дел</w:t>
      </w:r>
      <w:r>
        <w:t>а</w:t>
      </w:r>
      <w:r w:rsidRPr="00F45A5D">
        <w:t xml:space="preserve"> </w:t>
      </w:r>
      <w:r>
        <w:t>са</w:t>
      </w:r>
      <w:r w:rsidRPr="00F45A5D">
        <w:t xml:space="preserve"> останал</w:t>
      </w:r>
      <w:r>
        <w:t>и</w:t>
      </w:r>
      <w:r w:rsidRPr="00F45A5D">
        <w:t xml:space="preserve"> несвършен</w:t>
      </w:r>
      <w:r>
        <w:t>и</w:t>
      </w:r>
      <w:r w:rsidRPr="00F45A5D">
        <w:t xml:space="preserve"> от предходния период, или общо са разгледани </w:t>
      </w:r>
      <w:r w:rsidR="001C6454">
        <w:t>306</w:t>
      </w:r>
      <w:r w:rsidRPr="00F45A5D">
        <w:t xml:space="preserve"> броя дела. От тях, свършени са </w:t>
      </w:r>
      <w:r w:rsidR="001C6454">
        <w:t>294</w:t>
      </w:r>
      <w:r w:rsidRPr="00F45A5D">
        <w:t xml:space="preserve"> броя дела, от които </w:t>
      </w:r>
      <w:r w:rsidR="001C6454">
        <w:t>255</w:t>
      </w:r>
      <w:r w:rsidRPr="00F45A5D">
        <w:t xml:space="preserve"> броя дела са решени с акт по същество, а </w:t>
      </w:r>
      <w:r w:rsidR="001C6454">
        <w:t>39</w:t>
      </w:r>
      <w:r w:rsidRPr="00F45A5D">
        <w:t xml:space="preserve"> броя дела са прекратени по други причини. Останали са </w:t>
      </w:r>
      <w:r w:rsidR="000B4773">
        <w:t>12</w:t>
      </w:r>
      <w:r w:rsidRPr="00F45A5D">
        <w:t xml:space="preserve"> несвършени дела в края на отчетния период.</w:t>
      </w:r>
    </w:p>
    <w:p w:rsidR="00C74396" w:rsidRPr="00F45A5D" w:rsidRDefault="00C74396" w:rsidP="007E33D5">
      <w:pPr>
        <w:spacing w:line="240" w:lineRule="auto"/>
        <w:ind w:firstLine="567"/>
      </w:pPr>
      <w:r w:rsidRPr="00F45A5D">
        <w:rPr>
          <w:b/>
          <w:u w:val="single"/>
        </w:rPr>
        <w:t>10.Частни производства-заповедни производства</w:t>
      </w:r>
      <w:r w:rsidRPr="00F45A5D">
        <w:rPr>
          <w:b/>
          <w:i/>
        </w:rPr>
        <w:t>.</w:t>
      </w:r>
      <w:r w:rsidRPr="00F45A5D">
        <w:t xml:space="preserve"> През отчетния период са </w:t>
      </w:r>
      <w:r w:rsidR="006C4794">
        <w:t>ново</w:t>
      </w:r>
      <w:r w:rsidR="007A46AD">
        <w:t>о</w:t>
      </w:r>
      <w:r w:rsidRPr="00F45A5D">
        <w:t xml:space="preserve">бразувани </w:t>
      </w:r>
      <w:r w:rsidR="006C4794">
        <w:t>37</w:t>
      </w:r>
      <w:r w:rsidR="006A3910">
        <w:t>5</w:t>
      </w:r>
      <w:r w:rsidRPr="00F45A5D">
        <w:t xml:space="preserve"> броя дела, </w:t>
      </w:r>
      <w:r w:rsidR="006C4794">
        <w:t>42</w:t>
      </w:r>
      <w:r w:rsidRPr="00F45A5D">
        <w:t xml:space="preserve"> броя са постъпили по подсъдност</w:t>
      </w:r>
      <w:r w:rsidR="007A46AD">
        <w:t xml:space="preserve"> и </w:t>
      </w:r>
      <w:r w:rsidR="006C4794">
        <w:t>1</w:t>
      </w:r>
      <w:r w:rsidR="007A46AD">
        <w:t xml:space="preserve"> дел</w:t>
      </w:r>
      <w:r w:rsidR="006C4794">
        <w:t>о</w:t>
      </w:r>
      <w:r w:rsidR="007A46AD">
        <w:t xml:space="preserve"> </w:t>
      </w:r>
      <w:r w:rsidR="006C4794">
        <w:t>е</w:t>
      </w:r>
      <w:r w:rsidR="007A46AD">
        <w:t xml:space="preserve"> продължил</w:t>
      </w:r>
      <w:r w:rsidR="006C4794">
        <w:t>о</w:t>
      </w:r>
      <w:r w:rsidR="007A46AD">
        <w:t xml:space="preserve"> под същия номер</w:t>
      </w:r>
      <w:r w:rsidR="00A757C3">
        <w:t>,</w:t>
      </w:r>
      <w:r w:rsidR="00751AA0">
        <w:t xml:space="preserve"> или общо са постъпили </w:t>
      </w:r>
      <w:r w:rsidR="006C4794">
        <w:t>41</w:t>
      </w:r>
      <w:r w:rsidR="006A3910">
        <w:t>8</w:t>
      </w:r>
      <w:r w:rsidR="00751AA0">
        <w:t xml:space="preserve"> броя дела</w:t>
      </w:r>
      <w:r w:rsidRPr="00F45A5D">
        <w:t xml:space="preserve">. От предходния период има </w:t>
      </w:r>
      <w:r w:rsidR="006C4794">
        <w:t>11</w:t>
      </w:r>
      <w:r w:rsidRPr="00F45A5D">
        <w:t xml:space="preserve"> несвършени дела, или общо </w:t>
      </w:r>
      <w:r w:rsidR="00671BAE">
        <w:t xml:space="preserve">разгледани са </w:t>
      </w:r>
      <w:r w:rsidR="006C4794">
        <w:t>42</w:t>
      </w:r>
      <w:r w:rsidR="006A3910">
        <w:t>9</w:t>
      </w:r>
      <w:r w:rsidRPr="00F45A5D">
        <w:t xml:space="preserve"> броя дела. От тях са свършени </w:t>
      </w:r>
      <w:r w:rsidR="006C4794">
        <w:t>42</w:t>
      </w:r>
      <w:r w:rsidR="006A3910">
        <w:t>9</w:t>
      </w:r>
      <w:r w:rsidRPr="00F45A5D">
        <w:t xml:space="preserve"> броя, от които </w:t>
      </w:r>
      <w:r w:rsidR="006C4794">
        <w:t>35</w:t>
      </w:r>
      <w:r w:rsidR="006A3910">
        <w:t>3</w:t>
      </w:r>
      <w:r w:rsidRPr="00F45A5D">
        <w:t xml:space="preserve"> броя дела са решени, а </w:t>
      </w:r>
      <w:r w:rsidR="006C4794">
        <w:t>76</w:t>
      </w:r>
      <w:r w:rsidRPr="00F45A5D">
        <w:t xml:space="preserve"> броя дела са прекратени по други причини. В края на периода </w:t>
      </w:r>
      <w:r w:rsidR="006C4794">
        <w:t xml:space="preserve">няма </w:t>
      </w:r>
      <w:r w:rsidRPr="00F45A5D">
        <w:t>останали несвършени дела.</w:t>
      </w:r>
    </w:p>
    <w:p w:rsidR="00C74396" w:rsidRPr="00F45A5D" w:rsidRDefault="00C74396" w:rsidP="007E33D5">
      <w:pPr>
        <w:spacing w:line="240" w:lineRule="auto"/>
        <w:ind w:firstLine="567"/>
      </w:pPr>
      <w:r w:rsidRPr="00F45A5D">
        <w:rPr>
          <w:b/>
          <w:u w:val="single"/>
        </w:rPr>
        <w:t>11.Частни производства-регламенти.</w:t>
      </w:r>
      <w:r w:rsidRPr="00F45A5D">
        <w:t xml:space="preserve"> През отчетния период са постъпили </w:t>
      </w:r>
      <w:r w:rsidR="008239C0">
        <w:t>3</w:t>
      </w:r>
      <w:r w:rsidR="007E2437">
        <w:t xml:space="preserve">2 броя дела, от които </w:t>
      </w:r>
      <w:r w:rsidR="008239C0">
        <w:t>30</w:t>
      </w:r>
      <w:r w:rsidRPr="00F45A5D">
        <w:t xml:space="preserve"> броя </w:t>
      </w:r>
      <w:r w:rsidR="007E2437">
        <w:t xml:space="preserve">новообразувани </w:t>
      </w:r>
      <w:r w:rsidRPr="00F45A5D">
        <w:t>дела</w:t>
      </w:r>
      <w:r w:rsidR="001D0544">
        <w:t xml:space="preserve"> и</w:t>
      </w:r>
      <w:r w:rsidRPr="00F45A5D">
        <w:t xml:space="preserve"> </w:t>
      </w:r>
      <w:r w:rsidR="008239C0">
        <w:t>2</w:t>
      </w:r>
      <w:r w:rsidR="00C37651">
        <w:t xml:space="preserve"> дел</w:t>
      </w:r>
      <w:r w:rsidR="008239C0">
        <w:t>а</w:t>
      </w:r>
      <w:r w:rsidR="007E2437">
        <w:t xml:space="preserve"> </w:t>
      </w:r>
      <w:r w:rsidR="008239C0">
        <w:t>са</w:t>
      </w:r>
      <w:r w:rsidR="00C37651">
        <w:t xml:space="preserve"> постъпил</w:t>
      </w:r>
      <w:r w:rsidR="008239C0">
        <w:t>и</w:t>
      </w:r>
      <w:r w:rsidR="00C37651">
        <w:t xml:space="preserve"> по подсъдност</w:t>
      </w:r>
      <w:r w:rsidR="001D0544">
        <w:t>,</w:t>
      </w:r>
      <w:r w:rsidR="007E2437">
        <w:t xml:space="preserve"> </w:t>
      </w:r>
      <w:r w:rsidR="008239C0">
        <w:t>7</w:t>
      </w:r>
      <w:r>
        <w:t xml:space="preserve"> </w:t>
      </w:r>
      <w:r w:rsidRPr="00F45A5D">
        <w:t>дел</w:t>
      </w:r>
      <w:r w:rsidR="008239C0">
        <w:t>а</w:t>
      </w:r>
      <w:r w:rsidRPr="00F45A5D">
        <w:t xml:space="preserve"> </w:t>
      </w:r>
      <w:r w:rsidR="008239C0">
        <w:t>са</w:t>
      </w:r>
      <w:r w:rsidR="001D0544">
        <w:t xml:space="preserve"> останал</w:t>
      </w:r>
      <w:r w:rsidR="008239C0">
        <w:t>и</w:t>
      </w:r>
      <w:r w:rsidR="001D0544">
        <w:t xml:space="preserve"> несвършен</w:t>
      </w:r>
      <w:r w:rsidR="008239C0">
        <w:t>и</w:t>
      </w:r>
      <w:r w:rsidR="001D0544">
        <w:t xml:space="preserve"> </w:t>
      </w:r>
      <w:r w:rsidRPr="00F45A5D">
        <w:t>от предходния период</w:t>
      </w:r>
      <w:r>
        <w:t xml:space="preserve">, или общо </w:t>
      </w:r>
      <w:r w:rsidR="008239C0">
        <w:t>39</w:t>
      </w:r>
      <w:r>
        <w:t xml:space="preserve"> броя дела за разглеждане</w:t>
      </w:r>
      <w:r w:rsidRPr="00F45A5D">
        <w:t xml:space="preserve">. </w:t>
      </w:r>
      <w:r>
        <w:t xml:space="preserve">Всичко свършени са </w:t>
      </w:r>
      <w:r w:rsidR="008239C0">
        <w:t>35</w:t>
      </w:r>
      <w:r>
        <w:t xml:space="preserve"> броя, о</w:t>
      </w:r>
      <w:r w:rsidRPr="00F45A5D">
        <w:t xml:space="preserve">т тях </w:t>
      </w:r>
      <w:r w:rsidR="00F928EB">
        <w:t>1</w:t>
      </w:r>
      <w:r w:rsidR="008239C0">
        <w:t>9</w:t>
      </w:r>
      <w:r>
        <w:t xml:space="preserve"> броя са приключили с акт по същество и </w:t>
      </w:r>
      <w:r w:rsidR="008239C0">
        <w:t>16</w:t>
      </w:r>
      <w:r w:rsidRPr="00F45A5D">
        <w:t xml:space="preserve"> броя са прекратени по други причини</w:t>
      </w:r>
      <w:r>
        <w:t>. Останал</w:t>
      </w:r>
      <w:r w:rsidR="007E2437">
        <w:t xml:space="preserve">и са </w:t>
      </w:r>
      <w:r w:rsidR="008239C0">
        <w:t>4</w:t>
      </w:r>
      <w:r w:rsidR="007E2437">
        <w:t xml:space="preserve"> броя</w:t>
      </w:r>
      <w:r w:rsidRPr="00F45A5D">
        <w:t xml:space="preserve"> несвършен</w:t>
      </w:r>
      <w:r w:rsidR="007E2437">
        <w:t>и</w:t>
      </w:r>
      <w:r w:rsidRPr="00F45A5D">
        <w:t xml:space="preserve"> дел</w:t>
      </w:r>
      <w:r w:rsidR="007E2437">
        <w:t>а</w:t>
      </w:r>
      <w:r w:rsidRPr="00F45A5D">
        <w:t xml:space="preserve"> в края на отчетния период.</w:t>
      </w:r>
    </w:p>
    <w:p w:rsidR="00C74396" w:rsidRDefault="00C74396" w:rsidP="007E33D5">
      <w:pPr>
        <w:spacing w:line="240" w:lineRule="auto"/>
        <w:ind w:firstLine="567"/>
      </w:pPr>
      <w:r w:rsidRPr="00F45A5D">
        <w:rPr>
          <w:b/>
          <w:u w:val="single"/>
        </w:rPr>
        <w:t>12.Други граждански дела.</w:t>
      </w:r>
      <w:r w:rsidRPr="00F45A5D">
        <w:rPr>
          <w:b/>
          <w:i/>
        </w:rPr>
        <w:t xml:space="preserve"> </w:t>
      </w:r>
      <w:r w:rsidRPr="00F45A5D">
        <w:t xml:space="preserve">През отчетния период </w:t>
      </w:r>
      <w:r w:rsidR="004C2647">
        <w:t>няма постъпили такива дела</w:t>
      </w:r>
      <w:r w:rsidR="002E4843">
        <w:t>.</w:t>
      </w:r>
    </w:p>
    <w:p w:rsidR="00F855E6" w:rsidRPr="00F45A5D" w:rsidRDefault="00F855E6" w:rsidP="007E33D5">
      <w:pPr>
        <w:spacing w:line="240" w:lineRule="auto"/>
        <w:ind w:firstLine="567"/>
      </w:pPr>
    </w:p>
    <w:p w:rsidR="00C74396" w:rsidRPr="00F45A5D" w:rsidRDefault="00C74396" w:rsidP="007E33D5">
      <w:pPr>
        <w:spacing w:line="240" w:lineRule="auto"/>
        <w:ind w:firstLine="567"/>
      </w:pPr>
      <w:r w:rsidRPr="00F45A5D">
        <w:t>От горното могат да се направят следните изводи:</w:t>
      </w:r>
    </w:p>
    <w:p w:rsidR="00C74396" w:rsidRPr="003830B6" w:rsidRDefault="003830B6" w:rsidP="007E33D5">
      <w:pPr>
        <w:pStyle w:val="a7"/>
        <w:numPr>
          <w:ilvl w:val="1"/>
          <w:numId w:val="28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4396" w:rsidRPr="003830B6">
        <w:rPr>
          <w:sz w:val="28"/>
          <w:szCs w:val="28"/>
        </w:rPr>
        <w:t xml:space="preserve">при исковете по СК </w:t>
      </w:r>
      <w:r w:rsidR="00023662">
        <w:rPr>
          <w:sz w:val="28"/>
          <w:szCs w:val="28"/>
        </w:rPr>
        <w:t xml:space="preserve">има </w:t>
      </w:r>
      <w:r w:rsidR="008458DC">
        <w:rPr>
          <w:sz w:val="28"/>
          <w:szCs w:val="28"/>
        </w:rPr>
        <w:t>увеличение</w:t>
      </w:r>
      <w:r w:rsidR="00A3628E">
        <w:rPr>
          <w:sz w:val="28"/>
          <w:szCs w:val="28"/>
        </w:rPr>
        <w:t xml:space="preserve"> </w:t>
      </w:r>
      <w:r w:rsidR="00D53583">
        <w:rPr>
          <w:sz w:val="28"/>
          <w:szCs w:val="28"/>
        </w:rPr>
        <w:t>на постъплението на делата</w:t>
      </w:r>
      <w:r w:rsidR="00A3628E">
        <w:rPr>
          <w:sz w:val="28"/>
          <w:szCs w:val="28"/>
        </w:rPr>
        <w:t xml:space="preserve"> – </w:t>
      </w:r>
      <w:r w:rsidR="008458DC" w:rsidRPr="008458DC">
        <w:rPr>
          <w:b/>
          <w:sz w:val="28"/>
          <w:szCs w:val="28"/>
        </w:rPr>
        <w:t>320</w:t>
      </w:r>
      <w:r w:rsidR="008458DC">
        <w:rPr>
          <w:sz w:val="28"/>
          <w:szCs w:val="28"/>
        </w:rPr>
        <w:t xml:space="preserve"> броя спрямо </w:t>
      </w:r>
      <w:r w:rsidR="00E1339A" w:rsidRPr="00E1339A">
        <w:rPr>
          <w:b/>
          <w:sz w:val="28"/>
          <w:szCs w:val="28"/>
        </w:rPr>
        <w:t>302</w:t>
      </w:r>
      <w:r w:rsidR="00E1339A">
        <w:rPr>
          <w:sz w:val="28"/>
          <w:szCs w:val="28"/>
        </w:rPr>
        <w:t xml:space="preserve"> броя дела</w:t>
      </w:r>
      <w:r w:rsidR="008458DC">
        <w:rPr>
          <w:sz w:val="28"/>
          <w:szCs w:val="28"/>
        </w:rPr>
        <w:t xml:space="preserve"> за 2024 г.</w:t>
      </w:r>
      <w:r w:rsidR="00E1339A">
        <w:rPr>
          <w:sz w:val="28"/>
          <w:szCs w:val="28"/>
        </w:rPr>
        <w:t xml:space="preserve"> </w:t>
      </w:r>
      <w:r w:rsidR="008458DC">
        <w:rPr>
          <w:sz w:val="28"/>
          <w:szCs w:val="28"/>
        </w:rPr>
        <w:t xml:space="preserve">и </w:t>
      </w:r>
      <w:r w:rsidR="00E1339A">
        <w:rPr>
          <w:sz w:val="28"/>
          <w:szCs w:val="28"/>
        </w:rPr>
        <w:t xml:space="preserve">спрямо </w:t>
      </w:r>
      <w:r w:rsidR="00A3628E" w:rsidRPr="00A3628E">
        <w:rPr>
          <w:b/>
          <w:sz w:val="28"/>
          <w:szCs w:val="28"/>
        </w:rPr>
        <w:t>310</w:t>
      </w:r>
      <w:r w:rsidR="00A3628E">
        <w:rPr>
          <w:sz w:val="28"/>
          <w:szCs w:val="28"/>
        </w:rPr>
        <w:t xml:space="preserve"> броя дела</w:t>
      </w:r>
      <w:r w:rsidR="00E1339A">
        <w:rPr>
          <w:sz w:val="28"/>
          <w:szCs w:val="28"/>
        </w:rPr>
        <w:t xml:space="preserve"> за 2023 г.</w:t>
      </w:r>
      <w:r w:rsidR="00945B27">
        <w:rPr>
          <w:sz w:val="28"/>
          <w:szCs w:val="28"/>
        </w:rPr>
        <w:t>,</w:t>
      </w:r>
      <w:r w:rsidR="00D53583">
        <w:rPr>
          <w:sz w:val="28"/>
          <w:szCs w:val="28"/>
        </w:rPr>
        <w:t xml:space="preserve"> </w:t>
      </w:r>
      <w:r w:rsidR="008458DC">
        <w:rPr>
          <w:sz w:val="28"/>
          <w:szCs w:val="28"/>
        </w:rPr>
        <w:t xml:space="preserve">и намаление </w:t>
      </w:r>
      <w:r w:rsidR="00D53583">
        <w:rPr>
          <w:sz w:val="28"/>
          <w:szCs w:val="28"/>
        </w:rPr>
        <w:t xml:space="preserve">спрямо </w:t>
      </w:r>
      <w:r w:rsidR="000421B9" w:rsidRPr="000421B9">
        <w:rPr>
          <w:b/>
          <w:sz w:val="28"/>
          <w:szCs w:val="28"/>
        </w:rPr>
        <w:t>359</w:t>
      </w:r>
      <w:r w:rsidR="000421B9">
        <w:rPr>
          <w:sz w:val="28"/>
          <w:szCs w:val="28"/>
        </w:rPr>
        <w:t xml:space="preserve"> броя дела за </w:t>
      </w:r>
      <w:r w:rsidR="009A36C7">
        <w:rPr>
          <w:sz w:val="28"/>
          <w:szCs w:val="28"/>
        </w:rPr>
        <w:t>2022 г</w:t>
      </w:r>
      <w:r w:rsidR="00E1339A">
        <w:rPr>
          <w:sz w:val="28"/>
          <w:szCs w:val="28"/>
        </w:rPr>
        <w:t>.</w:t>
      </w:r>
      <w:r w:rsidR="00C74396" w:rsidRPr="003830B6">
        <w:rPr>
          <w:sz w:val="28"/>
          <w:szCs w:val="28"/>
        </w:rPr>
        <w:t>;</w:t>
      </w:r>
    </w:p>
    <w:p w:rsidR="00E1339A" w:rsidRDefault="003830B6" w:rsidP="007E33D5">
      <w:pPr>
        <w:pStyle w:val="a7"/>
        <w:numPr>
          <w:ilvl w:val="1"/>
          <w:numId w:val="29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C74396" w:rsidRPr="003830B6">
        <w:rPr>
          <w:sz w:val="28"/>
          <w:szCs w:val="28"/>
        </w:rPr>
        <w:t xml:space="preserve">при облигационните искове е налице </w:t>
      </w:r>
      <w:r w:rsidR="008458DC">
        <w:rPr>
          <w:sz w:val="28"/>
          <w:szCs w:val="28"/>
        </w:rPr>
        <w:t xml:space="preserve">увеличение на постъплението при </w:t>
      </w:r>
      <w:r w:rsidR="008458DC" w:rsidRPr="008458DC">
        <w:rPr>
          <w:b/>
          <w:sz w:val="28"/>
          <w:szCs w:val="28"/>
        </w:rPr>
        <w:t>289</w:t>
      </w:r>
      <w:r w:rsidR="008458DC">
        <w:rPr>
          <w:sz w:val="28"/>
          <w:szCs w:val="28"/>
        </w:rPr>
        <w:t xml:space="preserve"> броя спрямо</w:t>
      </w:r>
      <w:r w:rsidR="00E1339A">
        <w:rPr>
          <w:sz w:val="28"/>
          <w:szCs w:val="28"/>
        </w:rPr>
        <w:t xml:space="preserve"> </w:t>
      </w:r>
      <w:r w:rsidR="00E1339A" w:rsidRPr="00E1339A">
        <w:rPr>
          <w:b/>
          <w:sz w:val="28"/>
          <w:szCs w:val="28"/>
        </w:rPr>
        <w:t>179</w:t>
      </w:r>
      <w:r w:rsidR="00E1339A">
        <w:rPr>
          <w:sz w:val="28"/>
          <w:szCs w:val="28"/>
        </w:rPr>
        <w:t xml:space="preserve"> </w:t>
      </w:r>
      <w:r w:rsidR="00E2505F">
        <w:rPr>
          <w:sz w:val="28"/>
          <w:szCs w:val="28"/>
        </w:rPr>
        <w:t>броя</w:t>
      </w:r>
      <w:r w:rsidR="00E1339A">
        <w:rPr>
          <w:sz w:val="28"/>
          <w:szCs w:val="28"/>
        </w:rPr>
        <w:t xml:space="preserve"> </w:t>
      </w:r>
      <w:r w:rsidR="002B1565">
        <w:rPr>
          <w:sz w:val="28"/>
          <w:szCs w:val="28"/>
        </w:rPr>
        <w:t>за 2024 г.</w:t>
      </w:r>
      <w:r w:rsidR="008458DC">
        <w:rPr>
          <w:sz w:val="28"/>
          <w:szCs w:val="28"/>
        </w:rPr>
        <w:t>,</w:t>
      </w:r>
      <w:r w:rsidR="002B1565">
        <w:rPr>
          <w:sz w:val="28"/>
          <w:szCs w:val="28"/>
        </w:rPr>
        <w:t xml:space="preserve"> </w:t>
      </w:r>
      <w:r w:rsidR="00071168" w:rsidRPr="00071168">
        <w:rPr>
          <w:b/>
          <w:sz w:val="28"/>
          <w:szCs w:val="28"/>
        </w:rPr>
        <w:t>288</w:t>
      </w:r>
      <w:r w:rsidR="00071168">
        <w:rPr>
          <w:sz w:val="28"/>
          <w:szCs w:val="28"/>
        </w:rPr>
        <w:t xml:space="preserve"> броя дела </w:t>
      </w:r>
      <w:r w:rsidR="00E1339A">
        <w:rPr>
          <w:sz w:val="28"/>
          <w:szCs w:val="28"/>
        </w:rPr>
        <w:t>за 2023 г.</w:t>
      </w:r>
      <w:r w:rsidR="002B1565">
        <w:rPr>
          <w:sz w:val="28"/>
          <w:szCs w:val="28"/>
        </w:rPr>
        <w:t>,</w:t>
      </w:r>
      <w:r w:rsidR="00E1339A">
        <w:rPr>
          <w:sz w:val="28"/>
          <w:szCs w:val="28"/>
        </w:rPr>
        <w:t xml:space="preserve"> и </w:t>
      </w:r>
      <w:r w:rsidR="00481596" w:rsidRPr="00481596">
        <w:rPr>
          <w:b/>
          <w:sz w:val="28"/>
          <w:szCs w:val="28"/>
        </w:rPr>
        <w:t>90</w:t>
      </w:r>
      <w:r w:rsidR="00481596">
        <w:rPr>
          <w:sz w:val="28"/>
          <w:szCs w:val="28"/>
        </w:rPr>
        <w:t xml:space="preserve"> броя дела</w:t>
      </w:r>
      <w:r w:rsidR="00071168">
        <w:rPr>
          <w:sz w:val="28"/>
          <w:szCs w:val="28"/>
        </w:rPr>
        <w:t xml:space="preserve"> за 2022 г</w:t>
      </w:r>
      <w:r w:rsidR="008458DC">
        <w:rPr>
          <w:sz w:val="28"/>
          <w:szCs w:val="28"/>
        </w:rPr>
        <w:t>.</w:t>
      </w:r>
      <w:r w:rsidR="00E2505F">
        <w:rPr>
          <w:sz w:val="28"/>
          <w:szCs w:val="28"/>
        </w:rPr>
        <w:t>;</w:t>
      </w:r>
    </w:p>
    <w:p w:rsidR="00C74396" w:rsidRPr="003830B6" w:rsidRDefault="00C74396" w:rsidP="007E33D5">
      <w:pPr>
        <w:pStyle w:val="a7"/>
        <w:numPr>
          <w:ilvl w:val="1"/>
          <w:numId w:val="29"/>
        </w:numPr>
        <w:ind w:left="0" w:firstLine="567"/>
        <w:jc w:val="both"/>
        <w:rPr>
          <w:sz w:val="28"/>
          <w:szCs w:val="28"/>
        </w:rPr>
      </w:pPr>
      <w:r w:rsidRPr="003830B6">
        <w:rPr>
          <w:sz w:val="28"/>
          <w:szCs w:val="28"/>
        </w:rPr>
        <w:t>при вещните искове</w:t>
      </w:r>
      <w:r w:rsidR="00190B37">
        <w:rPr>
          <w:sz w:val="28"/>
          <w:szCs w:val="28"/>
        </w:rPr>
        <w:t xml:space="preserve"> </w:t>
      </w:r>
      <w:r w:rsidR="00A2574B">
        <w:rPr>
          <w:sz w:val="28"/>
          <w:szCs w:val="28"/>
        </w:rPr>
        <w:t xml:space="preserve">постъплението </w:t>
      </w:r>
      <w:r w:rsidR="00E05A31">
        <w:rPr>
          <w:sz w:val="28"/>
          <w:szCs w:val="28"/>
        </w:rPr>
        <w:t xml:space="preserve">е </w:t>
      </w:r>
      <w:r w:rsidR="00E05A31" w:rsidRPr="00E05A31">
        <w:rPr>
          <w:b/>
          <w:sz w:val="28"/>
          <w:szCs w:val="28"/>
        </w:rPr>
        <w:t>35</w:t>
      </w:r>
      <w:r w:rsidR="00E05A31">
        <w:rPr>
          <w:sz w:val="28"/>
          <w:szCs w:val="28"/>
        </w:rPr>
        <w:t xml:space="preserve"> броя дела повече при</w:t>
      </w:r>
      <w:r w:rsidR="00A2574B">
        <w:rPr>
          <w:sz w:val="28"/>
          <w:szCs w:val="28"/>
        </w:rPr>
        <w:t xml:space="preserve"> </w:t>
      </w:r>
      <w:r w:rsidR="00640578" w:rsidRPr="00640578">
        <w:rPr>
          <w:b/>
          <w:sz w:val="28"/>
          <w:szCs w:val="28"/>
        </w:rPr>
        <w:t>32</w:t>
      </w:r>
      <w:r w:rsidR="00640578">
        <w:rPr>
          <w:sz w:val="28"/>
          <w:szCs w:val="28"/>
        </w:rPr>
        <w:t xml:space="preserve"> броя</w:t>
      </w:r>
      <w:r w:rsidR="00E05A31">
        <w:rPr>
          <w:sz w:val="28"/>
          <w:szCs w:val="28"/>
        </w:rPr>
        <w:t xml:space="preserve"> за 2024 г.</w:t>
      </w:r>
      <w:r w:rsidR="00A651DF">
        <w:rPr>
          <w:sz w:val="28"/>
          <w:szCs w:val="28"/>
        </w:rPr>
        <w:t xml:space="preserve">, </w:t>
      </w:r>
      <w:r w:rsidR="00A2574B" w:rsidRPr="009A06C2">
        <w:rPr>
          <w:b/>
          <w:sz w:val="28"/>
          <w:szCs w:val="28"/>
        </w:rPr>
        <w:t>27</w:t>
      </w:r>
      <w:r w:rsidR="00A2574B">
        <w:rPr>
          <w:sz w:val="28"/>
          <w:szCs w:val="28"/>
        </w:rPr>
        <w:t xml:space="preserve"> броя дела</w:t>
      </w:r>
      <w:r w:rsidR="00640578">
        <w:rPr>
          <w:sz w:val="28"/>
          <w:szCs w:val="28"/>
        </w:rPr>
        <w:t xml:space="preserve"> за 2023 г.</w:t>
      </w:r>
      <w:r w:rsidR="00A2574B">
        <w:rPr>
          <w:sz w:val="28"/>
          <w:szCs w:val="28"/>
        </w:rPr>
        <w:t xml:space="preserve">, </w:t>
      </w:r>
      <w:r w:rsidR="00E05A31">
        <w:rPr>
          <w:sz w:val="28"/>
          <w:szCs w:val="28"/>
        </w:rPr>
        <w:t xml:space="preserve">и </w:t>
      </w:r>
      <w:r w:rsidR="00A2574B">
        <w:rPr>
          <w:sz w:val="28"/>
          <w:szCs w:val="28"/>
        </w:rPr>
        <w:t xml:space="preserve">по-малко спрямо 2022 г., когато са постъпили </w:t>
      </w:r>
      <w:r w:rsidR="000A55C7" w:rsidRPr="000A55C7">
        <w:rPr>
          <w:b/>
          <w:sz w:val="28"/>
          <w:szCs w:val="28"/>
        </w:rPr>
        <w:t>40</w:t>
      </w:r>
      <w:r w:rsidR="000A55C7">
        <w:rPr>
          <w:sz w:val="28"/>
          <w:szCs w:val="28"/>
        </w:rPr>
        <w:t xml:space="preserve"> броя дела</w:t>
      </w:r>
      <w:r w:rsidR="00563237">
        <w:rPr>
          <w:sz w:val="28"/>
          <w:szCs w:val="28"/>
        </w:rPr>
        <w:t>;</w:t>
      </w:r>
    </w:p>
    <w:p w:rsidR="00C74396" w:rsidRPr="003830B6" w:rsidRDefault="003830B6" w:rsidP="007E33D5">
      <w:pPr>
        <w:pStyle w:val="a7"/>
        <w:numPr>
          <w:ilvl w:val="1"/>
          <w:numId w:val="3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4396" w:rsidRPr="003830B6">
        <w:rPr>
          <w:sz w:val="28"/>
          <w:szCs w:val="28"/>
        </w:rPr>
        <w:t xml:space="preserve">при делбите </w:t>
      </w:r>
      <w:r w:rsidR="009A06C2">
        <w:rPr>
          <w:sz w:val="28"/>
          <w:szCs w:val="28"/>
        </w:rPr>
        <w:t xml:space="preserve">са постъпили </w:t>
      </w:r>
      <w:r w:rsidR="0049751B" w:rsidRPr="0049751B">
        <w:rPr>
          <w:b/>
          <w:sz w:val="28"/>
          <w:szCs w:val="28"/>
        </w:rPr>
        <w:t>37</w:t>
      </w:r>
      <w:r w:rsidR="0049751B">
        <w:rPr>
          <w:sz w:val="28"/>
          <w:szCs w:val="28"/>
        </w:rPr>
        <w:t xml:space="preserve"> броя дела спрямо </w:t>
      </w:r>
      <w:r w:rsidR="009A06C2" w:rsidRPr="009A06C2">
        <w:rPr>
          <w:b/>
          <w:sz w:val="28"/>
          <w:szCs w:val="28"/>
        </w:rPr>
        <w:t>22</w:t>
      </w:r>
      <w:r w:rsidR="009A06C2">
        <w:rPr>
          <w:sz w:val="28"/>
          <w:szCs w:val="28"/>
        </w:rPr>
        <w:t xml:space="preserve"> броя дела</w:t>
      </w:r>
      <w:r w:rsidR="0049751B">
        <w:rPr>
          <w:sz w:val="28"/>
          <w:szCs w:val="28"/>
        </w:rPr>
        <w:t xml:space="preserve"> за 2024 г.</w:t>
      </w:r>
      <w:r w:rsidR="005275A8">
        <w:rPr>
          <w:sz w:val="28"/>
          <w:szCs w:val="28"/>
        </w:rPr>
        <w:t xml:space="preserve">, </w:t>
      </w:r>
      <w:r w:rsidR="0049751B" w:rsidRPr="0049751B">
        <w:rPr>
          <w:b/>
          <w:sz w:val="28"/>
          <w:szCs w:val="28"/>
        </w:rPr>
        <w:t>22</w:t>
      </w:r>
      <w:r w:rsidR="0049751B">
        <w:rPr>
          <w:sz w:val="28"/>
          <w:szCs w:val="28"/>
        </w:rPr>
        <w:t xml:space="preserve"> броя</w:t>
      </w:r>
      <w:r w:rsidR="005275A8">
        <w:rPr>
          <w:sz w:val="28"/>
          <w:szCs w:val="28"/>
        </w:rPr>
        <w:t xml:space="preserve"> през 2023 г.</w:t>
      </w:r>
      <w:r w:rsidR="00D54099">
        <w:rPr>
          <w:sz w:val="28"/>
          <w:szCs w:val="28"/>
        </w:rPr>
        <w:t xml:space="preserve">, </w:t>
      </w:r>
      <w:r w:rsidR="0049751B">
        <w:rPr>
          <w:sz w:val="28"/>
          <w:szCs w:val="28"/>
        </w:rPr>
        <w:t xml:space="preserve">и </w:t>
      </w:r>
      <w:r w:rsidR="0049751B" w:rsidRPr="0049751B">
        <w:rPr>
          <w:b/>
          <w:sz w:val="28"/>
          <w:szCs w:val="28"/>
        </w:rPr>
        <w:t>28</w:t>
      </w:r>
      <w:r w:rsidR="0049751B">
        <w:rPr>
          <w:sz w:val="28"/>
          <w:szCs w:val="28"/>
        </w:rPr>
        <w:t xml:space="preserve"> броя за</w:t>
      </w:r>
      <w:r w:rsidR="009A06C2">
        <w:rPr>
          <w:sz w:val="28"/>
          <w:szCs w:val="28"/>
        </w:rPr>
        <w:t xml:space="preserve"> 2022 г</w:t>
      </w:r>
      <w:r w:rsidR="005275A8">
        <w:rPr>
          <w:sz w:val="28"/>
          <w:szCs w:val="28"/>
        </w:rPr>
        <w:t>.</w:t>
      </w:r>
      <w:r w:rsidR="009A06C2">
        <w:rPr>
          <w:sz w:val="28"/>
          <w:szCs w:val="28"/>
        </w:rPr>
        <w:t xml:space="preserve">, </w:t>
      </w:r>
      <w:r w:rsidR="0049751B">
        <w:rPr>
          <w:sz w:val="28"/>
          <w:szCs w:val="28"/>
        </w:rPr>
        <w:t>което е продължаващ ръст спрямо предходния тригодишен период;</w:t>
      </w:r>
    </w:p>
    <w:p w:rsidR="00C74396" w:rsidRPr="00502E4F" w:rsidRDefault="003830B6" w:rsidP="007E33D5">
      <w:pPr>
        <w:pStyle w:val="a7"/>
        <w:numPr>
          <w:ilvl w:val="1"/>
          <w:numId w:val="32"/>
        </w:numPr>
        <w:ind w:left="0" w:firstLine="567"/>
        <w:jc w:val="both"/>
        <w:rPr>
          <w:sz w:val="28"/>
          <w:szCs w:val="28"/>
        </w:rPr>
      </w:pPr>
      <w:r w:rsidRPr="00502E4F">
        <w:rPr>
          <w:sz w:val="28"/>
          <w:szCs w:val="28"/>
        </w:rPr>
        <w:t xml:space="preserve"> </w:t>
      </w:r>
      <w:r w:rsidR="00C74396" w:rsidRPr="00502E4F">
        <w:rPr>
          <w:sz w:val="28"/>
          <w:szCs w:val="28"/>
        </w:rPr>
        <w:t>при установителните искове</w:t>
      </w:r>
      <w:r w:rsidR="00263E2D" w:rsidRPr="00502E4F">
        <w:rPr>
          <w:sz w:val="28"/>
          <w:szCs w:val="28"/>
        </w:rPr>
        <w:t xml:space="preserve"> </w:t>
      </w:r>
      <w:r w:rsidR="00502E4F" w:rsidRPr="00502E4F">
        <w:rPr>
          <w:sz w:val="28"/>
          <w:szCs w:val="28"/>
        </w:rPr>
        <w:t xml:space="preserve">са постъпили </w:t>
      </w:r>
      <w:r w:rsidR="00502E4F" w:rsidRPr="00502E4F">
        <w:rPr>
          <w:b/>
          <w:sz w:val="28"/>
          <w:szCs w:val="28"/>
        </w:rPr>
        <w:t>61</w:t>
      </w:r>
      <w:r w:rsidR="00502E4F" w:rsidRPr="00502E4F">
        <w:rPr>
          <w:sz w:val="28"/>
          <w:szCs w:val="28"/>
        </w:rPr>
        <w:t xml:space="preserve"> броя дела</w:t>
      </w:r>
      <w:r w:rsidR="00C061CD" w:rsidRPr="00502E4F">
        <w:rPr>
          <w:sz w:val="28"/>
          <w:szCs w:val="28"/>
        </w:rPr>
        <w:t xml:space="preserve"> </w:t>
      </w:r>
      <w:r w:rsidR="000D66D4" w:rsidRPr="00502E4F">
        <w:rPr>
          <w:sz w:val="28"/>
          <w:szCs w:val="28"/>
        </w:rPr>
        <w:t xml:space="preserve">– </w:t>
      </w:r>
      <w:r w:rsidR="00502E4F" w:rsidRPr="00502E4F">
        <w:rPr>
          <w:sz w:val="28"/>
          <w:szCs w:val="28"/>
        </w:rPr>
        <w:t xml:space="preserve">по-малко спрямо </w:t>
      </w:r>
      <w:r w:rsidR="000D66D4" w:rsidRPr="00502E4F">
        <w:rPr>
          <w:b/>
          <w:sz w:val="28"/>
          <w:szCs w:val="28"/>
        </w:rPr>
        <w:t>84</w:t>
      </w:r>
      <w:r w:rsidR="000D66D4" w:rsidRPr="00502E4F">
        <w:rPr>
          <w:sz w:val="28"/>
          <w:szCs w:val="28"/>
        </w:rPr>
        <w:t xml:space="preserve"> броя дела </w:t>
      </w:r>
      <w:r w:rsidR="00502E4F" w:rsidRPr="00502E4F">
        <w:rPr>
          <w:sz w:val="28"/>
          <w:szCs w:val="28"/>
        </w:rPr>
        <w:t xml:space="preserve">за 2024 г. и спрямо </w:t>
      </w:r>
      <w:r w:rsidR="00502E4F" w:rsidRPr="00502E4F">
        <w:rPr>
          <w:b/>
          <w:sz w:val="28"/>
          <w:szCs w:val="28"/>
        </w:rPr>
        <w:t>68</w:t>
      </w:r>
      <w:r w:rsidR="00502E4F" w:rsidRPr="00502E4F">
        <w:rPr>
          <w:sz w:val="28"/>
          <w:szCs w:val="28"/>
        </w:rPr>
        <w:t xml:space="preserve"> броя дела за 2022 г.</w:t>
      </w:r>
      <w:r w:rsidR="00502E4F">
        <w:rPr>
          <w:sz w:val="28"/>
          <w:szCs w:val="28"/>
        </w:rPr>
        <w:t xml:space="preserve"> и повече </w:t>
      </w:r>
      <w:r w:rsidR="000D66D4" w:rsidRPr="00502E4F">
        <w:rPr>
          <w:sz w:val="28"/>
          <w:szCs w:val="28"/>
        </w:rPr>
        <w:t>спрямо</w:t>
      </w:r>
      <w:r w:rsidR="00C061CD" w:rsidRPr="00502E4F">
        <w:rPr>
          <w:sz w:val="28"/>
          <w:szCs w:val="28"/>
        </w:rPr>
        <w:t xml:space="preserve"> </w:t>
      </w:r>
      <w:r w:rsidR="00C061CD" w:rsidRPr="00502E4F">
        <w:rPr>
          <w:b/>
          <w:sz w:val="28"/>
          <w:szCs w:val="28"/>
        </w:rPr>
        <w:t>46</w:t>
      </w:r>
      <w:r w:rsidR="00C061CD" w:rsidRPr="00502E4F">
        <w:rPr>
          <w:sz w:val="28"/>
          <w:szCs w:val="28"/>
        </w:rPr>
        <w:t xml:space="preserve"> броя</w:t>
      </w:r>
      <w:r w:rsidR="000D66D4" w:rsidRPr="00502E4F">
        <w:rPr>
          <w:sz w:val="28"/>
          <w:szCs w:val="28"/>
        </w:rPr>
        <w:t xml:space="preserve"> за 2023 г.</w:t>
      </w:r>
      <w:r w:rsidR="00C74396" w:rsidRPr="00502E4F">
        <w:rPr>
          <w:sz w:val="28"/>
          <w:szCs w:val="28"/>
        </w:rPr>
        <w:t>;</w:t>
      </w:r>
    </w:p>
    <w:p w:rsidR="002A002C" w:rsidRDefault="003830B6" w:rsidP="007E33D5">
      <w:pPr>
        <w:pStyle w:val="a7"/>
        <w:numPr>
          <w:ilvl w:val="1"/>
          <w:numId w:val="3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4396" w:rsidRPr="003830B6">
        <w:rPr>
          <w:sz w:val="28"/>
          <w:szCs w:val="28"/>
        </w:rPr>
        <w:t xml:space="preserve">при исковете по КТ се наблюдава </w:t>
      </w:r>
      <w:r w:rsidR="00634BDF">
        <w:rPr>
          <w:sz w:val="28"/>
          <w:szCs w:val="28"/>
        </w:rPr>
        <w:t xml:space="preserve">трайно </w:t>
      </w:r>
      <w:r w:rsidR="002A002C">
        <w:rPr>
          <w:sz w:val="28"/>
          <w:szCs w:val="28"/>
        </w:rPr>
        <w:t>намаление</w:t>
      </w:r>
      <w:r w:rsidR="006F6EC5">
        <w:rPr>
          <w:sz w:val="28"/>
          <w:szCs w:val="28"/>
        </w:rPr>
        <w:t xml:space="preserve"> на постъплението</w:t>
      </w:r>
      <w:r w:rsidR="00634BDF">
        <w:rPr>
          <w:sz w:val="28"/>
          <w:szCs w:val="28"/>
        </w:rPr>
        <w:t xml:space="preserve"> – </w:t>
      </w:r>
      <w:r w:rsidR="00634BDF" w:rsidRPr="00634BDF">
        <w:rPr>
          <w:b/>
          <w:sz w:val="28"/>
          <w:szCs w:val="28"/>
        </w:rPr>
        <w:t>17</w:t>
      </w:r>
      <w:r w:rsidR="00634BDF">
        <w:rPr>
          <w:sz w:val="28"/>
          <w:szCs w:val="28"/>
        </w:rPr>
        <w:t xml:space="preserve"> броя дела</w:t>
      </w:r>
      <w:r w:rsidR="00C74396" w:rsidRPr="003830B6">
        <w:rPr>
          <w:sz w:val="28"/>
          <w:szCs w:val="28"/>
        </w:rPr>
        <w:t xml:space="preserve"> </w:t>
      </w:r>
      <w:r w:rsidR="000C6242">
        <w:rPr>
          <w:sz w:val="28"/>
          <w:szCs w:val="28"/>
        </w:rPr>
        <w:t>при</w:t>
      </w:r>
      <w:r w:rsidR="002A002C">
        <w:rPr>
          <w:sz w:val="28"/>
          <w:szCs w:val="28"/>
        </w:rPr>
        <w:t xml:space="preserve"> </w:t>
      </w:r>
      <w:r w:rsidR="002A002C" w:rsidRPr="002A002C">
        <w:rPr>
          <w:b/>
          <w:sz w:val="28"/>
          <w:szCs w:val="28"/>
        </w:rPr>
        <w:t>28</w:t>
      </w:r>
      <w:r w:rsidR="002A002C">
        <w:rPr>
          <w:sz w:val="28"/>
          <w:szCs w:val="28"/>
        </w:rPr>
        <w:t xml:space="preserve"> броя дела</w:t>
      </w:r>
      <w:r w:rsidR="000C6242">
        <w:rPr>
          <w:sz w:val="28"/>
          <w:szCs w:val="28"/>
        </w:rPr>
        <w:t xml:space="preserve"> за 2024 г.</w:t>
      </w:r>
      <w:r w:rsidR="00634BDF">
        <w:rPr>
          <w:sz w:val="28"/>
          <w:szCs w:val="28"/>
        </w:rPr>
        <w:t>,</w:t>
      </w:r>
      <w:r w:rsidR="002A002C">
        <w:rPr>
          <w:sz w:val="28"/>
          <w:szCs w:val="28"/>
        </w:rPr>
        <w:t xml:space="preserve"> </w:t>
      </w:r>
      <w:r w:rsidR="00A51AF5" w:rsidRPr="0012743F">
        <w:rPr>
          <w:b/>
          <w:sz w:val="28"/>
          <w:szCs w:val="28"/>
        </w:rPr>
        <w:t>81</w:t>
      </w:r>
      <w:r w:rsidR="00A51AF5">
        <w:rPr>
          <w:sz w:val="28"/>
          <w:szCs w:val="28"/>
        </w:rPr>
        <w:t xml:space="preserve"> броя дела</w:t>
      </w:r>
      <w:r w:rsidR="002A002C">
        <w:rPr>
          <w:sz w:val="28"/>
          <w:szCs w:val="28"/>
        </w:rPr>
        <w:t xml:space="preserve"> за 2023 г.</w:t>
      </w:r>
      <w:r w:rsidR="00634BDF">
        <w:rPr>
          <w:sz w:val="28"/>
          <w:szCs w:val="28"/>
        </w:rPr>
        <w:t xml:space="preserve"> и </w:t>
      </w:r>
      <w:r w:rsidR="007F3ABB" w:rsidRPr="00D85C3D">
        <w:rPr>
          <w:b/>
          <w:sz w:val="28"/>
          <w:szCs w:val="28"/>
          <w:lang w:val="en-US"/>
        </w:rPr>
        <w:t>27</w:t>
      </w:r>
      <w:r w:rsidR="007F3ABB">
        <w:rPr>
          <w:sz w:val="28"/>
          <w:szCs w:val="28"/>
          <w:lang w:val="en-US"/>
        </w:rPr>
        <w:t xml:space="preserve"> </w:t>
      </w:r>
      <w:r w:rsidR="007F3ABB">
        <w:rPr>
          <w:sz w:val="28"/>
          <w:szCs w:val="28"/>
        </w:rPr>
        <w:t>постъпили дела</w:t>
      </w:r>
      <w:r w:rsidR="00D85C3D">
        <w:rPr>
          <w:sz w:val="28"/>
          <w:szCs w:val="28"/>
        </w:rPr>
        <w:t xml:space="preserve"> за 2022 г</w:t>
      </w:r>
      <w:r w:rsidR="004B1132">
        <w:rPr>
          <w:sz w:val="28"/>
          <w:szCs w:val="28"/>
        </w:rPr>
        <w:t>.</w:t>
      </w:r>
      <w:r w:rsidR="00634BDF">
        <w:rPr>
          <w:sz w:val="28"/>
          <w:szCs w:val="28"/>
        </w:rPr>
        <w:t>;</w:t>
      </w:r>
    </w:p>
    <w:p w:rsidR="00C74396" w:rsidRPr="003830B6" w:rsidRDefault="00C74396" w:rsidP="007E33D5">
      <w:pPr>
        <w:pStyle w:val="a7"/>
        <w:numPr>
          <w:ilvl w:val="1"/>
          <w:numId w:val="33"/>
        </w:numPr>
        <w:ind w:left="0" w:firstLine="567"/>
        <w:jc w:val="both"/>
        <w:rPr>
          <w:sz w:val="28"/>
          <w:szCs w:val="28"/>
        </w:rPr>
      </w:pPr>
      <w:r w:rsidRPr="003830B6">
        <w:rPr>
          <w:sz w:val="28"/>
          <w:szCs w:val="28"/>
        </w:rPr>
        <w:t xml:space="preserve">при делата от административен характер се </w:t>
      </w:r>
      <w:r w:rsidR="00634BDF">
        <w:rPr>
          <w:sz w:val="28"/>
          <w:szCs w:val="28"/>
        </w:rPr>
        <w:t xml:space="preserve">също се отчита продължаващо </w:t>
      </w:r>
      <w:r w:rsidR="005F5F61">
        <w:rPr>
          <w:sz w:val="28"/>
          <w:szCs w:val="28"/>
        </w:rPr>
        <w:t xml:space="preserve">намаление – </w:t>
      </w:r>
      <w:r w:rsidR="00665A27" w:rsidRPr="00665A27">
        <w:rPr>
          <w:b/>
          <w:sz w:val="28"/>
          <w:szCs w:val="28"/>
        </w:rPr>
        <w:t>2</w:t>
      </w:r>
      <w:r w:rsidR="00634BDF">
        <w:rPr>
          <w:sz w:val="28"/>
          <w:szCs w:val="28"/>
        </w:rPr>
        <w:t xml:space="preserve"> броя дела при </w:t>
      </w:r>
      <w:r w:rsidR="005F5F61" w:rsidRPr="0069241A">
        <w:rPr>
          <w:b/>
          <w:sz w:val="28"/>
          <w:szCs w:val="28"/>
        </w:rPr>
        <w:t>13</w:t>
      </w:r>
      <w:r w:rsidR="005F5F61">
        <w:rPr>
          <w:sz w:val="28"/>
          <w:szCs w:val="28"/>
        </w:rPr>
        <w:t xml:space="preserve"> броя дела</w:t>
      </w:r>
      <w:r w:rsidR="00634BDF">
        <w:rPr>
          <w:sz w:val="28"/>
          <w:szCs w:val="28"/>
        </w:rPr>
        <w:t xml:space="preserve"> за 2024 г., 16 броя дела за</w:t>
      </w:r>
      <w:r w:rsidR="005F5F61">
        <w:rPr>
          <w:sz w:val="28"/>
          <w:szCs w:val="28"/>
        </w:rPr>
        <w:t xml:space="preserve"> 2023 г.</w:t>
      </w:r>
      <w:r w:rsidR="00634BDF">
        <w:rPr>
          <w:sz w:val="28"/>
          <w:szCs w:val="28"/>
        </w:rPr>
        <w:t xml:space="preserve"> и</w:t>
      </w:r>
      <w:r w:rsidR="005255A6">
        <w:rPr>
          <w:sz w:val="28"/>
          <w:szCs w:val="28"/>
        </w:rPr>
        <w:t xml:space="preserve"> </w:t>
      </w:r>
      <w:r w:rsidR="00665A27">
        <w:rPr>
          <w:sz w:val="28"/>
          <w:szCs w:val="28"/>
        </w:rPr>
        <w:t>колко през</w:t>
      </w:r>
      <w:r w:rsidR="005255A6">
        <w:rPr>
          <w:sz w:val="28"/>
          <w:szCs w:val="28"/>
        </w:rPr>
        <w:t xml:space="preserve"> 2022 г</w:t>
      </w:r>
      <w:r w:rsidR="00634BDF">
        <w:rPr>
          <w:sz w:val="28"/>
          <w:szCs w:val="28"/>
        </w:rPr>
        <w:t>.</w:t>
      </w:r>
      <w:r w:rsidR="00665A27">
        <w:rPr>
          <w:sz w:val="28"/>
          <w:szCs w:val="28"/>
        </w:rPr>
        <w:t xml:space="preserve">, когато са постъпили също </w:t>
      </w:r>
      <w:r w:rsidR="00665A27" w:rsidRPr="00890242">
        <w:rPr>
          <w:b/>
          <w:sz w:val="28"/>
          <w:szCs w:val="28"/>
        </w:rPr>
        <w:t>2</w:t>
      </w:r>
      <w:r w:rsidR="00665A27">
        <w:rPr>
          <w:sz w:val="28"/>
          <w:szCs w:val="28"/>
        </w:rPr>
        <w:t xml:space="preserve"> броя дела</w:t>
      </w:r>
      <w:r w:rsidRPr="003830B6">
        <w:rPr>
          <w:sz w:val="28"/>
          <w:szCs w:val="28"/>
        </w:rPr>
        <w:t>;</w:t>
      </w:r>
    </w:p>
    <w:p w:rsidR="00C74396" w:rsidRPr="003830B6" w:rsidRDefault="003830B6" w:rsidP="007E33D5">
      <w:pPr>
        <w:pStyle w:val="a7"/>
        <w:numPr>
          <w:ilvl w:val="1"/>
          <w:numId w:val="35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A020D">
        <w:rPr>
          <w:sz w:val="28"/>
          <w:szCs w:val="28"/>
        </w:rPr>
        <w:t xml:space="preserve">при обезпеченията </w:t>
      </w:r>
      <w:r w:rsidR="007A26D0">
        <w:rPr>
          <w:sz w:val="28"/>
          <w:szCs w:val="28"/>
        </w:rPr>
        <w:t xml:space="preserve">продължава </w:t>
      </w:r>
      <w:r w:rsidR="0069241A">
        <w:rPr>
          <w:sz w:val="28"/>
          <w:szCs w:val="28"/>
        </w:rPr>
        <w:t>увеличение</w:t>
      </w:r>
      <w:r w:rsidR="007A26D0">
        <w:rPr>
          <w:sz w:val="28"/>
          <w:szCs w:val="28"/>
        </w:rPr>
        <w:t xml:space="preserve">то – </w:t>
      </w:r>
      <w:r w:rsidR="007A26D0" w:rsidRPr="006A020D">
        <w:rPr>
          <w:b/>
          <w:sz w:val="28"/>
          <w:szCs w:val="28"/>
        </w:rPr>
        <w:t>17</w:t>
      </w:r>
      <w:r w:rsidR="007A26D0">
        <w:rPr>
          <w:sz w:val="28"/>
          <w:szCs w:val="28"/>
        </w:rPr>
        <w:t xml:space="preserve"> броя дела</w:t>
      </w:r>
      <w:r w:rsidR="0069241A">
        <w:rPr>
          <w:sz w:val="28"/>
          <w:szCs w:val="28"/>
        </w:rPr>
        <w:t xml:space="preserve"> спрямо </w:t>
      </w:r>
      <w:r w:rsidR="007A26D0" w:rsidRPr="00D16229">
        <w:rPr>
          <w:b/>
          <w:sz w:val="28"/>
          <w:szCs w:val="28"/>
        </w:rPr>
        <w:t>7</w:t>
      </w:r>
      <w:r w:rsidR="007A26D0">
        <w:rPr>
          <w:sz w:val="28"/>
          <w:szCs w:val="28"/>
        </w:rPr>
        <w:t xml:space="preserve"> броя дела за 2024 г., спрямо </w:t>
      </w:r>
      <w:r w:rsidR="007A26D0" w:rsidRPr="00D16229">
        <w:rPr>
          <w:b/>
          <w:sz w:val="28"/>
          <w:szCs w:val="28"/>
        </w:rPr>
        <w:t>6</w:t>
      </w:r>
      <w:r w:rsidR="007A26D0">
        <w:rPr>
          <w:sz w:val="28"/>
          <w:szCs w:val="28"/>
        </w:rPr>
        <w:t xml:space="preserve"> броя дела за </w:t>
      </w:r>
      <w:r w:rsidR="0069241A">
        <w:rPr>
          <w:sz w:val="28"/>
          <w:szCs w:val="28"/>
        </w:rPr>
        <w:t xml:space="preserve">2023 г. </w:t>
      </w:r>
      <w:r w:rsidR="007A26D0">
        <w:rPr>
          <w:sz w:val="28"/>
          <w:szCs w:val="28"/>
        </w:rPr>
        <w:t xml:space="preserve">и </w:t>
      </w:r>
      <w:r w:rsidR="00C74396" w:rsidRPr="003830B6">
        <w:rPr>
          <w:sz w:val="28"/>
          <w:szCs w:val="28"/>
        </w:rPr>
        <w:t xml:space="preserve">спрямо </w:t>
      </w:r>
      <w:r w:rsidR="00F871D9" w:rsidRPr="00F871D9">
        <w:rPr>
          <w:b/>
          <w:sz w:val="28"/>
          <w:szCs w:val="28"/>
        </w:rPr>
        <w:t>11</w:t>
      </w:r>
      <w:r w:rsidR="00F871D9">
        <w:rPr>
          <w:sz w:val="28"/>
          <w:szCs w:val="28"/>
        </w:rPr>
        <w:t xml:space="preserve"> постъпили дела</w:t>
      </w:r>
      <w:r w:rsidR="00A168C5">
        <w:rPr>
          <w:sz w:val="28"/>
          <w:szCs w:val="28"/>
        </w:rPr>
        <w:t xml:space="preserve"> за 2022 г</w:t>
      </w:r>
      <w:r w:rsidR="0069241A">
        <w:rPr>
          <w:sz w:val="28"/>
          <w:szCs w:val="28"/>
        </w:rPr>
        <w:t>.</w:t>
      </w:r>
      <w:r w:rsidR="00C74396" w:rsidRPr="003830B6">
        <w:rPr>
          <w:sz w:val="28"/>
          <w:szCs w:val="28"/>
        </w:rPr>
        <w:t>;</w:t>
      </w:r>
    </w:p>
    <w:p w:rsidR="00C74396" w:rsidRPr="003830B6" w:rsidRDefault="003830B6" w:rsidP="007E33D5">
      <w:pPr>
        <w:pStyle w:val="a7"/>
        <w:numPr>
          <w:ilvl w:val="1"/>
          <w:numId w:val="36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4396" w:rsidRPr="003830B6">
        <w:rPr>
          <w:sz w:val="28"/>
          <w:szCs w:val="28"/>
        </w:rPr>
        <w:t>при частните производства</w:t>
      </w:r>
      <w:r w:rsidR="00F862ED">
        <w:rPr>
          <w:sz w:val="28"/>
          <w:szCs w:val="28"/>
        </w:rPr>
        <w:t xml:space="preserve"> </w:t>
      </w:r>
      <w:r w:rsidR="00945B27">
        <w:rPr>
          <w:sz w:val="28"/>
          <w:szCs w:val="28"/>
        </w:rPr>
        <w:t xml:space="preserve">са постъпили </w:t>
      </w:r>
      <w:r w:rsidR="00277577" w:rsidRPr="00277577">
        <w:rPr>
          <w:b/>
          <w:sz w:val="28"/>
          <w:szCs w:val="28"/>
        </w:rPr>
        <w:t>298</w:t>
      </w:r>
      <w:r w:rsidR="00277577">
        <w:rPr>
          <w:sz w:val="28"/>
          <w:szCs w:val="28"/>
        </w:rPr>
        <w:t xml:space="preserve"> броя дела спрямо </w:t>
      </w:r>
      <w:r w:rsidR="007A10B7" w:rsidRPr="00AE1C0B">
        <w:rPr>
          <w:b/>
          <w:sz w:val="28"/>
          <w:szCs w:val="28"/>
        </w:rPr>
        <w:t>210</w:t>
      </w:r>
      <w:r w:rsidR="007A10B7">
        <w:rPr>
          <w:sz w:val="28"/>
          <w:szCs w:val="28"/>
        </w:rPr>
        <w:t xml:space="preserve"> бр</w:t>
      </w:r>
      <w:r w:rsidR="00AE1C0B">
        <w:rPr>
          <w:sz w:val="28"/>
          <w:szCs w:val="28"/>
        </w:rPr>
        <w:t xml:space="preserve">оя </w:t>
      </w:r>
      <w:r w:rsidR="007A10B7">
        <w:rPr>
          <w:sz w:val="28"/>
          <w:szCs w:val="28"/>
        </w:rPr>
        <w:t>дела</w:t>
      </w:r>
      <w:r w:rsidR="00277577">
        <w:rPr>
          <w:sz w:val="28"/>
          <w:szCs w:val="28"/>
        </w:rPr>
        <w:t xml:space="preserve"> за 2024 г.</w:t>
      </w:r>
      <w:r w:rsidR="00CA53C1">
        <w:rPr>
          <w:sz w:val="28"/>
          <w:szCs w:val="28"/>
        </w:rPr>
        <w:t>, спрямо</w:t>
      </w:r>
      <w:r w:rsidR="007A10B7">
        <w:rPr>
          <w:sz w:val="28"/>
          <w:szCs w:val="28"/>
        </w:rPr>
        <w:t xml:space="preserve"> </w:t>
      </w:r>
      <w:r w:rsidR="00045323" w:rsidRPr="00045323">
        <w:rPr>
          <w:b/>
          <w:sz w:val="28"/>
          <w:szCs w:val="28"/>
        </w:rPr>
        <w:t>212</w:t>
      </w:r>
      <w:r w:rsidR="00045323">
        <w:rPr>
          <w:sz w:val="28"/>
          <w:szCs w:val="28"/>
        </w:rPr>
        <w:t xml:space="preserve"> броя дела</w:t>
      </w:r>
      <w:r w:rsidR="007A10B7">
        <w:rPr>
          <w:sz w:val="28"/>
          <w:szCs w:val="28"/>
        </w:rPr>
        <w:t xml:space="preserve"> през 2023 г.</w:t>
      </w:r>
      <w:r w:rsidR="00AE1C0B">
        <w:rPr>
          <w:sz w:val="28"/>
          <w:szCs w:val="28"/>
        </w:rPr>
        <w:t>,</w:t>
      </w:r>
      <w:r w:rsidR="00045323">
        <w:rPr>
          <w:sz w:val="28"/>
          <w:szCs w:val="28"/>
        </w:rPr>
        <w:t xml:space="preserve"> </w:t>
      </w:r>
      <w:r w:rsidR="00945B27">
        <w:rPr>
          <w:sz w:val="28"/>
          <w:szCs w:val="28"/>
        </w:rPr>
        <w:t>спрямо</w:t>
      </w:r>
      <w:r w:rsidR="00C74396" w:rsidRPr="003830B6">
        <w:rPr>
          <w:sz w:val="28"/>
          <w:szCs w:val="28"/>
        </w:rPr>
        <w:t xml:space="preserve"> </w:t>
      </w:r>
      <w:r w:rsidR="00F862ED" w:rsidRPr="00F862ED">
        <w:rPr>
          <w:b/>
          <w:sz w:val="28"/>
          <w:szCs w:val="28"/>
        </w:rPr>
        <w:t>217</w:t>
      </w:r>
      <w:r w:rsidR="00F862ED">
        <w:rPr>
          <w:sz w:val="28"/>
          <w:szCs w:val="28"/>
        </w:rPr>
        <w:t xml:space="preserve"> дела</w:t>
      </w:r>
      <w:r w:rsidR="00045323">
        <w:rPr>
          <w:sz w:val="28"/>
          <w:szCs w:val="28"/>
        </w:rPr>
        <w:t xml:space="preserve"> за 2022 г</w:t>
      </w:r>
      <w:r w:rsidR="007A10B7">
        <w:rPr>
          <w:sz w:val="28"/>
          <w:szCs w:val="28"/>
        </w:rPr>
        <w:t>.</w:t>
      </w:r>
      <w:r w:rsidR="00277577">
        <w:rPr>
          <w:sz w:val="28"/>
          <w:szCs w:val="28"/>
        </w:rPr>
        <w:t>, т.е. налице е увеличение спрямо предходния тригодишен период</w:t>
      </w:r>
      <w:r w:rsidR="00C74396" w:rsidRPr="003830B6">
        <w:rPr>
          <w:sz w:val="28"/>
          <w:szCs w:val="28"/>
        </w:rPr>
        <w:t>;</w:t>
      </w:r>
    </w:p>
    <w:p w:rsidR="00C74396" w:rsidRPr="00A47129" w:rsidRDefault="003830B6" w:rsidP="007E33D5">
      <w:pPr>
        <w:pStyle w:val="a7"/>
        <w:numPr>
          <w:ilvl w:val="1"/>
          <w:numId w:val="37"/>
        </w:numPr>
        <w:ind w:left="0" w:firstLine="567"/>
        <w:jc w:val="both"/>
        <w:rPr>
          <w:sz w:val="28"/>
          <w:szCs w:val="28"/>
        </w:rPr>
      </w:pPr>
      <w:r w:rsidRPr="00A47129">
        <w:rPr>
          <w:sz w:val="28"/>
          <w:szCs w:val="28"/>
        </w:rPr>
        <w:t xml:space="preserve"> </w:t>
      </w:r>
      <w:r w:rsidR="00C74396" w:rsidRPr="00A47129">
        <w:rPr>
          <w:sz w:val="28"/>
          <w:szCs w:val="28"/>
        </w:rPr>
        <w:t xml:space="preserve">при делата по чл.410 и чл.417 от ГПК </w:t>
      </w:r>
      <w:r w:rsidR="0091043A">
        <w:rPr>
          <w:sz w:val="28"/>
          <w:szCs w:val="28"/>
        </w:rPr>
        <w:t>са постъпили</w:t>
      </w:r>
      <w:r w:rsidR="004D1CEF">
        <w:rPr>
          <w:sz w:val="28"/>
          <w:szCs w:val="28"/>
        </w:rPr>
        <w:t xml:space="preserve"> </w:t>
      </w:r>
      <w:r w:rsidR="004D1CEF" w:rsidRPr="004D1CEF">
        <w:rPr>
          <w:b/>
          <w:sz w:val="28"/>
          <w:szCs w:val="28"/>
        </w:rPr>
        <w:t>41</w:t>
      </w:r>
      <w:r w:rsidR="00282AF5">
        <w:rPr>
          <w:b/>
          <w:sz w:val="28"/>
          <w:szCs w:val="28"/>
        </w:rPr>
        <w:t>8</w:t>
      </w:r>
      <w:r w:rsidR="004D1CEF">
        <w:rPr>
          <w:sz w:val="28"/>
          <w:szCs w:val="28"/>
        </w:rPr>
        <w:t xml:space="preserve"> броя дела спрямо </w:t>
      </w:r>
      <w:r w:rsidR="0091043A" w:rsidRPr="0091043A">
        <w:rPr>
          <w:b/>
          <w:sz w:val="28"/>
          <w:szCs w:val="28"/>
        </w:rPr>
        <w:t>927</w:t>
      </w:r>
      <w:r w:rsidR="0091043A">
        <w:rPr>
          <w:sz w:val="28"/>
          <w:szCs w:val="28"/>
        </w:rPr>
        <w:t xml:space="preserve"> броя дела</w:t>
      </w:r>
      <w:r w:rsidR="004D1CEF">
        <w:rPr>
          <w:sz w:val="28"/>
          <w:szCs w:val="28"/>
        </w:rPr>
        <w:t xml:space="preserve"> за 2024 г.</w:t>
      </w:r>
      <w:r w:rsidR="00CA53C1">
        <w:rPr>
          <w:sz w:val="28"/>
          <w:szCs w:val="28"/>
        </w:rPr>
        <w:t xml:space="preserve">, </w:t>
      </w:r>
      <w:r w:rsidR="0091043A">
        <w:rPr>
          <w:sz w:val="28"/>
          <w:szCs w:val="28"/>
        </w:rPr>
        <w:t xml:space="preserve">спрямо </w:t>
      </w:r>
      <w:r w:rsidR="00A47129" w:rsidRPr="00A47129">
        <w:rPr>
          <w:b/>
          <w:sz w:val="28"/>
          <w:szCs w:val="28"/>
        </w:rPr>
        <w:t>816</w:t>
      </w:r>
      <w:r w:rsidR="00A47129" w:rsidRPr="00A47129">
        <w:rPr>
          <w:sz w:val="28"/>
          <w:szCs w:val="28"/>
        </w:rPr>
        <w:t xml:space="preserve"> броя</w:t>
      </w:r>
      <w:r w:rsidR="0091043A">
        <w:rPr>
          <w:sz w:val="28"/>
          <w:szCs w:val="28"/>
        </w:rPr>
        <w:t xml:space="preserve"> за 2023 г. и</w:t>
      </w:r>
      <w:r w:rsidR="00A47129" w:rsidRPr="00A47129">
        <w:rPr>
          <w:sz w:val="28"/>
          <w:szCs w:val="28"/>
        </w:rPr>
        <w:t xml:space="preserve"> спрямо </w:t>
      </w:r>
      <w:r w:rsidR="00990CD5" w:rsidRPr="00A47129">
        <w:rPr>
          <w:b/>
          <w:sz w:val="28"/>
          <w:szCs w:val="28"/>
        </w:rPr>
        <w:t>697</w:t>
      </w:r>
      <w:r w:rsidR="00990CD5" w:rsidRPr="00A47129">
        <w:rPr>
          <w:sz w:val="28"/>
          <w:szCs w:val="28"/>
        </w:rPr>
        <w:t xml:space="preserve"> броя дела</w:t>
      </w:r>
      <w:r w:rsidR="00A47129" w:rsidRPr="00A47129">
        <w:rPr>
          <w:sz w:val="28"/>
          <w:szCs w:val="28"/>
        </w:rPr>
        <w:t xml:space="preserve"> за 2022 г</w:t>
      </w:r>
      <w:r w:rsidR="0091043A">
        <w:rPr>
          <w:sz w:val="28"/>
          <w:szCs w:val="28"/>
        </w:rPr>
        <w:t>.</w:t>
      </w:r>
      <w:r w:rsidR="00D47C6B">
        <w:rPr>
          <w:sz w:val="28"/>
          <w:szCs w:val="28"/>
        </w:rPr>
        <w:t>, което е значително намаление</w:t>
      </w:r>
      <w:r w:rsidR="00C74396" w:rsidRPr="00A47129">
        <w:rPr>
          <w:sz w:val="28"/>
          <w:szCs w:val="28"/>
        </w:rPr>
        <w:t>;</w:t>
      </w:r>
    </w:p>
    <w:p w:rsidR="00C74396" w:rsidRPr="003830B6" w:rsidRDefault="003830B6" w:rsidP="007E33D5">
      <w:pPr>
        <w:pStyle w:val="a7"/>
        <w:numPr>
          <w:ilvl w:val="1"/>
          <w:numId w:val="38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4396" w:rsidRPr="003830B6">
        <w:rPr>
          <w:sz w:val="28"/>
          <w:szCs w:val="28"/>
        </w:rPr>
        <w:t>при частните производства-регламенти са постъпили</w:t>
      </w:r>
      <w:r w:rsidR="003F055B">
        <w:rPr>
          <w:sz w:val="28"/>
          <w:szCs w:val="28"/>
        </w:rPr>
        <w:t xml:space="preserve"> </w:t>
      </w:r>
      <w:r w:rsidR="003E6717" w:rsidRPr="003E6717">
        <w:rPr>
          <w:b/>
          <w:sz w:val="28"/>
          <w:szCs w:val="28"/>
        </w:rPr>
        <w:t>32</w:t>
      </w:r>
      <w:r w:rsidR="003E6717">
        <w:rPr>
          <w:sz w:val="28"/>
          <w:szCs w:val="28"/>
        </w:rPr>
        <w:t xml:space="preserve"> броя дела  спрямо </w:t>
      </w:r>
      <w:r w:rsidR="004936AA" w:rsidRPr="004936AA">
        <w:rPr>
          <w:b/>
          <w:sz w:val="28"/>
          <w:szCs w:val="28"/>
        </w:rPr>
        <w:t>22</w:t>
      </w:r>
      <w:r w:rsidR="004936AA">
        <w:rPr>
          <w:sz w:val="28"/>
          <w:szCs w:val="28"/>
        </w:rPr>
        <w:t xml:space="preserve"> броя дела</w:t>
      </w:r>
      <w:r w:rsidR="003E6717">
        <w:rPr>
          <w:sz w:val="28"/>
          <w:szCs w:val="28"/>
        </w:rPr>
        <w:t xml:space="preserve"> за 2024 г.,</w:t>
      </w:r>
      <w:r w:rsidR="004936AA">
        <w:rPr>
          <w:sz w:val="28"/>
          <w:szCs w:val="28"/>
        </w:rPr>
        <w:t xml:space="preserve"> спрямо </w:t>
      </w:r>
      <w:r w:rsidR="00BF07BC" w:rsidRPr="00BF07BC">
        <w:rPr>
          <w:b/>
          <w:sz w:val="28"/>
          <w:szCs w:val="28"/>
        </w:rPr>
        <w:t>26</w:t>
      </w:r>
      <w:r w:rsidR="00BF07BC">
        <w:rPr>
          <w:sz w:val="28"/>
          <w:szCs w:val="28"/>
        </w:rPr>
        <w:t xml:space="preserve"> броя дела</w:t>
      </w:r>
      <w:r w:rsidR="004936AA">
        <w:rPr>
          <w:sz w:val="28"/>
          <w:szCs w:val="28"/>
        </w:rPr>
        <w:t xml:space="preserve"> за 2023 г. и </w:t>
      </w:r>
      <w:r w:rsidR="003F055B" w:rsidRPr="003F055B">
        <w:rPr>
          <w:b/>
          <w:sz w:val="28"/>
          <w:szCs w:val="28"/>
        </w:rPr>
        <w:t>18</w:t>
      </w:r>
      <w:r w:rsidR="003F055B">
        <w:rPr>
          <w:sz w:val="28"/>
          <w:szCs w:val="28"/>
        </w:rPr>
        <w:t xml:space="preserve"> броя дела</w:t>
      </w:r>
      <w:r w:rsidR="00BF07BC">
        <w:rPr>
          <w:sz w:val="28"/>
          <w:szCs w:val="28"/>
        </w:rPr>
        <w:t xml:space="preserve"> за 2022 г</w:t>
      </w:r>
      <w:r w:rsidR="004936AA">
        <w:rPr>
          <w:sz w:val="28"/>
          <w:szCs w:val="28"/>
        </w:rPr>
        <w:t>.</w:t>
      </w:r>
      <w:r w:rsidR="003E6717">
        <w:rPr>
          <w:sz w:val="28"/>
          <w:szCs w:val="28"/>
        </w:rPr>
        <w:t>, което представлява ръст спрямо предходните три години</w:t>
      </w:r>
      <w:r w:rsidR="00C74396" w:rsidRPr="003830B6">
        <w:rPr>
          <w:sz w:val="28"/>
          <w:szCs w:val="28"/>
        </w:rPr>
        <w:t>;</w:t>
      </w:r>
    </w:p>
    <w:p w:rsidR="00C74396" w:rsidRPr="003830B6" w:rsidRDefault="003830B6" w:rsidP="007E33D5">
      <w:pPr>
        <w:pStyle w:val="a7"/>
        <w:numPr>
          <w:ilvl w:val="1"/>
          <w:numId w:val="38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4396" w:rsidRPr="003830B6">
        <w:rPr>
          <w:sz w:val="28"/>
          <w:szCs w:val="28"/>
        </w:rPr>
        <w:t>други граждански дела</w:t>
      </w:r>
      <w:r w:rsidR="003954DD">
        <w:rPr>
          <w:sz w:val="28"/>
          <w:szCs w:val="28"/>
        </w:rPr>
        <w:t xml:space="preserve"> </w:t>
      </w:r>
      <w:r w:rsidR="00A74EC2">
        <w:rPr>
          <w:sz w:val="28"/>
          <w:szCs w:val="28"/>
        </w:rPr>
        <w:t>–</w:t>
      </w:r>
      <w:r w:rsidR="003954DD">
        <w:rPr>
          <w:sz w:val="28"/>
          <w:szCs w:val="28"/>
        </w:rPr>
        <w:t xml:space="preserve"> </w:t>
      </w:r>
      <w:r w:rsidR="006513CF">
        <w:rPr>
          <w:sz w:val="28"/>
          <w:szCs w:val="28"/>
        </w:rPr>
        <w:t xml:space="preserve">продължава намалението – </w:t>
      </w:r>
      <w:r w:rsidR="003E6717" w:rsidRPr="003E6717">
        <w:rPr>
          <w:b/>
          <w:sz w:val="28"/>
          <w:szCs w:val="28"/>
        </w:rPr>
        <w:t>0</w:t>
      </w:r>
      <w:r w:rsidR="003E6717">
        <w:rPr>
          <w:sz w:val="28"/>
          <w:szCs w:val="28"/>
        </w:rPr>
        <w:t xml:space="preserve"> броя постъпили дела спрямо </w:t>
      </w:r>
      <w:r w:rsidR="006513CF" w:rsidRPr="006513CF">
        <w:rPr>
          <w:b/>
          <w:sz w:val="28"/>
          <w:szCs w:val="28"/>
        </w:rPr>
        <w:t>0</w:t>
      </w:r>
      <w:r w:rsidR="006513CF">
        <w:rPr>
          <w:sz w:val="28"/>
          <w:szCs w:val="28"/>
        </w:rPr>
        <w:t xml:space="preserve"> броя постъпили дела </w:t>
      </w:r>
      <w:r w:rsidR="003E6717">
        <w:rPr>
          <w:sz w:val="28"/>
          <w:szCs w:val="28"/>
        </w:rPr>
        <w:t xml:space="preserve">за 2024 г., </w:t>
      </w:r>
      <w:r w:rsidR="006513CF">
        <w:rPr>
          <w:sz w:val="28"/>
          <w:szCs w:val="28"/>
        </w:rPr>
        <w:t xml:space="preserve">спрямо </w:t>
      </w:r>
      <w:r w:rsidR="00A74EC2" w:rsidRPr="00A74EC2">
        <w:rPr>
          <w:b/>
          <w:sz w:val="28"/>
          <w:szCs w:val="28"/>
        </w:rPr>
        <w:t>1</w:t>
      </w:r>
      <w:r w:rsidR="00A74EC2">
        <w:rPr>
          <w:sz w:val="28"/>
          <w:szCs w:val="28"/>
        </w:rPr>
        <w:t xml:space="preserve"> брой постъпило дело</w:t>
      </w:r>
      <w:r w:rsidR="006513CF">
        <w:rPr>
          <w:sz w:val="28"/>
          <w:szCs w:val="28"/>
        </w:rPr>
        <w:t xml:space="preserve"> за 2023 г.</w:t>
      </w:r>
      <w:r w:rsidR="00945B27">
        <w:rPr>
          <w:sz w:val="28"/>
          <w:szCs w:val="28"/>
        </w:rPr>
        <w:t xml:space="preserve">, </w:t>
      </w:r>
      <w:r w:rsidR="003E6717">
        <w:rPr>
          <w:sz w:val="28"/>
          <w:szCs w:val="28"/>
        </w:rPr>
        <w:t xml:space="preserve">спрямо </w:t>
      </w:r>
      <w:r w:rsidR="003954DD" w:rsidRPr="003954DD">
        <w:rPr>
          <w:b/>
          <w:sz w:val="28"/>
          <w:szCs w:val="28"/>
        </w:rPr>
        <w:t>3</w:t>
      </w:r>
      <w:r w:rsidR="003954DD">
        <w:rPr>
          <w:sz w:val="28"/>
          <w:szCs w:val="28"/>
        </w:rPr>
        <w:t xml:space="preserve"> броя</w:t>
      </w:r>
      <w:r w:rsidR="00A74EC2">
        <w:rPr>
          <w:sz w:val="28"/>
          <w:szCs w:val="28"/>
        </w:rPr>
        <w:t xml:space="preserve"> за 2022 г</w:t>
      </w:r>
      <w:r w:rsidR="006513CF">
        <w:rPr>
          <w:sz w:val="28"/>
          <w:szCs w:val="28"/>
        </w:rPr>
        <w:t>.</w:t>
      </w:r>
    </w:p>
    <w:p w:rsidR="00C74396" w:rsidRDefault="00C74396" w:rsidP="007E33D5">
      <w:pPr>
        <w:spacing w:line="240" w:lineRule="auto"/>
        <w:ind w:firstLine="567"/>
      </w:pPr>
      <w:r w:rsidRPr="00F45A5D">
        <w:t xml:space="preserve">Сравнителният анализ на </w:t>
      </w:r>
      <w:r w:rsidR="00F166F2">
        <w:t>разгледани и свършени</w:t>
      </w:r>
      <w:r w:rsidRPr="00F45A5D">
        <w:t xml:space="preserve"> граждански дела за последните четири години и приключването им в тримесечен срок е отразено в следния табличен вид:</w:t>
      </w:r>
    </w:p>
    <w:p w:rsidR="00323994" w:rsidRPr="00F45A5D" w:rsidRDefault="00323994" w:rsidP="007E33D5">
      <w:pPr>
        <w:spacing w:line="240" w:lineRule="auto"/>
        <w:ind w:firstLine="567"/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2264"/>
        <w:gridCol w:w="2389"/>
        <w:gridCol w:w="2787"/>
      </w:tblGrid>
      <w:tr w:rsidR="00C74396" w:rsidRPr="00F45A5D" w:rsidTr="00807B53">
        <w:tc>
          <w:tcPr>
            <w:tcW w:w="1459" w:type="dxa"/>
          </w:tcPr>
          <w:p w:rsidR="00C74396" w:rsidRPr="00F45A5D" w:rsidRDefault="00C74396" w:rsidP="007E33D5">
            <w:pPr>
              <w:spacing w:line="240" w:lineRule="auto"/>
              <w:jc w:val="center"/>
              <w:rPr>
                <w:b/>
              </w:rPr>
            </w:pPr>
            <w:r w:rsidRPr="00F45A5D">
              <w:rPr>
                <w:b/>
              </w:rPr>
              <w:t>Година</w:t>
            </w:r>
          </w:p>
        </w:tc>
        <w:tc>
          <w:tcPr>
            <w:tcW w:w="2264" w:type="dxa"/>
          </w:tcPr>
          <w:p w:rsidR="00C74396" w:rsidRPr="00F45A5D" w:rsidRDefault="00C74396" w:rsidP="007E33D5">
            <w:pPr>
              <w:spacing w:line="240" w:lineRule="auto"/>
              <w:jc w:val="center"/>
              <w:rPr>
                <w:b/>
              </w:rPr>
            </w:pPr>
            <w:r w:rsidRPr="00F45A5D">
              <w:rPr>
                <w:b/>
              </w:rPr>
              <w:t>Разгледани дела</w:t>
            </w:r>
          </w:p>
        </w:tc>
        <w:tc>
          <w:tcPr>
            <w:tcW w:w="2389" w:type="dxa"/>
          </w:tcPr>
          <w:p w:rsidR="003B2274" w:rsidRDefault="00C74396" w:rsidP="007E33D5">
            <w:pPr>
              <w:spacing w:line="240" w:lineRule="auto"/>
              <w:jc w:val="center"/>
              <w:rPr>
                <w:b/>
              </w:rPr>
            </w:pPr>
            <w:r w:rsidRPr="00F45A5D">
              <w:rPr>
                <w:b/>
              </w:rPr>
              <w:t xml:space="preserve">Свършени </w:t>
            </w:r>
          </w:p>
          <w:p w:rsidR="00C74396" w:rsidRPr="00F45A5D" w:rsidRDefault="00C74396" w:rsidP="007E33D5">
            <w:pPr>
              <w:spacing w:line="240" w:lineRule="auto"/>
              <w:jc w:val="center"/>
              <w:rPr>
                <w:b/>
              </w:rPr>
            </w:pPr>
            <w:r w:rsidRPr="00F45A5D">
              <w:rPr>
                <w:b/>
              </w:rPr>
              <w:t>дела</w:t>
            </w:r>
          </w:p>
        </w:tc>
        <w:tc>
          <w:tcPr>
            <w:tcW w:w="2787" w:type="dxa"/>
          </w:tcPr>
          <w:p w:rsidR="00C74396" w:rsidRPr="00F45A5D" w:rsidRDefault="00C74396" w:rsidP="007E33D5">
            <w:pPr>
              <w:spacing w:line="240" w:lineRule="auto"/>
              <w:jc w:val="center"/>
              <w:rPr>
                <w:b/>
              </w:rPr>
            </w:pPr>
            <w:r w:rsidRPr="00F45A5D">
              <w:rPr>
                <w:b/>
              </w:rPr>
              <w:t>Свършени дела в 3 – месечен срок в %</w:t>
            </w:r>
          </w:p>
        </w:tc>
      </w:tr>
      <w:tr w:rsidR="007C1F4E" w:rsidRPr="00F45A5D" w:rsidTr="00807B53">
        <w:tc>
          <w:tcPr>
            <w:tcW w:w="1459" w:type="dxa"/>
          </w:tcPr>
          <w:p w:rsidR="007C1F4E" w:rsidRPr="00807B53" w:rsidRDefault="007C1F4E" w:rsidP="007E33D5">
            <w:pPr>
              <w:spacing w:line="240" w:lineRule="auto"/>
              <w:jc w:val="center"/>
            </w:pPr>
            <w:r w:rsidRPr="00807B53">
              <w:t>2022</w:t>
            </w:r>
          </w:p>
        </w:tc>
        <w:tc>
          <w:tcPr>
            <w:tcW w:w="2264" w:type="dxa"/>
          </w:tcPr>
          <w:p w:rsidR="007C1F4E" w:rsidRPr="00807B53" w:rsidRDefault="003954DD" w:rsidP="007E33D5">
            <w:pPr>
              <w:spacing w:line="240" w:lineRule="auto"/>
              <w:jc w:val="center"/>
            </w:pPr>
            <w:r w:rsidRPr="00807B53">
              <w:t>1741</w:t>
            </w:r>
          </w:p>
        </w:tc>
        <w:tc>
          <w:tcPr>
            <w:tcW w:w="2389" w:type="dxa"/>
          </w:tcPr>
          <w:p w:rsidR="007C1F4E" w:rsidRPr="00807B53" w:rsidRDefault="003954DD" w:rsidP="007E33D5">
            <w:pPr>
              <w:spacing w:line="240" w:lineRule="auto"/>
              <w:jc w:val="center"/>
            </w:pPr>
            <w:r w:rsidRPr="00807B53">
              <w:t>1505</w:t>
            </w:r>
          </w:p>
        </w:tc>
        <w:tc>
          <w:tcPr>
            <w:tcW w:w="2787" w:type="dxa"/>
          </w:tcPr>
          <w:p w:rsidR="007C1F4E" w:rsidRPr="00807B53" w:rsidRDefault="00C77275" w:rsidP="005100EB">
            <w:pPr>
              <w:spacing w:line="240" w:lineRule="auto"/>
              <w:jc w:val="center"/>
            </w:pPr>
            <w:r>
              <w:t>1</w:t>
            </w:r>
            <w:r w:rsidR="003954DD" w:rsidRPr="00807B53">
              <w:t xml:space="preserve">322 </w:t>
            </w:r>
            <w:r w:rsidR="00171853" w:rsidRPr="00807B53">
              <w:t>–</w:t>
            </w:r>
            <w:r w:rsidR="003954DD" w:rsidRPr="00807B53">
              <w:t xml:space="preserve"> </w:t>
            </w:r>
            <w:r w:rsidR="00171853" w:rsidRPr="00807B53">
              <w:t>87</w:t>
            </w:r>
            <w:r w:rsidR="005100EB">
              <w:t>.</w:t>
            </w:r>
            <w:r w:rsidR="00171853" w:rsidRPr="00807B53">
              <w:t>84 %</w:t>
            </w:r>
          </w:p>
        </w:tc>
      </w:tr>
      <w:tr w:rsidR="00807B53" w:rsidRPr="00F45A5D" w:rsidTr="00807B53">
        <w:tc>
          <w:tcPr>
            <w:tcW w:w="1459" w:type="dxa"/>
          </w:tcPr>
          <w:p w:rsidR="00807B53" w:rsidRPr="0058043D" w:rsidRDefault="00807B53" w:rsidP="007E33D5">
            <w:pPr>
              <w:spacing w:line="240" w:lineRule="auto"/>
              <w:jc w:val="center"/>
            </w:pPr>
            <w:r w:rsidRPr="0058043D">
              <w:t>2023</w:t>
            </w:r>
          </w:p>
        </w:tc>
        <w:tc>
          <w:tcPr>
            <w:tcW w:w="2264" w:type="dxa"/>
          </w:tcPr>
          <w:p w:rsidR="00807B53" w:rsidRPr="0058043D" w:rsidRDefault="00C77275" w:rsidP="007E33D5">
            <w:pPr>
              <w:spacing w:line="240" w:lineRule="auto"/>
              <w:jc w:val="center"/>
            </w:pPr>
            <w:r w:rsidRPr="0058043D">
              <w:t>2087</w:t>
            </w:r>
          </w:p>
        </w:tc>
        <w:tc>
          <w:tcPr>
            <w:tcW w:w="2389" w:type="dxa"/>
          </w:tcPr>
          <w:p w:rsidR="00807B53" w:rsidRPr="0058043D" w:rsidRDefault="00C77275" w:rsidP="007E33D5">
            <w:pPr>
              <w:spacing w:line="240" w:lineRule="auto"/>
              <w:jc w:val="center"/>
            </w:pPr>
            <w:r w:rsidRPr="0058043D">
              <w:t>1756</w:t>
            </w:r>
          </w:p>
        </w:tc>
        <w:tc>
          <w:tcPr>
            <w:tcW w:w="2787" w:type="dxa"/>
          </w:tcPr>
          <w:p w:rsidR="00807B53" w:rsidRPr="0058043D" w:rsidRDefault="00C77275" w:rsidP="005100EB">
            <w:pPr>
              <w:spacing w:line="240" w:lineRule="auto"/>
              <w:jc w:val="center"/>
            </w:pPr>
            <w:r w:rsidRPr="0058043D">
              <w:t>152</w:t>
            </w:r>
            <w:r w:rsidR="0024652A" w:rsidRPr="0058043D">
              <w:t>3</w:t>
            </w:r>
            <w:r w:rsidRPr="0058043D">
              <w:t xml:space="preserve"> – 86</w:t>
            </w:r>
            <w:r w:rsidR="005100EB">
              <w:t>.</w:t>
            </w:r>
            <w:r w:rsidRPr="0058043D">
              <w:t>7</w:t>
            </w:r>
            <w:r w:rsidR="0024652A" w:rsidRPr="0058043D">
              <w:t>3</w:t>
            </w:r>
            <w:r w:rsidRPr="0058043D">
              <w:t xml:space="preserve"> %</w:t>
            </w:r>
          </w:p>
        </w:tc>
      </w:tr>
      <w:tr w:rsidR="0058043D" w:rsidRPr="00F45A5D" w:rsidTr="00807B53">
        <w:tc>
          <w:tcPr>
            <w:tcW w:w="1459" w:type="dxa"/>
          </w:tcPr>
          <w:p w:rsidR="0058043D" w:rsidRPr="00A1751B" w:rsidRDefault="0058043D" w:rsidP="007E33D5">
            <w:pPr>
              <w:spacing w:line="240" w:lineRule="auto"/>
              <w:jc w:val="center"/>
            </w:pPr>
            <w:r w:rsidRPr="00A1751B">
              <w:lastRenderedPageBreak/>
              <w:t>2024</w:t>
            </w:r>
          </w:p>
        </w:tc>
        <w:tc>
          <w:tcPr>
            <w:tcW w:w="2264" w:type="dxa"/>
          </w:tcPr>
          <w:p w:rsidR="0058043D" w:rsidRPr="00A1751B" w:rsidRDefault="00DE45A4" w:rsidP="007E33D5">
            <w:pPr>
              <w:spacing w:line="240" w:lineRule="auto"/>
              <w:jc w:val="center"/>
            </w:pPr>
            <w:r w:rsidRPr="00A1751B">
              <w:t>2157</w:t>
            </w:r>
          </w:p>
        </w:tc>
        <w:tc>
          <w:tcPr>
            <w:tcW w:w="2389" w:type="dxa"/>
          </w:tcPr>
          <w:p w:rsidR="0058043D" w:rsidRPr="00A1751B" w:rsidRDefault="00DE45A4" w:rsidP="007E33D5">
            <w:pPr>
              <w:spacing w:line="240" w:lineRule="auto"/>
              <w:jc w:val="center"/>
            </w:pPr>
            <w:r w:rsidRPr="00A1751B">
              <w:t>1822</w:t>
            </w:r>
          </w:p>
        </w:tc>
        <w:tc>
          <w:tcPr>
            <w:tcW w:w="2787" w:type="dxa"/>
          </w:tcPr>
          <w:p w:rsidR="0058043D" w:rsidRPr="00A1751B" w:rsidRDefault="00DE45A4" w:rsidP="005100EB">
            <w:pPr>
              <w:spacing w:line="240" w:lineRule="auto"/>
              <w:jc w:val="center"/>
            </w:pPr>
            <w:r w:rsidRPr="00A1751B">
              <w:t>1539 – 84</w:t>
            </w:r>
            <w:r w:rsidR="005100EB">
              <w:t>.</w:t>
            </w:r>
            <w:r w:rsidRPr="00A1751B">
              <w:t>47 %</w:t>
            </w:r>
          </w:p>
        </w:tc>
      </w:tr>
      <w:tr w:rsidR="00A1751B" w:rsidRPr="00F45A5D" w:rsidTr="00807B53">
        <w:tc>
          <w:tcPr>
            <w:tcW w:w="1459" w:type="dxa"/>
          </w:tcPr>
          <w:p w:rsidR="00A1751B" w:rsidRDefault="00A1751B" w:rsidP="007E33D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2264" w:type="dxa"/>
          </w:tcPr>
          <w:p w:rsidR="00A1751B" w:rsidRDefault="00A842FE" w:rsidP="007E33D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1861</w:t>
            </w:r>
          </w:p>
        </w:tc>
        <w:tc>
          <w:tcPr>
            <w:tcW w:w="2389" w:type="dxa"/>
          </w:tcPr>
          <w:p w:rsidR="00A1751B" w:rsidRDefault="00A842FE" w:rsidP="007E33D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1498</w:t>
            </w:r>
          </w:p>
        </w:tc>
        <w:tc>
          <w:tcPr>
            <w:tcW w:w="2787" w:type="dxa"/>
          </w:tcPr>
          <w:p w:rsidR="00A1751B" w:rsidRDefault="00645FCC" w:rsidP="007E33D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F72D9D">
              <w:rPr>
                <w:b/>
              </w:rPr>
              <w:t>1201 – 80.17 %</w:t>
            </w:r>
          </w:p>
        </w:tc>
      </w:tr>
    </w:tbl>
    <w:p w:rsidR="00A1751B" w:rsidRDefault="00A1751B" w:rsidP="007E33D5">
      <w:pPr>
        <w:spacing w:line="240" w:lineRule="auto"/>
        <w:ind w:firstLine="567"/>
      </w:pPr>
    </w:p>
    <w:p w:rsidR="00C74396" w:rsidRDefault="00DE45A4" w:rsidP="007E33D5">
      <w:pPr>
        <w:spacing w:line="240" w:lineRule="auto"/>
        <w:ind w:firstLine="567"/>
      </w:pPr>
      <w:r>
        <w:t>И п</w:t>
      </w:r>
      <w:r w:rsidR="00C74396" w:rsidRPr="00F45A5D">
        <w:t>рез 202</w:t>
      </w:r>
      <w:r w:rsidR="00645FCC">
        <w:t>5</w:t>
      </w:r>
      <w:r w:rsidR="00C74396" w:rsidRPr="00F45A5D">
        <w:t xml:space="preserve"> г</w:t>
      </w:r>
      <w:r>
        <w:t>.</w:t>
      </w:r>
      <w:r w:rsidR="00C74396" w:rsidRPr="00F45A5D">
        <w:t xml:space="preserve"> </w:t>
      </w:r>
      <w:r w:rsidR="00C31D24">
        <w:t xml:space="preserve">продължава </w:t>
      </w:r>
      <w:r w:rsidR="001666DC">
        <w:t>спад</w:t>
      </w:r>
      <w:r w:rsidR="00C31D24">
        <w:t>ът</w:t>
      </w:r>
      <w:r w:rsidR="001666DC">
        <w:t xml:space="preserve"> на</w:t>
      </w:r>
      <w:r w:rsidR="00C74396" w:rsidRPr="00F45A5D">
        <w:t xml:space="preserve"> свършените граждански дела в 3-месечен срок, но като цяло за Районен съ</w:t>
      </w:r>
      <w:r w:rsidR="00C31D24">
        <w:t xml:space="preserve">д – Кърджали </w:t>
      </w:r>
      <w:r w:rsidR="00C74396" w:rsidRPr="00F45A5D">
        <w:t xml:space="preserve">е устойчива тенденцията </w:t>
      </w:r>
      <w:r w:rsidR="008B26DE">
        <w:t xml:space="preserve">много </w:t>
      </w:r>
      <w:r>
        <w:t xml:space="preserve">висок процент </w:t>
      </w:r>
      <w:r w:rsidR="00C74396" w:rsidRPr="00F45A5D">
        <w:t>от свършените граждански дела да приключват в тримесечен срок.</w:t>
      </w:r>
    </w:p>
    <w:p w:rsidR="002351E3" w:rsidRPr="00F45A5D" w:rsidRDefault="002351E3" w:rsidP="007E33D5">
      <w:pPr>
        <w:spacing w:line="240" w:lineRule="auto"/>
        <w:ind w:firstLine="567"/>
      </w:pPr>
    </w:p>
    <w:p w:rsidR="00C74396" w:rsidRPr="00F45A5D" w:rsidRDefault="00C74396" w:rsidP="007E33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b/>
          <w:sz w:val="32"/>
          <w:szCs w:val="32"/>
        </w:rPr>
      </w:pPr>
      <w:r w:rsidRPr="00F45A5D">
        <w:rPr>
          <w:b/>
          <w:sz w:val="32"/>
          <w:szCs w:val="32"/>
        </w:rPr>
        <w:t>IV.БРОЙ РЕШЕНИ ГРАЖДАНСКИ ДЕЛА ПО СЪЩЕСТВО И ПРЕКРАТЕНИ ПРОИЗВОДСТВА</w:t>
      </w:r>
    </w:p>
    <w:p w:rsidR="00C74396" w:rsidRPr="00F45A5D" w:rsidRDefault="00C74396" w:rsidP="007E33D5">
      <w:pPr>
        <w:spacing w:line="240" w:lineRule="auto"/>
        <w:ind w:firstLine="567"/>
      </w:pPr>
    </w:p>
    <w:p w:rsidR="00C74396" w:rsidRPr="00F45A5D" w:rsidRDefault="00C74396" w:rsidP="007E33D5">
      <w:pPr>
        <w:spacing w:line="240" w:lineRule="auto"/>
        <w:ind w:firstLine="567"/>
        <w:rPr>
          <w:b/>
          <w:u w:val="single"/>
        </w:rPr>
      </w:pPr>
      <w:r w:rsidRPr="00F45A5D">
        <w:rPr>
          <w:b/>
          <w:u w:val="single"/>
        </w:rPr>
        <w:t>1.Общо свършените през 202</w:t>
      </w:r>
      <w:r w:rsidR="006167F4">
        <w:rPr>
          <w:b/>
          <w:u w:val="single"/>
        </w:rPr>
        <w:t>5</w:t>
      </w:r>
      <w:r w:rsidRPr="00F45A5D">
        <w:rPr>
          <w:b/>
          <w:u w:val="single"/>
        </w:rPr>
        <w:t xml:space="preserve"> г. граждански дела са </w:t>
      </w:r>
      <w:r w:rsidR="006167F4">
        <w:rPr>
          <w:b/>
          <w:u w:val="single"/>
        </w:rPr>
        <w:t>1498</w:t>
      </w:r>
      <w:r w:rsidRPr="00F45A5D">
        <w:rPr>
          <w:b/>
          <w:u w:val="single"/>
        </w:rPr>
        <w:t xml:space="preserve"> броя.</w:t>
      </w:r>
    </w:p>
    <w:p w:rsidR="00C74396" w:rsidRPr="00F45A5D" w:rsidRDefault="00C74396" w:rsidP="007E33D5">
      <w:pPr>
        <w:spacing w:line="240" w:lineRule="auto"/>
        <w:ind w:firstLine="567"/>
      </w:pPr>
      <w:r w:rsidRPr="00F45A5D">
        <w:t>През 202</w:t>
      </w:r>
      <w:r w:rsidR="006167F4">
        <w:t>5</w:t>
      </w:r>
      <w:r w:rsidRPr="00F45A5D">
        <w:t xml:space="preserve"> г. са </w:t>
      </w:r>
      <w:r w:rsidRPr="00F45A5D">
        <w:rPr>
          <w:b/>
          <w:u w:val="single"/>
        </w:rPr>
        <w:t>решени по същество</w:t>
      </w:r>
      <w:r w:rsidRPr="00F45A5D">
        <w:t xml:space="preserve"> </w:t>
      </w:r>
      <w:r w:rsidR="00443AEA">
        <w:t>общо</w:t>
      </w:r>
      <w:r w:rsidR="00064F34">
        <w:t xml:space="preserve"> </w:t>
      </w:r>
      <w:r w:rsidR="006167F4" w:rsidRPr="006167F4">
        <w:rPr>
          <w:b/>
        </w:rPr>
        <w:t>1125</w:t>
      </w:r>
      <w:r w:rsidR="006167F4">
        <w:t xml:space="preserve"> броя дела</w:t>
      </w:r>
      <w:r w:rsidR="00443AEA">
        <w:t xml:space="preserve"> </w:t>
      </w:r>
      <w:r w:rsidR="006167F4">
        <w:t xml:space="preserve">спрямо </w:t>
      </w:r>
      <w:r w:rsidR="0073489C" w:rsidRPr="0073489C">
        <w:rPr>
          <w:b/>
        </w:rPr>
        <w:t>1394</w:t>
      </w:r>
      <w:r w:rsidR="0073489C">
        <w:t xml:space="preserve"> броя граждански дела </w:t>
      </w:r>
      <w:r w:rsidR="006167F4">
        <w:t xml:space="preserve">за 2024 г., </w:t>
      </w:r>
      <w:r w:rsidR="0073489C">
        <w:t xml:space="preserve">спрямо </w:t>
      </w:r>
      <w:r w:rsidR="00443AEA" w:rsidRPr="00443AEA">
        <w:rPr>
          <w:b/>
        </w:rPr>
        <w:t>1429</w:t>
      </w:r>
      <w:r w:rsidR="00443AEA">
        <w:t xml:space="preserve"> броя граждански дела </w:t>
      </w:r>
      <w:r w:rsidR="0073489C">
        <w:t xml:space="preserve">за 2023 г., </w:t>
      </w:r>
      <w:r w:rsidR="00443AEA">
        <w:t xml:space="preserve">спрямо </w:t>
      </w:r>
      <w:r w:rsidR="009A076A" w:rsidRPr="009A076A">
        <w:rPr>
          <w:b/>
        </w:rPr>
        <w:t>1190</w:t>
      </w:r>
      <w:r w:rsidR="009A076A">
        <w:t xml:space="preserve"> броя граждански дела</w:t>
      </w:r>
      <w:r w:rsidR="00443AEA">
        <w:t xml:space="preserve"> за 2022 г</w:t>
      </w:r>
      <w:r w:rsidR="0073489C">
        <w:t>.</w:t>
      </w:r>
    </w:p>
    <w:p w:rsidR="00C74396" w:rsidRPr="00F45A5D" w:rsidRDefault="00C74396" w:rsidP="007E33D5">
      <w:pPr>
        <w:spacing w:line="240" w:lineRule="auto"/>
        <w:ind w:firstLine="567"/>
      </w:pPr>
      <w:r w:rsidRPr="00F45A5D">
        <w:t>През 202</w:t>
      </w:r>
      <w:r w:rsidR="00064F34">
        <w:t>5</w:t>
      </w:r>
      <w:r w:rsidRPr="00F45A5D">
        <w:t xml:space="preserve"> г. са </w:t>
      </w:r>
      <w:r w:rsidRPr="00F45A5D">
        <w:rPr>
          <w:b/>
          <w:u w:val="single"/>
        </w:rPr>
        <w:t>прекратени</w:t>
      </w:r>
      <w:r w:rsidRPr="00F45A5D">
        <w:t xml:space="preserve"> общо</w:t>
      </w:r>
      <w:r w:rsidR="00443AEA">
        <w:t xml:space="preserve"> </w:t>
      </w:r>
      <w:r w:rsidR="00064F34" w:rsidRPr="00064F34">
        <w:rPr>
          <w:b/>
        </w:rPr>
        <w:t>373</w:t>
      </w:r>
      <w:r w:rsidR="00064F34">
        <w:t xml:space="preserve"> броя граждански дела спрямо </w:t>
      </w:r>
      <w:r w:rsidR="00877E7E" w:rsidRPr="007E5242">
        <w:rPr>
          <w:b/>
        </w:rPr>
        <w:t>428</w:t>
      </w:r>
      <w:r w:rsidR="0073489C">
        <w:t xml:space="preserve"> броя граждански дела </w:t>
      </w:r>
      <w:r w:rsidR="00064F34">
        <w:t xml:space="preserve">за 2024 г., </w:t>
      </w:r>
      <w:r w:rsidR="0073489C">
        <w:t xml:space="preserve">спрямо </w:t>
      </w:r>
      <w:r w:rsidR="00443AEA" w:rsidRPr="00443AEA">
        <w:rPr>
          <w:b/>
        </w:rPr>
        <w:t>327</w:t>
      </w:r>
      <w:r w:rsidR="00443AEA">
        <w:t xml:space="preserve"> броя граждански дела</w:t>
      </w:r>
      <w:r w:rsidRPr="00F45A5D">
        <w:t xml:space="preserve"> </w:t>
      </w:r>
      <w:r w:rsidR="0073489C">
        <w:t xml:space="preserve"> за 2023 г., </w:t>
      </w:r>
      <w:r w:rsidR="00443AEA">
        <w:t xml:space="preserve">спрямо </w:t>
      </w:r>
      <w:r w:rsidR="00696FED" w:rsidRPr="00696FED">
        <w:rPr>
          <w:b/>
        </w:rPr>
        <w:t>315</w:t>
      </w:r>
      <w:r w:rsidR="00696FED">
        <w:t xml:space="preserve"> броя граждански дела</w:t>
      </w:r>
      <w:r w:rsidR="00443AEA">
        <w:t xml:space="preserve"> за 2022 г</w:t>
      </w:r>
      <w:r w:rsidR="0073489C">
        <w:t>.</w:t>
      </w:r>
    </w:p>
    <w:p w:rsidR="00242E6A" w:rsidRDefault="00242E6A" w:rsidP="007E33D5">
      <w:pPr>
        <w:spacing w:line="240" w:lineRule="auto"/>
        <w:ind w:firstLine="567"/>
        <w:rPr>
          <w:b/>
          <w:u w:val="single"/>
        </w:rPr>
      </w:pPr>
    </w:p>
    <w:p w:rsidR="00C74396" w:rsidRDefault="00C74396" w:rsidP="007E33D5">
      <w:pPr>
        <w:spacing w:line="240" w:lineRule="auto"/>
        <w:ind w:firstLine="567"/>
        <w:rPr>
          <w:b/>
          <w:u w:val="single"/>
        </w:rPr>
      </w:pPr>
      <w:r w:rsidRPr="00F45A5D">
        <w:rPr>
          <w:b/>
          <w:u w:val="single"/>
        </w:rPr>
        <w:t>2.Решени по същество и прекратени граждански дела.</w:t>
      </w:r>
    </w:p>
    <w:p w:rsidR="006F71E6" w:rsidRDefault="006F71E6" w:rsidP="007E33D5">
      <w:pPr>
        <w:spacing w:line="240" w:lineRule="auto"/>
        <w:ind w:firstLine="567"/>
        <w:rPr>
          <w:b/>
          <w:u w:val="single"/>
        </w:rPr>
      </w:pPr>
    </w:p>
    <w:tbl>
      <w:tblPr>
        <w:tblW w:w="488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49"/>
        <w:gridCol w:w="3660"/>
        <w:gridCol w:w="3085"/>
      </w:tblGrid>
      <w:tr w:rsidR="00C74396" w:rsidRPr="00F45A5D" w:rsidTr="000F133B">
        <w:trPr>
          <w:trHeight w:val="320"/>
        </w:trPr>
        <w:tc>
          <w:tcPr>
            <w:tcW w:w="1165" w:type="pct"/>
          </w:tcPr>
          <w:p w:rsidR="00C74396" w:rsidRPr="00F45A5D" w:rsidRDefault="00C74396" w:rsidP="007E33D5">
            <w:pPr>
              <w:spacing w:line="240" w:lineRule="auto"/>
              <w:jc w:val="center"/>
              <w:rPr>
                <w:b/>
              </w:rPr>
            </w:pPr>
            <w:r w:rsidRPr="00F45A5D">
              <w:rPr>
                <w:b/>
              </w:rPr>
              <w:t>Година</w:t>
            </w:r>
          </w:p>
        </w:tc>
        <w:tc>
          <w:tcPr>
            <w:tcW w:w="2081" w:type="pct"/>
          </w:tcPr>
          <w:p w:rsidR="00C74396" w:rsidRPr="00F45A5D" w:rsidRDefault="00C74396" w:rsidP="007E33D5">
            <w:pPr>
              <w:spacing w:line="240" w:lineRule="auto"/>
              <w:jc w:val="center"/>
              <w:rPr>
                <w:b/>
              </w:rPr>
            </w:pPr>
            <w:r w:rsidRPr="00F45A5D">
              <w:rPr>
                <w:b/>
              </w:rPr>
              <w:t>Брой граждански дела,</w:t>
            </w:r>
          </w:p>
          <w:p w:rsidR="00C74396" w:rsidRPr="00F45A5D" w:rsidRDefault="00C74396" w:rsidP="007E33D5">
            <w:pPr>
              <w:spacing w:line="240" w:lineRule="auto"/>
              <w:jc w:val="center"/>
              <w:rPr>
                <w:b/>
              </w:rPr>
            </w:pPr>
            <w:r w:rsidRPr="00F45A5D">
              <w:rPr>
                <w:b/>
              </w:rPr>
              <w:t xml:space="preserve">решени по същество </w:t>
            </w:r>
          </w:p>
        </w:tc>
        <w:tc>
          <w:tcPr>
            <w:tcW w:w="1754" w:type="pct"/>
          </w:tcPr>
          <w:p w:rsidR="00C74396" w:rsidRPr="00F45A5D" w:rsidRDefault="00C74396" w:rsidP="007E33D5">
            <w:pPr>
              <w:spacing w:line="240" w:lineRule="auto"/>
              <w:jc w:val="center"/>
              <w:rPr>
                <w:b/>
              </w:rPr>
            </w:pPr>
            <w:r w:rsidRPr="00F45A5D">
              <w:rPr>
                <w:b/>
              </w:rPr>
              <w:t>Брой граждански дела,</w:t>
            </w:r>
          </w:p>
          <w:p w:rsidR="00C74396" w:rsidRPr="00F45A5D" w:rsidRDefault="00C74396" w:rsidP="007E33D5">
            <w:pPr>
              <w:spacing w:line="240" w:lineRule="auto"/>
              <w:jc w:val="center"/>
              <w:rPr>
                <w:b/>
              </w:rPr>
            </w:pPr>
            <w:r w:rsidRPr="00F45A5D">
              <w:rPr>
                <w:b/>
              </w:rPr>
              <w:t>прекратени</w:t>
            </w:r>
          </w:p>
        </w:tc>
      </w:tr>
      <w:tr w:rsidR="000978B5" w:rsidRPr="00F45A5D" w:rsidTr="000F133B">
        <w:trPr>
          <w:trHeight w:val="329"/>
        </w:trPr>
        <w:tc>
          <w:tcPr>
            <w:tcW w:w="1165" w:type="pct"/>
            <w:vAlign w:val="center"/>
          </w:tcPr>
          <w:p w:rsidR="000978B5" w:rsidRPr="00E81FBA" w:rsidRDefault="000978B5" w:rsidP="007E33D5">
            <w:pPr>
              <w:spacing w:line="240" w:lineRule="auto"/>
              <w:jc w:val="center"/>
            </w:pPr>
            <w:r w:rsidRPr="00E81FBA">
              <w:t>2022</w:t>
            </w:r>
          </w:p>
        </w:tc>
        <w:tc>
          <w:tcPr>
            <w:tcW w:w="2081" w:type="pct"/>
            <w:vAlign w:val="center"/>
          </w:tcPr>
          <w:p w:rsidR="000978B5" w:rsidRPr="00E81FBA" w:rsidRDefault="00B26739" w:rsidP="007E33D5">
            <w:pPr>
              <w:spacing w:line="240" w:lineRule="auto"/>
              <w:jc w:val="center"/>
            </w:pPr>
            <w:r w:rsidRPr="00E81FBA">
              <w:t>1190</w:t>
            </w:r>
          </w:p>
        </w:tc>
        <w:tc>
          <w:tcPr>
            <w:tcW w:w="1754" w:type="pct"/>
            <w:vAlign w:val="center"/>
          </w:tcPr>
          <w:p w:rsidR="000978B5" w:rsidRPr="00E81FBA" w:rsidRDefault="00B26739" w:rsidP="007E33D5">
            <w:pPr>
              <w:spacing w:line="240" w:lineRule="auto"/>
              <w:jc w:val="center"/>
            </w:pPr>
            <w:r w:rsidRPr="00E81FBA">
              <w:t>315</w:t>
            </w:r>
          </w:p>
        </w:tc>
      </w:tr>
      <w:tr w:rsidR="00E81FBA" w:rsidRPr="00F45A5D" w:rsidTr="000F133B">
        <w:trPr>
          <w:trHeight w:val="329"/>
        </w:trPr>
        <w:tc>
          <w:tcPr>
            <w:tcW w:w="1165" w:type="pct"/>
            <w:vAlign w:val="center"/>
          </w:tcPr>
          <w:p w:rsidR="00E81FBA" w:rsidRPr="0058043D" w:rsidRDefault="00E81FBA" w:rsidP="007E33D5">
            <w:pPr>
              <w:spacing w:line="240" w:lineRule="auto"/>
              <w:jc w:val="center"/>
            </w:pPr>
            <w:r w:rsidRPr="0058043D">
              <w:t>2023</w:t>
            </w:r>
          </w:p>
        </w:tc>
        <w:tc>
          <w:tcPr>
            <w:tcW w:w="2081" w:type="pct"/>
            <w:vAlign w:val="center"/>
          </w:tcPr>
          <w:p w:rsidR="00E81FBA" w:rsidRPr="0058043D" w:rsidRDefault="00B028AA" w:rsidP="007E33D5">
            <w:pPr>
              <w:spacing w:line="240" w:lineRule="auto"/>
              <w:jc w:val="center"/>
            </w:pPr>
            <w:r w:rsidRPr="0058043D">
              <w:t>1429</w:t>
            </w:r>
          </w:p>
        </w:tc>
        <w:tc>
          <w:tcPr>
            <w:tcW w:w="1754" w:type="pct"/>
            <w:vAlign w:val="center"/>
          </w:tcPr>
          <w:p w:rsidR="00E81FBA" w:rsidRPr="0058043D" w:rsidRDefault="00B028AA" w:rsidP="007E33D5">
            <w:pPr>
              <w:spacing w:line="240" w:lineRule="auto"/>
              <w:jc w:val="center"/>
            </w:pPr>
            <w:r w:rsidRPr="0058043D">
              <w:t>327</w:t>
            </w:r>
          </w:p>
        </w:tc>
      </w:tr>
      <w:tr w:rsidR="0058043D" w:rsidRPr="00F45A5D" w:rsidTr="000F133B">
        <w:trPr>
          <w:trHeight w:val="329"/>
        </w:trPr>
        <w:tc>
          <w:tcPr>
            <w:tcW w:w="1165" w:type="pct"/>
            <w:vAlign w:val="center"/>
          </w:tcPr>
          <w:p w:rsidR="0058043D" w:rsidRPr="00E146ED" w:rsidRDefault="0058043D" w:rsidP="007E33D5">
            <w:pPr>
              <w:spacing w:line="240" w:lineRule="auto"/>
              <w:jc w:val="center"/>
            </w:pPr>
            <w:r w:rsidRPr="00E146ED">
              <w:t>2024</w:t>
            </w:r>
          </w:p>
        </w:tc>
        <w:tc>
          <w:tcPr>
            <w:tcW w:w="2081" w:type="pct"/>
            <w:vAlign w:val="center"/>
          </w:tcPr>
          <w:p w:rsidR="0058043D" w:rsidRPr="00E146ED" w:rsidRDefault="00877E7E" w:rsidP="007E33D5">
            <w:pPr>
              <w:spacing w:line="240" w:lineRule="auto"/>
              <w:jc w:val="center"/>
            </w:pPr>
            <w:r w:rsidRPr="00E146ED">
              <w:t>1394</w:t>
            </w:r>
          </w:p>
        </w:tc>
        <w:tc>
          <w:tcPr>
            <w:tcW w:w="1754" w:type="pct"/>
            <w:vAlign w:val="center"/>
          </w:tcPr>
          <w:p w:rsidR="0058043D" w:rsidRPr="00E146ED" w:rsidRDefault="00877E7E" w:rsidP="007E33D5">
            <w:pPr>
              <w:spacing w:line="240" w:lineRule="auto"/>
              <w:jc w:val="center"/>
            </w:pPr>
            <w:r w:rsidRPr="00E146ED">
              <w:t>428</w:t>
            </w:r>
          </w:p>
        </w:tc>
      </w:tr>
      <w:tr w:rsidR="00E146ED" w:rsidRPr="00F45A5D" w:rsidTr="000F133B">
        <w:trPr>
          <w:trHeight w:val="329"/>
        </w:trPr>
        <w:tc>
          <w:tcPr>
            <w:tcW w:w="1165" w:type="pct"/>
            <w:vAlign w:val="center"/>
          </w:tcPr>
          <w:p w:rsidR="00E146ED" w:rsidRDefault="00E146ED" w:rsidP="007E33D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2081" w:type="pct"/>
            <w:vAlign w:val="center"/>
          </w:tcPr>
          <w:p w:rsidR="00E146ED" w:rsidRDefault="006F5FA2" w:rsidP="007E33D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1125</w:t>
            </w:r>
          </w:p>
        </w:tc>
        <w:tc>
          <w:tcPr>
            <w:tcW w:w="1754" w:type="pct"/>
            <w:vAlign w:val="center"/>
          </w:tcPr>
          <w:p w:rsidR="00E146ED" w:rsidRDefault="006F5FA2" w:rsidP="007E33D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373</w:t>
            </w:r>
          </w:p>
        </w:tc>
      </w:tr>
    </w:tbl>
    <w:p w:rsidR="00A22126" w:rsidRDefault="00A22126" w:rsidP="007E33D5">
      <w:pPr>
        <w:spacing w:line="240" w:lineRule="auto"/>
        <w:ind w:firstLine="567"/>
      </w:pPr>
    </w:p>
    <w:p w:rsidR="00C74396" w:rsidRPr="00F45A5D" w:rsidRDefault="00C74396" w:rsidP="007E33D5">
      <w:pPr>
        <w:spacing w:line="240" w:lineRule="auto"/>
        <w:ind w:firstLine="567"/>
      </w:pPr>
      <w:r w:rsidRPr="00F45A5D">
        <w:t>При съпоставка с решените по същество през предходните три години граждански дела се отчита</w:t>
      </w:r>
      <w:r>
        <w:t xml:space="preserve"> </w:t>
      </w:r>
      <w:r w:rsidR="006F5FA2">
        <w:t>намаление</w:t>
      </w:r>
      <w:r w:rsidR="000E2BAA">
        <w:t xml:space="preserve"> на техния брой.</w:t>
      </w:r>
    </w:p>
    <w:p w:rsidR="00C74396" w:rsidRPr="00F45A5D" w:rsidRDefault="00C74396" w:rsidP="007E33D5">
      <w:pPr>
        <w:spacing w:line="240" w:lineRule="auto"/>
        <w:ind w:firstLine="567"/>
      </w:pPr>
      <w:r w:rsidRPr="00F45A5D">
        <w:t xml:space="preserve">При съпоставка с прекратените през предходните три години граждански дела се отчита увеличение </w:t>
      </w:r>
      <w:r w:rsidR="00FA1C99">
        <w:t xml:space="preserve">спрямо </w:t>
      </w:r>
      <w:r w:rsidR="00B028AA">
        <w:t>2022</w:t>
      </w:r>
      <w:r w:rsidR="00FA1C99">
        <w:t xml:space="preserve"> г</w:t>
      </w:r>
      <w:r w:rsidR="00F341E5">
        <w:t>. и 2023 г.</w:t>
      </w:r>
      <w:r w:rsidR="00FA1C99">
        <w:t xml:space="preserve"> и намаление спрямо 202</w:t>
      </w:r>
      <w:r w:rsidR="000E2BAA">
        <w:t>4</w:t>
      </w:r>
      <w:r w:rsidR="00FA1C99">
        <w:t xml:space="preserve"> г</w:t>
      </w:r>
      <w:r w:rsidRPr="00F45A5D">
        <w:t>.</w:t>
      </w:r>
    </w:p>
    <w:p w:rsidR="00C74396" w:rsidRPr="00F45A5D" w:rsidRDefault="00C74396" w:rsidP="007E33D5">
      <w:pPr>
        <w:spacing w:line="240" w:lineRule="auto"/>
        <w:ind w:firstLine="567"/>
      </w:pPr>
      <w:r w:rsidRPr="00F45A5D">
        <w:t>Обобщеният анализ на причините за прекратяване на съдебните производства по граждански дела показва, че те се свеждат основно до следното:</w:t>
      </w:r>
    </w:p>
    <w:p w:rsidR="00C74396" w:rsidRPr="003830B6" w:rsidRDefault="003830B6" w:rsidP="007E33D5">
      <w:pPr>
        <w:pStyle w:val="a7"/>
        <w:numPr>
          <w:ilvl w:val="1"/>
          <w:numId w:val="39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4396" w:rsidRPr="003830B6">
        <w:rPr>
          <w:sz w:val="28"/>
          <w:szCs w:val="28"/>
        </w:rPr>
        <w:t xml:space="preserve">прекратени поради неотстраняване на нередовност на искова молба </w:t>
      </w:r>
      <w:r w:rsidR="00D40D72">
        <w:rPr>
          <w:sz w:val="28"/>
          <w:szCs w:val="28"/>
          <w:lang w:val="en-US"/>
        </w:rPr>
        <w:t>(</w:t>
      </w:r>
      <w:r w:rsidR="00C74396" w:rsidRPr="003830B6">
        <w:rPr>
          <w:sz w:val="28"/>
          <w:szCs w:val="28"/>
        </w:rPr>
        <w:t>чл.129 от ГПК</w:t>
      </w:r>
      <w:r w:rsidR="00D40D72">
        <w:rPr>
          <w:sz w:val="28"/>
          <w:szCs w:val="28"/>
          <w:lang w:val="en-US"/>
        </w:rPr>
        <w:t>)</w:t>
      </w:r>
      <w:r w:rsidR="00C74396" w:rsidRPr="003830B6">
        <w:rPr>
          <w:sz w:val="28"/>
          <w:szCs w:val="28"/>
        </w:rPr>
        <w:t>;</w:t>
      </w:r>
    </w:p>
    <w:p w:rsidR="00C74396" w:rsidRPr="003830B6" w:rsidRDefault="003830B6" w:rsidP="007E33D5">
      <w:pPr>
        <w:pStyle w:val="a7"/>
        <w:numPr>
          <w:ilvl w:val="1"/>
          <w:numId w:val="39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4396" w:rsidRPr="003830B6">
        <w:rPr>
          <w:sz w:val="28"/>
          <w:szCs w:val="28"/>
        </w:rPr>
        <w:t xml:space="preserve">прекратени поради постигане на съдебна спогодба между страните </w:t>
      </w:r>
      <w:r w:rsidR="00D40D72">
        <w:rPr>
          <w:sz w:val="28"/>
          <w:szCs w:val="28"/>
          <w:lang w:val="en-US"/>
        </w:rPr>
        <w:t>(</w:t>
      </w:r>
      <w:r w:rsidR="00C74396" w:rsidRPr="003830B6">
        <w:rPr>
          <w:sz w:val="28"/>
          <w:szCs w:val="28"/>
        </w:rPr>
        <w:t>чл.234 от ГПК</w:t>
      </w:r>
      <w:r w:rsidR="00D40D72">
        <w:rPr>
          <w:sz w:val="28"/>
          <w:szCs w:val="28"/>
          <w:lang w:val="en-US"/>
        </w:rPr>
        <w:t>)</w:t>
      </w:r>
      <w:r w:rsidR="00C74396" w:rsidRPr="003830B6">
        <w:rPr>
          <w:sz w:val="28"/>
          <w:szCs w:val="28"/>
        </w:rPr>
        <w:t>;</w:t>
      </w:r>
    </w:p>
    <w:p w:rsidR="00C74396" w:rsidRPr="003830B6" w:rsidRDefault="003830B6" w:rsidP="007E33D5">
      <w:pPr>
        <w:pStyle w:val="a7"/>
        <w:numPr>
          <w:ilvl w:val="1"/>
          <w:numId w:val="39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4396" w:rsidRPr="003830B6">
        <w:rPr>
          <w:sz w:val="28"/>
          <w:szCs w:val="28"/>
        </w:rPr>
        <w:t>прекрат</w:t>
      </w:r>
      <w:r w:rsidR="00D40D72">
        <w:rPr>
          <w:sz w:val="28"/>
          <w:szCs w:val="28"/>
        </w:rPr>
        <w:t>ени брачни дела по чл.50 от СК</w:t>
      </w:r>
      <w:r w:rsidR="00C74396" w:rsidRPr="003830B6">
        <w:rPr>
          <w:sz w:val="28"/>
          <w:szCs w:val="28"/>
        </w:rPr>
        <w:t xml:space="preserve"> поради неявяване на молителите в съдебно заседание, и при ра</w:t>
      </w:r>
      <w:r w:rsidR="008358FA">
        <w:rPr>
          <w:sz w:val="28"/>
          <w:szCs w:val="28"/>
        </w:rPr>
        <w:t xml:space="preserve">звод по исков ред по чл.49 от </w:t>
      </w:r>
      <w:r w:rsidR="008358FA">
        <w:rPr>
          <w:sz w:val="28"/>
          <w:szCs w:val="28"/>
        </w:rPr>
        <w:lastRenderedPageBreak/>
        <w:t>СК –</w:t>
      </w:r>
      <w:r w:rsidR="00C74396" w:rsidRPr="003830B6">
        <w:rPr>
          <w:sz w:val="28"/>
          <w:szCs w:val="28"/>
        </w:rPr>
        <w:t xml:space="preserve"> поради</w:t>
      </w:r>
      <w:r w:rsidR="008358FA">
        <w:rPr>
          <w:sz w:val="28"/>
          <w:szCs w:val="28"/>
        </w:rPr>
        <w:t xml:space="preserve"> </w:t>
      </w:r>
      <w:r w:rsidR="00C74396" w:rsidRPr="003830B6">
        <w:rPr>
          <w:sz w:val="28"/>
          <w:szCs w:val="28"/>
        </w:rPr>
        <w:t>неявяване на</w:t>
      </w:r>
      <w:r w:rsidR="00D40D72">
        <w:rPr>
          <w:sz w:val="28"/>
          <w:szCs w:val="28"/>
        </w:rPr>
        <w:t xml:space="preserve"> </w:t>
      </w:r>
      <w:r w:rsidR="00D54099">
        <w:rPr>
          <w:sz w:val="28"/>
          <w:szCs w:val="28"/>
        </w:rPr>
        <w:t>молителя/</w:t>
      </w:r>
      <w:r w:rsidR="00D40D72">
        <w:rPr>
          <w:sz w:val="28"/>
          <w:szCs w:val="28"/>
        </w:rPr>
        <w:t xml:space="preserve">ищеца без уважителна причина </w:t>
      </w:r>
      <w:r w:rsidR="00D40D72">
        <w:rPr>
          <w:sz w:val="28"/>
          <w:szCs w:val="28"/>
          <w:lang w:val="en-US"/>
        </w:rPr>
        <w:t>(</w:t>
      </w:r>
      <w:r w:rsidR="00C74396" w:rsidRPr="003830B6">
        <w:rPr>
          <w:sz w:val="28"/>
          <w:szCs w:val="28"/>
        </w:rPr>
        <w:t>чл.330 ал.2 от ГПК и чл.321 ал.</w:t>
      </w:r>
      <w:r w:rsidR="00D54099">
        <w:rPr>
          <w:sz w:val="28"/>
          <w:szCs w:val="28"/>
        </w:rPr>
        <w:t>2</w:t>
      </w:r>
      <w:r w:rsidR="00C74396" w:rsidRPr="003830B6">
        <w:rPr>
          <w:sz w:val="28"/>
          <w:szCs w:val="28"/>
        </w:rPr>
        <w:t xml:space="preserve"> от ГПК</w:t>
      </w:r>
      <w:r w:rsidR="00D40D72">
        <w:rPr>
          <w:sz w:val="28"/>
          <w:szCs w:val="28"/>
          <w:lang w:val="en-US"/>
        </w:rPr>
        <w:t>)</w:t>
      </w:r>
      <w:r w:rsidR="00C74396" w:rsidRPr="003830B6">
        <w:rPr>
          <w:sz w:val="28"/>
          <w:szCs w:val="28"/>
        </w:rPr>
        <w:t>;</w:t>
      </w:r>
    </w:p>
    <w:p w:rsidR="00C74396" w:rsidRPr="003830B6" w:rsidRDefault="003830B6" w:rsidP="007E33D5">
      <w:pPr>
        <w:pStyle w:val="a7"/>
        <w:numPr>
          <w:ilvl w:val="1"/>
          <w:numId w:val="39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4396" w:rsidRPr="003830B6">
        <w:rPr>
          <w:sz w:val="28"/>
          <w:szCs w:val="28"/>
        </w:rPr>
        <w:t>прекратени поради непоискано възобновяване в 6-месечния срок, съгл. чл.231 от ГПК, след като са били спрени по чл.229 ал.1 т.1 от ГПК;</w:t>
      </w:r>
    </w:p>
    <w:p w:rsidR="00C74396" w:rsidRPr="003830B6" w:rsidRDefault="003830B6" w:rsidP="007E33D5">
      <w:pPr>
        <w:pStyle w:val="a7"/>
        <w:numPr>
          <w:ilvl w:val="1"/>
          <w:numId w:val="39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4396" w:rsidRPr="003830B6">
        <w:rPr>
          <w:sz w:val="28"/>
          <w:szCs w:val="28"/>
        </w:rPr>
        <w:t>прекратени поради недопустимост на иска;</w:t>
      </w:r>
    </w:p>
    <w:p w:rsidR="00C74396" w:rsidRPr="003F249C" w:rsidRDefault="003830B6" w:rsidP="007E33D5">
      <w:pPr>
        <w:pStyle w:val="a7"/>
        <w:numPr>
          <w:ilvl w:val="1"/>
          <w:numId w:val="39"/>
        </w:numPr>
        <w:ind w:left="0" w:firstLine="567"/>
        <w:jc w:val="both"/>
        <w:rPr>
          <w:sz w:val="28"/>
          <w:szCs w:val="28"/>
        </w:rPr>
      </w:pPr>
      <w:r w:rsidRPr="003F249C">
        <w:rPr>
          <w:sz w:val="28"/>
          <w:szCs w:val="28"/>
        </w:rPr>
        <w:t xml:space="preserve"> </w:t>
      </w:r>
      <w:r w:rsidR="00C74396" w:rsidRPr="003F249C">
        <w:rPr>
          <w:sz w:val="28"/>
          <w:szCs w:val="28"/>
        </w:rPr>
        <w:t xml:space="preserve">прекратени и изпратени за </w:t>
      </w:r>
      <w:r w:rsidR="003F249C" w:rsidRPr="003F249C">
        <w:rPr>
          <w:sz w:val="28"/>
          <w:szCs w:val="28"/>
        </w:rPr>
        <w:t>определя</w:t>
      </w:r>
      <w:r w:rsidR="00C74396" w:rsidRPr="003F249C">
        <w:rPr>
          <w:sz w:val="28"/>
          <w:szCs w:val="28"/>
        </w:rPr>
        <w:t>не на компетентния съд или прекратени и изпратени по подсъдност в друг съд.</w:t>
      </w:r>
    </w:p>
    <w:p w:rsidR="00C74396" w:rsidRDefault="00C74396" w:rsidP="007E33D5">
      <w:pPr>
        <w:spacing w:line="240" w:lineRule="auto"/>
        <w:ind w:firstLine="567"/>
      </w:pPr>
      <w:r w:rsidRPr="00F45A5D">
        <w:t>Отлагането на гражданските дела се дължи най-вече на обективни причини: допълнителни искания по доказателствата, оспорване на съдебни експертизи, неизготвени в срок експертни заключения, липсата или ограничен брой на вещи лица в определени област</w:t>
      </w:r>
      <w:r w:rsidR="0049319D">
        <w:t>и – м</w:t>
      </w:r>
      <w:r w:rsidRPr="00F45A5D">
        <w:t>едицина, геодезия и картография, архитектура, компютърни специалисти, неявяване на свидетели, представяне на болнични листове от страните по делата.</w:t>
      </w:r>
    </w:p>
    <w:p w:rsidR="00E350DA" w:rsidRPr="00F45A5D" w:rsidRDefault="00E350DA" w:rsidP="007E33D5">
      <w:pPr>
        <w:spacing w:line="240" w:lineRule="auto"/>
        <w:ind w:firstLine="567"/>
      </w:pPr>
    </w:p>
    <w:p w:rsidR="00C74396" w:rsidRDefault="00C74396" w:rsidP="007E33D5">
      <w:pPr>
        <w:spacing w:line="240" w:lineRule="auto"/>
        <w:ind w:firstLine="567"/>
        <w:rPr>
          <w:b/>
          <w:u w:val="single"/>
        </w:rPr>
      </w:pPr>
      <w:r w:rsidRPr="00F45A5D">
        <w:rPr>
          <w:b/>
          <w:u w:val="single"/>
        </w:rPr>
        <w:t>3.Справка за дейността на съдиите, разглеждали граждански дела през 202</w:t>
      </w:r>
      <w:r w:rsidR="00BB346F">
        <w:rPr>
          <w:b/>
          <w:u w:val="single"/>
        </w:rPr>
        <w:t>5</w:t>
      </w:r>
      <w:r w:rsidRPr="00F45A5D">
        <w:rPr>
          <w:b/>
          <w:u w:val="single"/>
        </w:rPr>
        <w:t xml:space="preserve"> година.</w:t>
      </w:r>
    </w:p>
    <w:p w:rsidR="00242E6A" w:rsidRDefault="00242E6A" w:rsidP="007E33D5">
      <w:pPr>
        <w:spacing w:line="240" w:lineRule="auto"/>
        <w:ind w:firstLine="567"/>
        <w:rPr>
          <w:b/>
          <w:u w:val="single"/>
        </w:rPr>
      </w:pPr>
    </w:p>
    <w:tbl>
      <w:tblPr>
        <w:tblW w:w="507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75"/>
        <w:gridCol w:w="984"/>
        <w:gridCol w:w="926"/>
        <w:gridCol w:w="941"/>
        <w:gridCol w:w="941"/>
        <w:gridCol w:w="942"/>
        <w:gridCol w:w="1073"/>
        <w:gridCol w:w="945"/>
      </w:tblGrid>
      <w:tr w:rsidR="000F0DE7" w:rsidRPr="00F45A5D" w:rsidTr="00BB346F">
        <w:trPr>
          <w:trHeight w:val="1026"/>
        </w:trPr>
        <w:tc>
          <w:tcPr>
            <w:tcW w:w="1418" w:type="dxa"/>
          </w:tcPr>
          <w:p w:rsidR="000F0DE7" w:rsidRDefault="000F0DE7" w:rsidP="007E33D5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  <w:p w:rsidR="000F0DE7" w:rsidRDefault="000F0DE7" w:rsidP="007E33D5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  <w:p w:rsidR="00C74396" w:rsidRPr="00242E6A" w:rsidRDefault="00C74396" w:rsidP="007E33D5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242E6A">
              <w:rPr>
                <w:b/>
                <w:sz w:val="18"/>
                <w:szCs w:val="18"/>
              </w:rPr>
              <w:t>Съдия</w:t>
            </w:r>
          </w:p>
        </w:tc>
        <w:tc>
          <w:tcPr>
            <w:tcW w:w="975" w:type="dxa"/>
          </w:tcPr>
          <w:p w:rsidR="00C74396" w:rsidRPr="00242E6A" w:rsidRDefault="00C74396" w:rsidP="007E33D5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242E6A">
              <w:rPr>
                <w:b/>
                <w:sz w:val="18"/>
                <w:szCs w:val="18"/>
              </w:rPr>
              <w:t>Несв.</w:t>
            </w:r>
            <w:r w:rsidRPr="00242E6A">
              <w:rPr>
                <w:b/>
                <w:sz w:val="18"/>
                <w:szCs w:val="18"/>
                <w:lang w:val="en-US"/>
              </w:rPr>
              <w:t xml:space="preserve"> </w:t>
            </w:r>
            <w:r w:rsidR="004C1E3C" w:rsidRPr="00242E6A">
              <w:rPr>
                <w:b/>
                <w:sz w:val="18"/>
                <w:szCs w:val="18"/>
              </w:rPr>
              <w:t>д</w:t>
            </w:r>
            <w:r w:rsidRPr="00242E6A">
              <w:rPr>
                <w:b/>
                <w:sz w:val="18"/>
                <w:szCs w:val="18"/>
              </w:rPr>
              <w:t>ела в началото на периода</w:t>
            </w:r>
          </w:p>
        </w:tc>
        <w:tc>
          <w:tcPr>
            <w:tcW w:w="984" w:type="dxa"/>
          </w:tcPr>
          <w:p w:rsidR="00C74396" w:rsidRPr="00242E6A" w:rsidRDefault="00C74396" w:rsidP="007E33D5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242E6A">
              <w:rPr>
                <w:b/>
                <w:sz w:val="18"/>
                <w:szCs w:val="18"/>
              </w:rPr>
              <w:t>Постъп.</w:t>
            </w:r>
          </w:p>
          <w:p w:rsidR="00C74396" w:rsidRPr="00242E6A" w:rsidRDefault="004C1E3C" w:rsidP="007E33D5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242E6A">
              <w:rPr>
                <w:b/>
                <w:sz w:val="18"/>
                <w:szCs w:val="18"/>
              </w:rPr>
              <w:t>д</w:t>
            </w:r>
            <w:r w:rsidR="00C74396" w:rsidRPr="00242E6A">
              <w:rPr>
                <w:b/>
                <w:sz w:val="18"/>
                <w:szCs w:val="18"/>
              </w:rPr>
              <w:t>ела /без чл.410 и чл.417 ГПК/</w:t>
            </w:r>
          </w:p>
        </w:tc>
        <w:tc>
          <w:tcPr>
            <w:tcW w:w="926" w:type="dxa"/>
          </w:tcPr>
          <w:p w:rsidR="00C74396" w:rsidRPr="00242E6A" w:rsidRDefault="00C74396" w:rsidP="007E33D5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242E6A">
              <w:rPr>
                <w:b/>
                <w:sz w:val="18"/>
                <w:szCs w:val="18"/>
              </w:rPr>
              <w:t>Постъп. ЧГД по чл.410 и чл.417 ГПК</w:t>
            </w:r>
          </w:p>
        </w:tc>
        <w:tc>
          <w:tcPr>
            <w:tcW w:w="941" w:type="dxa"/>
          </w:tcPr>
          <w:p w:rsidR="00C74396" w:rsidRPr="00242E6A" w:rsidRDefault="00C74396" w:rsidP="007E33D5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242E6A">
              <w:rPr>
                <w:b/>
                <w:sz w:val="18"/>
                <w:szCs w:val="18"/>
              </w:rPr>
              <w:t>Общо дела за разгл</w:t>
            </w:r>
            <w:r w:rsidR="00D36D3A" w:rsidRPr="00242E6A">
              <w:rPr>
                <w:b/>
                <w:sz w:val="18"/>
                <w:szCs w:val="18"/>
              </w:rPr>
              <w:t>еж</w:t>
            </w:r>
            <w:r w:rsidR="001A2626">
              <w:rPr>
                <w:b/>
                <w:sz w:val="18"/>
                <w:szCs w:val="18"/>
              </w:rPr>
              <w:t>-</w:t>
            </w:r>
            <w:r w:rsidR="00D36D3A" w:rsidRPr="00242E6A">
              <w:rPr>
                <w:b/>
                <w:sz w:val="18"/>
                <w:szCs w:val="18"/>
              </w:rPr>
              <w:t>дане</w:t>
            </w:r>
          </w:p>
        </w:tc>
        <w:tc>
          <w:tcPr>
            <w:tcW w:w="941" w:type="dxa"/>
          </w:tcPr>
          <w:p w:rsidR="00C74396" w:rsidRPr="00242E6A" w:rsidRDefault="00C74396" w:rsidP="007E33D5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242E6A">
              <w:rPr>
                <w:b/>
                <w:sz w:val="18"/>
                <w:szCs w:val="18"/>
              </w:rPr>
              <w:t>Свърш.</w:t>
            </w:r>
          </w:p>
          <w:p w:rsidR="00C74396" w:rsidRPr="00242E6A" w:rsidRDefault="004C1E3C" w:rsidP="007E33D5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242E6A">
              <w:rPr>
                <w:b/>
                <w:sz w:val="18"/>
                <w:szCs w:val="18"/>
              </w:rPr>
              <w:t>д</w:t>
            </w:r>
            <w:r w:rsidR="00C74396" w:rsidRPr="00242E6A">
              <w:rPr>
                <w:b/>
                <w:sz w:val="18"/>
                <w:szCs w:val="18"/>
              </w:rPr>
              <w:t>ела /без чл.410 и чл.417 ГПК/</w:t>
            </w:r>
          </w:p>
        </w:tc>
        <w:tc>
          <w:tcPr>
            <w:tcW w:w="942" w:type="dxa"/>
          </w:tcPr>
          <w:p w:rsidR="00C74396" w:rsidRPr="00242E6A" w:rsidRDefault="00C74396" w:rsidP="007E33D5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242E6A">
              <w:rPr>
                <w:b/>
                <w:sz w:val="18"/>
                <w:szCs w:val="18"/>
              </w:rPr>
              <w:t>Свърш</w:t>
            </w:r>
            <w:r w:rsidR="003F249C">
              <w:rPr>
                <w:b/>
                <w:sz w:val="18"/>
                <w:szCs w:val="18"/>
              </w:rPr>
              <w:t>е-ни</w:t>
            </w:r>
            <w:r w:rsidRPr="00242E6A">
              <w:rPr>
                <w:b/>
                <w:sz w:val="18"/>
                <w:szCs w:val="18"/>
              </w:rPr>
              <w:t xml:space="preserve"> ЧГД по чл.410 и чл.417 ГПК</w:t>
            </w:r>
          </w:p>
        </w:tc>
        <w:tc>
          <w:tcPr>
            <w:tcW w:w="1073" w:type="dxa"/>
          </w:tcPr>
          <w:p w:rsidR="00242E6A" w:rsidRDefault="00C74396" w:rsidP="007E33D5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242E6A">
              <w:rPr>
                <w:b/>
                <w:sz w:val="18"/>
                <w:szCs w:val="18"/>
              </w:rPr>
              <w:t>Общо свърш</w:t>
            </w:r>
            <w:r w:rsidR="003F249C">
              <w:rPr>
                <w:b/>
                <w:sz w:val="18"/>
                <w:szCs w:val="18"/>
              </w:rPr>
              <w:t>ени</w:t>
            </w:r>
            <w:r w:rsidR="003E3E97" w:rsidRPr="00242E6A">
              <w:rPr>
                <w:b/>
                <w:sz w:val="18"/>
                <w:szCs w:val="18"/>
              </w:rPr>
              <w:t>в т.ч.</w:t>
            </w:r>
            <w:r w:rsidRPr="00242E6A">
              <w:rPr>
                <w:b/>
                <w:sz w:val="18"/>
                <w:szCs w:val="18"/>
              </w:rPr>
              <w:t xml:space="preserve"> </w:t>
            </w:r>
            <w:r w:rsidR="00242E6A">
              <w:rPr>
                <w:b/>
                <w:sz w:val="18"/>
                <w:szCs w:val="18"/>
              </w:rPr>
              <w:t>с</w:t>
            </w:r>
            <w:r w:rsidRPr="00242E6A">
              <w:rPr>
                <w:b/>
                <w:sz w:val="18"/>
                <w:szCs w:val="18"/>
              </w:rPr>
              <w:t>върш</w:t>
            </w:r>
            <w:r w:rsidR="003F249C">
              <w:rPr>
                <w:b/>
                <w:sz w:val="18"/>
                <w:szCs w:val="18"/>
              </w:rPr>
              <w:t>ени</w:t>
            </w:r>
          </w:p>
          <w:p w:rsidR="00C74396" w:rsidRPr="00242E6A" w:rsidRDefault="003E3E97" w:rsidP="007E33D5">
            <w:pPr>
              <w:spacing w:line="240" w:lineRule="auto"/>
              <w:rPr>
                <w:b/>
                <w:sz w:val="18"/>
                <w:szCs w:val="18"/>
              </w:rPr>
            </w:pPr>
            <w:r w:rsidRPr="00242E6A">
              <w:rPr>
                <w:b/>
                <w:sz w:val="18"/>
                <w:szCs w:val="18"/>
              </w:rPr>
              <w:t>в</w:t>
            </w:r>
            <w:r w:rsidR="00C74396" w:rsidRPr="00242E6A">
              <w:rPr>
                <w:b/>
                <w:sz w:val="18"/>
                <w:szCs w:val="18"/>
              </w:rPr>
              <w:t xml:space="preserve"> 3-мес.</w:t>
            </w:r>
            <w:r w:rsidR="00264506" w:rsidRPr="00242E6A">
              <w:rPr>
                <w:b/>
                <w:sz w:val="18"/>
                <w:szCs w:val="18"/>
              </w:rPr>
              <w:t xml:space="preserve"> </w:t>
            </w:r>
            <w:r w:rsidRPr="00242E6A">
              <w:rPr>
                <w:b/>
                <w:sz w:val="18"/>
                <w:szCs w:val="18"/>
              </w:rPr>
              <w:t>с</w:t>
            </w:r>
            <w:r w:rsidR="00C74396" w:rsidRPr="00242E6A">
              <w:rPr>
                <w:b/>
                <w:sz w:val="18"/>
                <w:szCs w:val="18"/>
              </w:rPr>
              <w:t>рок–в %</w:t>
            </w:r>
          </w:p>
        </w:tc>
        <w:tc>
          <w:tcPr>
            <w:tcW w:w="945" w:type="dxa"/>
          </w:tcPr>
          <w:p w:rsidR="00D36D3A" w:rsidRPr="00242E6A" w:rsidRDefault="00C74396" w:rsidP="007E33D5">
            <w:pPr>
              <w:spacing w:line="240" w:lineRule="auto"/>
              <w:rPr>
                <w:b/>
                <w:sz w:val="18"/>
                <w:szCs w:val="18"/>
              </w:rPr>
            </w:pPr>
            <w:r w:rsidRPr="00242E6A">
              <w:rPr>
                <w:b/>
                <w:sz w:val="18"/>
                <w:szCs w:val="18"/>
              </w:rPr>
              <w:t>Ост</w:t>
            </w:r>
            <w:r w:rsidR="00D36D3A" w:rsidRPr="00242E6A">
              <w:rPr>
                <w:b/>
                <w:sz w:val="18"/>
                <w:szCs w:val="18"/>
              </w:rPr>
              <w:t>а-нали</w:t>
            </w:r>
          </w:p>
          <w:p w:rsidR="00C74396" w:rsidRPr="00242E6A" w:rsidRDefault="001A2626" w:rsidP="007E33D5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="00C74396" w:rsidRPr="00242E6A">
              <w:rPr>
                <w:b/>
                <w:sz w:val="18"/>
                <w:szCs w:val="18"/>
              </w:rPr>
              <w:t>есв</w:t>
            </w:r>
            <w:r w:rsidR="00D36D3A" w:rsidRPr="00242E6A">
              <w:rPr>
                <w:b/>
                <w:sz w:val="18"/>
                <w:szCs w:val="18"/>
              </w:rPr>
              <w:t>ър-шени</w:t>
            </w:r>
          </w:p>
          <w:p w:rsidR="00C74396" w:rsidRPr="00242E6A" w:rsidRDefault="00264506" w:rsidP="007E33D5">
            <w:pPr>
              <w:spacing w:line="240" w:lineRule="auto"/>
              <w:rPr>
                <w:b/>
                <w:sz w:val="18"/>
                <w:szCs w:val="18"/>
              </w:rPr>
            </w:pPr>
            <w:r w:rsidRPr="00242E6A">
              <w:rPr>
                <w:b/>
                <w:sz w:val="18"/>
                <w:szCs w:val="18"/>
              </w:rPr>
              <w:t>д</w:t>
            </w:r>
            <w:r w:rsidR="00C74396" w:rsidRPr="00242E6A">
              <w:rPr>
                <w:b/>
                <w:sz w:val="18"/>
                <w:szCs w:val="18"/>
              </w:rPr>
              <w:t>ела</w:t>
            </w:r>
          </w:p>
        </w:tc>
      </w:tr>
      <w:tr w:rsidR="000F0DE7" w:rsidRPr="00F45A5D" w:rsidTr="00BB346F">
        <w:tc>
          <w:tcPr>
            <w:tcW w:w="1418" w:type="dxa"/>
          </w:tcPr>
          <w:p w:rsidR="00D36D3A" w:rsidRDefault="005E3F26" w:rsidP="007E33D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D36D3A">
              <w:rPr>
                <w:sz w:val="24"/>
                <w:szCs w:val="24"/>
              </w:rPr>
              <w:t>ергиния</w:t>
            </w:r>
          </w:p>
          <w:p w:rsidR="005E3F26" w:rsidRDefault="005E3F26" w:rsidP="007E33D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Еланчева</w:t>
            </w:r>
          </w:p>
        </w:tc>
        <w:tc>
          <w:tcPr>
            <w:tcW w:w="975" w:type="dxa"/>
          </w:tcPr>
          <w:p w:rsidR="005E3F26" w:rsidRDefault="00C27743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5E3F26" w:rsidRDefault="00C27743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926" w:type="dxa"/>
          </w:tcPr>
          <w:p w:rsidR="005E3F26" w:rsidRDefault="00C27743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41" w:type="dxa"/>
          </w:tcPr>
          <w:p w:rsidR="005E3F26" w:rsidRDefault="00C27743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941" w:type="dxa"/>
          </w:tcPr>
          <w:p w:rsidR="005E3F26" w:rsidRDefault="00C27743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942" w:type="dxa"/>
          </w:tcPr>
          <w:p w:rsidR="005E3F26" w:rsidRDefault="00C27743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</w:tcPr>
          <w:p w:rsidR="00AA6492" w:rsidRDefault="00275F5D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  <w:r w:rsidR="007C1B4C">
              <w:rPr>
                <w:sz w:val="24"/>
                <w:szCs w:val="24"/>
              </w:rPr>
              <w:t xml:space="preserve"> – 69</w:t>
            </w:r>
          </w:p>
          <w:p w:rsidR="007C1B4C" w:rsidRDefault="007C1B4C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</w:tc>
        <w:tc>
          <w:tcPr>
            <w:tcW w:w="945" w:type="dxa"/>
          </w:tcPr>
          <w:p w:rsidR="005E3F26" w:rsidRDefault="00C27743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F0DE7" w:rsidRPr="00F45A5D" w:rsidTr="00BB346F">
        <w:tc>
          <w:tcPr>
            <w:tcW w:w="1418" w:type="dxa"/>
          </w:tcPr>
          <w:p w:rsidR="005E3F26" w:rsidRDefault="00E350DA" w:rsidP="007E33D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Владислав Емирски</w:t>
            </w:r>
          </w:p>
        </w:tc>
        <w:tc>
          <w:tcPr>
            <w:tcW w:w="975" w:type="dxa"/>
          </w:tcPr>
          <w:p w:rsidR="005E3F26" w:rsidRDefault="004E30AC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984" w:type="dxa"/>
          </w:tcPr>
          <w:p w:rsidR="005E3F26" w:rsidRDefault="004E30AC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</w:t>
            </w:r>
          </w:p>
        </w:tc>
        <w:tc>
          <w:tcPr>
            <w:tcW w:w="926" w:type="dxa"/>
          </w:tcPr>
          <w:p w:rsidR="005E3F26" w:rsidRDefault="004E30AC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941" w:type="dxa"/>
          </w:tcPr>
          <w:p w:rsidR="005E3F26" w:rsidRDefault="004E30AC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  <w:tc>
          <w:tcPr>
            <w:tcW w:w="941" w:type="dxa"/>
          </w:tcPr>
          <w:p w:rsidR="005E3F26" w:rsidRDefault="004E30AC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</w:t>
            </w:r>
          </w:p>
        </w:tc>
        <w:tc>
          <w:tcPr>
            <w:tcW w:w="942" w:type="dxa"/>
          </w:tcPr>
          <w:p w:rsidR="005E3F26" w:rsidRDefault="004E30AC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1073" w:type="dxa"/>
          </w:tcPr>
          <w:p w:rsidR="00FB4292" w:rsidRDefault="004E30AC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373-309</w:t>
            </w:r>
          </w:p>
          <w:p w:rsidR="004E30AC" w:rsidRDefault="004E30AC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82.84 %</w:t>
            </w:r>
          </w:p>
        </w:tc>
        <w:tc>
          <w:tcPr>
            <w:tcW w:w="945" w:type="dxa"/>
          </w:tcPr>
          <w:p w:rsidR="005E3F26" w:rsidRDefault="004E30AC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</w:tr>
      <w:tr w:rsidR="000F0DE7" w:rsidRPr="00F45A5D" w:rsidTr="00BB346F">
        <w:tc>
          <w:tcPr>
            <w:tcW w:w="1418" w:type="dxa"/>
          </w:tcPr>
          <w:p w:rsidR="008444C4" w:rsidRDefault="005E3F26" w:rsidP="007E33D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D36D3A">
              <w:rPr>
                <w:sz w:val="24"/>
                <w:szCs w:val="24"/>
              </w:rPr>
              <w:t xml:space="preserve">еян </w:t>
            </w:r>
          </w:p>
          <w:p w:rsidR="000965B2" w:rsidRDefault="005E3F26" w:rsidP="007E33D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Вътов</w:t>
            </w:r>
          </w:p>
        </w:tc>
        <w:tc>
          <w:tcPr>
            <w:tcW w:w="975" w:type="dxa"/>
          </w:tcPr>
          <w:p w:rsidR="005E3F26" w:rsidRDefault="001638AB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984" w:type="dxa"/>
          </w:tcPr>
          <w:p w:rsidR="005E3F26" w:rsidRDefault="001638AB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926" w:type="dxa"/>
          </w:tcPr>
          <w:p w:rsidR="005E3F26" w:rsidRDefault="001638AB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941" w:type="dxa"/>
          </w:tcPr>
          <w:p w:rsidR="005E3F26" w:rsidRDefault="001638AB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</w:p>
        </w:tc>
        <w:tc>
          <w:tcPr>
            <w:tcW w:w="941" w:type="dxa"/>
          </w:tcPr>
          <w:p w:rsidR="005E3F26" w:rsidRDefault="00FE20AB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</w:t>
            </w:r>
          </w:p>
        </w:tc>
        <w:tc>
          <w:tcPr>
            <w:tcW w:w="942" w:type="dxa"/>
          </w:tcPr>
          <w:p w:rsidR="005E3F26" w:rsidRDefault="00FE20AB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073" w:type="dxa"/>
          </w:tcPr>
          <w:p w:rsidR="00505D5B" w:rsidRDefault="00FE20AB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270-267</w:t>
            </w:r>
          </w:p>
          <w:p w:rsidR="00FE20AB" w:rsidRDefault="00FE20AB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98.89 %</w:t>
            </w:r>
          </w:p>
        </w:tc>
        <w:tc>
          <w:tcPr>
            <w:tcW w:w="945" w:type="dxa"/>
          </w:tcPr>
          <w:p w:rsidR="005E3F26" w:rsidRDefault="00FE20AB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627F5" w:rsidRPr="00F45A5D" w:rsidTr="00BB346F">
        <w:tc>
          <w:tcPr>
            <w:tcW w:w="1418" w:type="dxa"/>
          </w:tcPr>
          <w:p w:rsidR="00D627F5" w:rsidRDefault="00D627F5" w:rsidP="007E33D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Динчер Хабиб</w:t>
            </w:r>
          </w:p>
        </w:tc>
        <w:tc>
          <w:tcPr>
            <w:tcW w:w="975" w:type="dxa"/>
          </w:tcPr>
          <w:p w:rsidR="00D627F5" w:rsidRDefault="00606E8C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984" w:type="dxa"/>
          </w:tcPr>
          <w:p w:rsidR="00D627F5" w:rsidRDefault="00BF3C95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</w:t>
            </w:r>
          </w:p>
        </w:tc>
        <w:tc>
          <w:tcPr>
            <w:tcW w:w="926" w:type="dxa"/>
          </w:tcPr>
          <w:p w:rsidR="00D627F5" w:rsidRDefault="00BF3C95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941" w:type="dxa"/>
          </w:tcPr>
          <w:p w:rsidR="00D627F5" w:rsidRDefault="00BF3C95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469</w:t>
            </w:r>
          </w:p>
        </w:tc>
        <w:tc>
          <w:tcPr>
            <w:tcW w:w="941" w:type="dxa"/>
          </w:tcPr>
          <w:p w:rsidR="00D627F5" w:rsidRDefault="000C07F2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</w:tc>
        <w:tc>
          <w:tcPr>
            <w:tcW w:w="942" w:type="dxa"/>
          </w:tcPr>
          <w:p w:rsidR="00D627F5" w:rsidRDefault="000C07F2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073" w:type="dxa"/>
          </w:tcPr>
          <w:p w:rsidR="0080528F" w:rsidRDefault="000C07F2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369-261</w:t>
            </w:r>
          </w:p>
          <w:p w:rsidR="000C07F2" w:rsidRDefault="000C07F2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70.73 %</w:t>
            </w:r>
          </w:p>
        </w:tc>
        <w:tc>
          <w:tcPr>
            <w:tcW w:w="945" w:type="dxa"/>
          </w:tcPr>
          <w:p w:rsidR="00D627F5" w:rsidRDefault="000C07F2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F0DE7" w:rsidRPr="00F45A5D" w:rsidTr="00BB346F">
        <w:tc>
          <w:tcPr>
            <w:tcW w:w="1418" w:type="dxa"/>
          </w:tcPr>
          <w:p w:rsidR="00D36D3A" w:rsidRDefault="003E3E97" w:rsidP="007E33D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D36D3A">
              <w:rPr>
                <w:sz w:val="24"/>
                <w:szCs w:val="24"/>
              </w:rPr>
              <w:t>дравка</w:t>
            </w:r>
          </w:p>
          <w:p w:rsidR="00C74396" w:rsidRPr="00F45A5D" w:rsidRDefault="003E3E97" w:rsidP="007E33D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Запрянова</w:t>
            </w:r>
          </w:p>
        </w:tc>
        <w:tc>
          <w:tcPr>
            <w:tcW w:w="975" w:type="dxa"/>
          </w:tcPr>
          <w:p w:rsidR="005E3F26" w:rsidRPr="00F45A5D" w:rsidRDefault="0004704E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</w:tcPr>
          <w:p w:rsidR="00C74396" w:rsidRPr="00F45A5D" w:rsidRDefault="0004704E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926" w:type="dxa"/>
          </w:tcPr>
          <w:p w:rsidR="00C74396" w:rsidRPr="00F45A5D" w:rsidRDefault="0004704E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41" w:type="dxa"/>
          </w:tcPr>
          <w:p w:rsidR="00C74396" w:rsidRPr="00F45A5D" w:rsidRDefault="0004704E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941" w:type="dxa"/>
          </w:tcPr>
          <w:p w:rsidR="00C74396" w:rsidRPr="00F45A5D" w:rsidRDefault="0004704E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942" w:type="dxa"/>
          </w:tcPr>
          <w:p w:rsidR="00C74396" w:rsidRPr="00F45A5D" w:rsidRDefault="0004704E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</w:tcPr>
          <w:p w:rsidR="005E2DD0" w:rsidRDefault="0004704E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41-41</w:t>
            </w:r>
          </w:p>
          <w:p w:rsidR="0004704E" w:rsidRPr="00F45A5D" w:rsidRDefault="0004704E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</w:tc>
        <w:tc>
          <w:tcPr>
            <w:tcW w:w="945" w:type="dxa"/>
          </w:tcPr>
          <w:p w:rsidR="00C74396" w:rsidRPr="00F45A5D" w:rsidRDefault="0004704E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F0DE7" w:rsidRPr="00F45A5D" w:rsidTr="00BB346F">
        <w:tc>
          <w:tcPr>
            <w:tcW w:w="1418" w:type="dxa"/>
          </w:tcPr>
          <w:p w:rsidR="00D36D3A" w:rsidRDefault="00C74396" w:rsidP="007E33D5">
            <w:pPr>
              <w:spacing w:line="240" w:lineRule="auto"/>
              <w:rPr>
                <w:sz w:val="24"/>
                <w:szCs w:val="24"/>
              </w:rPr>
            </w:pPr>
            <w:r w:rsidRPr="00F45A5D">
              <w:rPr>
                <w:sz w:val="24"/>
                <w:szCs w:val="24"/>
              </w:rPr>
              <w:t>М</w:t>
            </w:r>
            <w:r w:rsidR="00D36D3A">
              <w:rPr>
                <w:sz w:val="24"/>
                <w:szCs w:val="24"/>
              </w:rPr>
              <w:t>ариана</w:t>
            </w:r>
          </w:p>
          <w:p w:rsidR="00C74396" w:rsidRPr="00F45A5D" w:rsidRDefault="00C74396" w:rsidP="007E33D5">
            <w:pPr>
              <w:spacing w:line="240" w:lineRule="auto"/>
              <w:rPr>
                <w:sz w:val="24"/>
                <w:szCs w:val="24"/>
              </w:rPr>
            </w:pPr>
            <w:r w:rsidRPr="00F45A5D">
              <w:rPr>
                <w:sz w:val="24"/>
                <w:szCs w:val="24"/>
              </w:rPr>
              <w:t>Гунчева</w:t>
            </w:r>
          </w:p>
        </w:tc>
        <w:tc>
          <w:tcPr>
            <w:tcW w:w="975" w:type="dxa"/>
          </w:tcPr>
          <w:p w:rsidR="005E3F26" w:rsidRPr="00F45A5D" w:rsidRDefault="00B67C81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984" w:type="dxa"/>
          </w:tcPr>
          <w:p w:rsidR="00C74396" w:rsidRPr="00F45A5D" w:rsidRDefault="00B67C81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</w:t>
            </w:r>
          </w:p>
        </w:tc>
        <w:tc>
          <w:tcPr>
            <w:tcW w:w="926" w:type="dxa"/>
          </w:tcPr>
          <w:p w:rsidR="00C74396" w:rsidRPr="00F45A5D" w:rsidRDefault="00B67C81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941" w:type="dxa"/>
          </w:tcPr>
          <w:p w:rsidR="00C74396" w:rsidRPr="00F45A5D" w:rsidRDefault="00BC63A8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527</w:t>
            </w:r>
          </w:p>
        </w:tc>
        <w:tc>
          <w:tcPr>
            <w:tcW w:w="941" w:type="dxa"/>
          </w:tcPr>
          <w:p w:rsidR="00C74396" w:rsidRPr="00F45A5D" w:rsidRDefault="00BC63A8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</w:t>
            </w:r>
          </w:p>
        </w:tc>
        <w:tc>
          <w:tcPr>
            <w:tcW w:w="942" w:type="dxa"/>
          </w:tcPr>
          <w:p w:rsidR="00C74396" w:rsidRPr="00F45A5D" w:rsidRDefault="00BC63A8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1073" w:type="dxa"/>
          </w:tcPr>
          <w:p w:rsidR="00BC473D" w:rsidRDefault="00BC63A8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372-250</w:t>
            </w:r>
          </w:p>
          <w:p w:rsidR="00BC63A8" w:rsidRPr="00F45A5D" w:rsidRDefault="00BC63A8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67.20 %</w:t>
            </w:r>
          </w:p>
        </w:tc>
        <w:tc>
          <w:tcPr>
            <w:tcW w:w="945" w:type="dxa"/>
          </w:tcPr>
          <w:p w:rsidR="00C74396" w:rsidRPr="00F45A5D" w:rsidRDefault="00BC63A8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</w:tr>
      <w:tr w:rsidR="000F0DE7" w:rsidRPr="00F45A5D" w:rsidTr="00BB346F">
        <w:tc>
          <w:tcPr>
            <w:tcW w:w="1418" w:type="dxa"/>
          </w:tcPr>
          <w:p w:rsidR="00D36D3A" w:rsidRDefault="005E3F26" w:rsidP="007E33D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D36D3A">
              <w:rPr>
                <w:sz w:val="24"/>
                <w:szCs w:val="24"/>
              </w:rPr>
              <w:t>адостина</w:t>
            </w:r>
          </w:p>
          <w:p w:rsidR="00C74396" w:rsidRPr="00F45A5D" w:rsidRDefault="005E3F26" w:rsidP="007E33D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Панчугова</w:t>
            </w:r>
          </w:p>
        </w:tc>
        <w:tc>
          <w:tcPr>
            <w:tcW w:w="975" w:type="dxa"/>
          </w:tcPr>
          <w:p w:rsidR="005E3F26" w:rsidRPr="00F45A5D" w:rsidRDefault="005F419F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</w:tcPr>
          <w:p w:rsidR="00C74396" w:rsidRPr="00F45A5D" w:rsidRDefault="005F419F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26" w:type="dxa"/>
          </w:tcPr>
          <w:p w:rsidR="00C74396" w:rsidRPr="00F45A5D" w:rsidRDefault="005F419F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41" w:type="dxa"/>
          </w:tcPr>
          <w:p w:rsidR="00C74396" w:rsidRPr="00F45A5D" w:rsidRDefault="005F419F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41" w:type="dxa"/>
          </w:tcPr>
          <w:p w:rsidR="00C74396" w:rsidRPr="00F45A5D" w:rsidRDefault="005F419F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42" w:type="dxa"/>
          </w:tcPr>
          <w:p w:rsidR="00C74396" w:rsidRPr="00F45A5D" w:rsidRDefault="005F419F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</w:tcPr>
          <w:p w:rsidR="00523B3C" w:rsidRDefault="005F419F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4-4</w:t>
            </w:r>
          </w:p>
          <w:p w:rsidR="005F419F" w:rsidRPr="00F45A5D" w:rsidRDefault="005F419F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</w:tc>
        <w:tc>
          <w:tcPr>
            <w:tcW w:w="945" w:type="dxa"/>
          </w:tcPr>
          <w:p w:rsidR="00C74396" w:rsidRPr="009A5663" w:rsidRDefault="005F419F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74396" w:rsidRPr="00F45A5D" w:rsidRDefault="00C74396" w:rsidP="007E33D5">
      <w:pPr>
        <w:spacing w:line="240" w:lineRule="auto"/>
        <w:ind w:firstLine="567"/>
      </w:pPr>
    </w:p>
    <w:p w:rsidR="00C74396" w:rsidRDefault="00B46329" w:rsidP="007E33D5">
      <w:pPr>
        <w:spacing w:line="240" w:lineRule="auto"/>
        <w:ind w:firstLine="567"/>
      </w:pPr>
      <w:r>
        <w:t>Към 31.12.2025 г. в</w:t>
      </w:r>
      <w:r w:rsidR="00C74396">
        <w:t xml:space="preserve"> Районен </w:t>
      </w:r>
      <w:r w:rsidR="00106BBD">
        <w:t>съ</w:t>
      </w:r>
      <w:r w:rsidR="00C51695">
        <w:t xml:space="preserve">д – Кърджали </w:t>
      </w:r>
      <w:r w:rsidR="00C74396">
        <w:t xml:space="preserve">работят </w:t>
      </w:r>
      <w:r>
        <w:t>трима</w:t>
      </w:r>
      <w:r w:rsidR="00C74396">
        <w:t xml:space="preserve"> съдии, разглеждащи граждански дела</w:t>
      </w:r>
      <w:r w:rsidR="00795EA6">
        <w:t xml:space="preserve"> при</w:t>
      </w:r>
      <w:r w:rsidR="005B3B73">
        <w:t xml:space="preserve"> 100% </w:t>
      </w:r>
      <w:r w:rsidR="00795EA6">
        <w:t>натовареност</w:t>
      </w:r>
      <w:r>
        <w:t xml:space="preserve"> /до 22.07.2025 г.</w:t>
      </w:r>
      <w:r w:rsidR="00CB53AD">
        <w:t>,</w:t>
      </w:r>
      <w:r>
        <w:t xml:space="preserve"> </w:t>
      </w:r>
      <w:r w:rsidR="00CB53AD">
        <w:t xml:space="preserve"> когато изтече срокът на командироване на съдия Вътов, </w:t>
      </w:r>
      <w:r>
        <w:t>бяха четирима/</w:t>
      </w:r>
      <w:r w:rsidR="005B3B73">
        <w:t>.</w:t>
      </w:r>
      <w:r w:rsidR="00D36D3A">
        <w:t xml:space="preserve"> По време на дежурствата</w:t>
      </w:r>
      <w:r w:rsidR="000D033A">
        <w:t>, съгласно ПСРД</w:t>
      </w:r>
      <w:r w:rsidR="0060662F">
        <w:t>,</w:t>
      </w:r>
      <w:r w:rsidR="00D36D3A">
        <w:t xml:space="preserve"> </w:t>
      </w:r>
      <w:r w:rsidR="000D033A">
        <w:t xml:space="preserve">на </w:t>
      </w:r>
      <w:r w:rsidR="00D36D3A">
        <w:t>дежурни</w:t>
      </w:r>
      <w:r w:rsidR="00C24EE0">
        <w:t>те</w:t>
      </w:r>
      <w:r w:rsidR="00D36D3A">
        <w:t xml:space="preserve"> съ</w:t>
      </w:r>
      <w:r w:rsidR="00C24EE0">
        <w:t>ст</w:t>
      </w:r>
      <w:r w:rsidR="00242E6A">
        <w:t>а</w:t>
      </w:r>
      <w:r w:rsidR="00C24EE0">
        <w:t>ви</w:t>
      </w:r>
      <w:r w:rsidR="00D36D3A">
        <w:t xml:space="preserve"> </w:t>
      </w:r>
      <w:r w:rsidR="000D033A">
        <w:t xml:space="preserve">се разпределят </w:t>
      </w:r>
      <w:r w:rsidR="00D36D3A">
        <w:t>и от двата вида дела</w:t>
      </w:r>
      <w:r w:rsidR="005E4630">
        <w:t xml:space="preserve"> – граждански и наказателни</w:t>
      </w:r>
      <w:r w:rsidR="00D36D3A">
        <w:t>.</w:t>
      </w:r>
    </w:p>
    <w:p w:rsidR="00C74396" w:rsidRPr="00F45A5D" w:rsidRDefault="00C74396" w:rsidP="007E33D5">
      <w:pPr>
        <w:spacing w:line="240" w:lineRule="auto"/>
        <w:ind w:firstLine="567"/>
      </w:pPr>
    </w:p>
    <w:p w:rsidR="00C74396" w:rsidRDefault="00C74396" w:rsidP="007E33D5">
      <w:pPr>
        <w:spacing w:line="240" w:lineRule="auto"/>
        <w:ind w:firstLine="567"/>
        <w:rPr>
          <w:b/>
          <w:u w:val="single"/>
        </w:rPr>
      </w:pPr>
      <w:r w:rsidRPr="00F45A5D">
        <w:rPr>
          <w:b/>
          <w:u w:val="single"/>
        </w:rPr>
        <w:t>4.</w:t>
      </w:r>
      <w:r w:rsidRPr="00F45A5D">
        <w:rPr>
          <w:u w:val="single"/>
        </w:rPr>
        <w:t xml:space="preserve"> </w:t>
      </w:r>
      <w:r w:rsidRPr="00F45A5D">
        <w:rPr>
          <w:b/>
          <w:u w:val="single"/>
        </w:rPr>
        <w:t>Обжалвани граждански дела.</w:t>
      </w:r>
    </w:p>
    <w:p w:rsidR="00C74396" w:rsidRPr="00F45A5D" w:rsidRDefault="00C74396" w:rsidP="007E33D5">
      <w:pPr>
        <w:spacing w:line="240" w:lineRule="auto"/>
        <w:ind w:firstLine="567"/>
      </w:pPr>
      <w:r w:rsidRPr="00F45A5D">
        <w:t>През 202</w:t>
      </w:r>
      <w:r w:rsidR="00175F8E">
        <w:t>5</w:t>
      </w:r>
      <w:r w:rsidRPr="00F45A5D">
        <w:t xml:space="preserve"> година са обжалвани:</w:t>
      </w:r>
    </w:p>
    <w:p w:rsidR="00C74396" w:rsidRPr="0086017F" w:rsidRDefault="003A59A6" w:rsidP="007E33D5">
      <w:pPr>
        <w:pStyle w:val="a7"/>
        <w:numPr>
          <w:ilvl w:val="1"/>
          <w:numId w:val="40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C74396" w:rsidRPr="003A59A6">
        <w:rPr>
          <w:sz w:val="28"/>
          <w:szCs w:val="28"/>
        </w:rPr>
        <w:t>граждански дела</w:t>
      </w:r>
      <w:r w:rsidR="00106BBD">
        <w:rPr>
          <w:sz w:val="28"/>
          <w:szCs w:val="28"/>
        </w:rPr>
        <w:t xml:space="preserve"> </w:t>
      </w:r>
      <w:r w:rsidR="005C4255" w:rsidRPr="005C4255">
        <w:rPr>
          <w:sz w:val="28"/>
          <w:szCs w:val="28"/>
        </w:rPr>
        <w:t>–</w:t>
      </w:r>
      <w:r w:rsidR="00C74396" w:rsidRPr="003A59A6">
        <w:rPr>
          <w:sz w:val="28"/>
          <w:szCs w:val="28"/>
        </w:rPr>
        <w:t xml:space="preserve"> </w:t>
      </w:r>
      <w:r w:rsidR="00175F8E">
        <w:rPr>
          <w:sz w:val="28"/>
          <w:szCs w:val="28"/>
        </w:rPr>
        <w:t>147</w:t>
      </w:r>
      <w:r w:rsidR="00C74396" w:rsidRPr="003A59A6">
        <w:rPr>
          <w:sz w:val="28"/>
          <w:szCs w:val="28"/>
        </w:rPr>
        <w:t xml:space="preserve"> броя. За същия период са върнати след инстанционен контрол </w:t>
      </w:r>
      <w:r w:rsidR="009D1B28">
        <w:rPr>
          <w:sz w:val="28"/>
          <w:szCs w:val="28"/>
        </w:rPr>
        <w:t>149</w:t>
      </w:r>
      <w:r w:rsidR="001A5D69">
        <w:rPr>
          <w:sz w:val="28"/>
          <w:szCs w:val="28"/>
        </w:rPr>
        <w:t xml:space="preserve"> </w:t>
      </w:r>
      <w:r w:rsidR="00E20730">
        <w:rPr>
          <w:sz w:val="28"/>
          <w:szCs w:val="28"/>
        </w:rPr>
        <w:t xml:space="preserve">броя </w:t>
      </w:r>
      <w:r w:rsidR="004D54D4">
        <w:rPr>
          <w:sz w:val="28"/>
          <w:szCs w:val="28"/>
        </w:rPr>
        <w:t xml:space="preserve"> </w:t>
      </w:r>
      <w:r w:rsidR="00C74396" w:rsidRPr="003A59A6">
        <w:rPr>
          <w:sz w:val="28"/>
          <w:szCs w:val="28"/>
        </w:rPr>
        <w:t xml:space="preserve">дела, от които потвърдени </w:t>
      </w:r>
      <w:r w:rsidR="003A4C0D">
        <w:rPr>
          <w:sz w:val="28"/>
          <w:szCs w:val="28"/>
        </w:rPr>
        <w:t>87</w:t>
      </w:r>
      <w:r w:rsidR="004D54D4">
        <w:rPr>
          <w:sz w:val="28"/>
          <w:szCs w:val="28"/>
        </w:rPr>
        <w:t xml:space="preserve"> </w:t>
      </w:r>
      <w:r w:rsidR="00946C68">
        <w:rPr>
          <w:sz w:val="28"/>
          <w:szCs w:val="28"/>
        </w:rPr>
        <w:t>броя съдебни акт</w:t>
      </w:r>
      <w:r w:rsidR="00E20730">
        <w:rPr>
          <w:sz w:val="28"/>
          <w:szCs w:val="28"/>
        </w:rPr>
        <w:t>а</w:t>
      </w:r>
      <w:r w:rsidR="00C74396" w:rsidRPr="003A59A6">
        <w:rPr>
          <w:sz w:val="28"/>
          <w:szCs w:val="28"/>
        </w:rPr>
        <w:t xml:space="preserve">, отменени съдебни актове </w:t>
      </w:r>
      <w:r w:rsidR="005C4255" w:rsidRPr="005C4255">
        <w:rPr>
          <w:sz w:val="28"/>
          <w:szCs w:val="28"/>
        </w:rPr>
        <w:t>–</w:t>
      </w:r>
      <w:r w:rsidR="003B1B09">
        <w:rPr>
          <w:sz w:val="28"/>
          <w:szCs w:val="28"/>
        </w:rPr>
        <w:t xml:space="preserve"> </w:t>
      </w:r>
      <w:r w:rsidR="004D54D4">
        <w:rPr>
          <w:sz w:val="28"/>
          <w:szCs w:val="28"/>
        </w:rPr>
        <w:t>42</w:t>
      </w:r>
      <w:r w:rsidR="00A16BEE">
        <w:rPr>
          <w:sz w:val="28"/>
          <w:szCs w:val="28"/>
        </w:rPr>
        <w:t xml:space="preserve"> </w:t>
      </w:r>
      <w:r w:rsidR="00C74396" w:rsidRPr="003A59A6">
        <w:rPr>
          <w:sz w:val="28"/>
          <w:szCs w:val="28"/>
        </w:rPr>
        <w:t>броя, изменени актове</w:t>
      </w:r>
      <w:r w:rsidR="00A16BEE">
        <w:rPr>
          <w:sz w:val="28"/>
          <w:szCs w:val="28"/>
        </w:rPr>
        <w:t xml:space="preserve"> </w:t>
      </w:r>
      <w:r w:rsidR="005C4255" w:rsidRPr="005C4255">
        <w:rPr>
          <w:sz w:val="28"/>
          <w:szCs w:val="28"/>
        </w:rPr>
        <w:t>–</w:t>
      </w:r>
      <w:r w:rsidR="003B1B09">
        <w:rPr>
          <w:sz w:val="28"/>
          <w:szCs w:val="28"/>
        </w:rPr>
        <w:t xml:space="preserve"> </w:t>
      </w:r>
      <w:r w:rsidR="00A77EF8">
        <w:rPr>
          <w:sz w:val="28"/>
          <w:szCs w:val="28"/>
        </w:rPr>
        <w:t xml:space="preserve"> </w:t>
      </w:r>
      <w:r w:rsidR="004D54D4">
        <w:rPr>
          <w:sz w:val="28"/>
          <w:szCs w:val="28"/>
        </w:rPr>
        <w:t xml:space="preserve">20 </w:t>
      </w:r>
      <w:r w:rsidR="00A77EF8">
        <w:rPr>
          <w:sz w:val="28"/>
          <w:szCs w:val="28"/>
        </w:rPr>
        <w:t xml:space="preserve">броя. Освен тях са върнати  </w:t>
      </w:r>
      <w:r w:rsidR="00AF2560">
        <w:rPr>
          <w:sz w:val="28"/>
          <w:szCs w:val="28"/>
        </w:rPr>
        <w:t xml:space="preserve">21 </w:t>
      </w:r>
      <w:r w:rsidR="00A77EF8">
        <w:rPr>
          <w:sz w:val="28"/>
          <w:szCs w:val="28"/>
        </w:rPr>
        <w:t>броя дела, които не подлежат на индексиране</w:t>
      </w:r>
      <w:r w:rsidR="00F6267D">
        <w:rPr>
          <w:sz w:val="28"/>
          <w:szCs w:val="28"/>
        </w:rPr>
        <w:t xml:space="preserve">, тъй като </w:t>
      </w:r>
      <w:r w:rsidR="0086017F">
        <w:rPr>
          <w:sz w:val="28"/>
          <w:szCs w:val="28"/>
        </w:rPr>
        <w:t xml:space="preserve">делата са върнати </w:t>
      </w:r>
      <w:r w:rsidR="00791A1A">
        <w:rPr>
          <w:sz w:val="28"/>
          <w:szCs w:val="28"/>
        </w:rPr>
        <w:t>за изпълнение на дадени указания</w:t>
      </w:r>
      <w:r w:rsidR="00F6267D">
        <w:rPr>
          <w:sz w:val="28"/>
          <w:szCs w:val="28"/>
        </w:rPr>
        <w:t>, частната жалба е оставена без разглеждане</w:t>
      </w:r>
      <w:r w:rsidR="00754A9B">
        <w:rPr>
          <w:sz w:val="28"/>
          <w:szCs w:val="28"/>
        </w:rPr>
        <w:t xml:space="preserve"> като недопустима</w:t>
      </w:r>
      <w:r w:rsidR="004D54D4">
        <w:rPr>
          <w:sz w:val="28"/>
          <w:szCs w:val="28"/>
        </w:rPr>
        <w:t xml:space="preserve"> и други</w:t>
      </w:r>
      <w:r w:rsidR="00D24C9B">
        <w:rPr>
          <w:sz w:val="28"/>
          <w:szCs w:val="28"/>
        </w:rPr>
        <w:t>.</w:t>
      </w:r>
    </w:p>
    <w:p w:rsidR="002B66DF" w:rsidRPr="002B66DF" w:rsidRDefault="003A59A6" w:rsidP="007E33D5">
      <w:pPr>
        <w:pStyle w:val="a7"/>
        <w:numPr>
          <w:ilvl w:val="1"/>
          <w:numId w:val="40"/>
        </w:numPr>
        <w:ind w:left="0" w:firstLine="567"/>
        <w:jc w:val="both"/>
      </w:pPr>
      <w:r>
        <w:rPr>
          <w:sz w:val="28"/>
          <w:szCs w:val="28"/>
        </w:rPr>
        <w:t xml:space="preserve"> </w:t>
      </w:r>
      <w:r w:rsidR="00C74396" w:rsidRPr="003A59A6">
        <w:rPr>
          <w:sz w:val="28"/>
          <w:szCs w:val="28"/>
        </w:rPr>
        <w:t>частни граждански дела</w:t>
      </w:r>
      <w:r w:rsidR="00106BBD">
        <w:rPr>
          <w:sz w:val="28"/>
          <w:szCs w:val="28"/>
        </w:rPr>
        <w:t xml:space="preserve"> </w:t>
      </w:r>
      <w:r w:rsidR="005C4255" w:rsidRPr="005C4255">
        <w:rPr>
          <w:sz w:val="28"/>
          <w:szCs w:val="28"/>
        </w:rPr>
        <w:t>–</w:t>
      </w:r>
      <w:r w:rsidR="00C74396" w:rsidRPr="003A59A6">
        <w:rPr>
          <w:sz w:val="28"/>
          <w:szCs w:val="28"/>
        </w:rPr>
        <w:t xml:space="preserve"> </w:t>
      </w:r>
      <w:r w:rsidR="000E35B6">
        <w:rPr>
          <w:sz w:val="28"/>
          <w:szCs w:val="28"/>
        </w:rPr>
        <w:t xml:space="preserve"> </w:t>
      </w:r>
      <w:r w:rsidR="00175F8E">
        <w:rPr>
          <w:sz w:val="28"/>
          <w:szCs w:val="28"/>
        </w:rPr>
        <w:t xml:space="preserve">6 </w:t>
      </w:r>
      <w:r w:rsidR="00C74396" w:rsidRPr="003A59A6">
        <w:rPr>
          <w:sz w:val="28"/>
          <w:szCs w:val="28"/>
        </w:rPr>
        <w:t xml:space="preserve">броя. За същия период са върнати след инстанционен контрол </w:t>
      </w:r>
      <w:r w:rsidR="000776C7">
        <w:rPr>
          <w:sz w:val="28"/>
          <w:szCs w:val="28"/>
        </w:rPr>
        <w:t xml:space="preserve">7 </w:t>
      </w:r>
      <w:r w:rsidR="00C74396" w:rsidRPr="003A59A6">
        <w:rPr>
          <w:sz w:val="28"/>
          <w:szCs w:val="28"/>
        </w:rPr>
        <w:t xml:space="preserve">дела, </w:t>
      </w:r>
      <w:r w:rsidR="00823B49">
        <w:rPr>
          <w:sz w:val="28"/>
          <w:szCs w:val="28"/>
        </w:rPr>
        <w:t>от</w:t>
      </w:r>
      <w:r w:rsidR="00C74396" w:rsidRPr="003A59A6">
        <w:rPr>
          <w:sz w:val="28"/>
          <w:szCs w:val="28"/>
        </w:rPr>
        <w:t xml:space="preserve"> които потвърдени </w:t>
      </w:r>
      <w:r w:rsidR="000776C7">
        <w:rPr>
          <w:sz w:val="28"/>
          <w:szCs w:val="28"/>
        </w:rPr>
        <w:t xml:space="preserve">3 </w:t>
      </w:r>
      <w:r w:rsidR="001A5D69">
        <w:rPr>
          <w:sz w:val="28"/>
          <w:szCs w:val="28"/>
        </w:rPr>
        <w:t>акта</w:t>
      </w:r>
      <w:r w:rsidR="00C74396" w:rsidRPr="003A59A6">
        <w:rPr>
          <w:sz w:val="28"/>
          <w:szCs w:val="28"/>
        </w:rPr>
        <w:t xml:space="preserve"> </w:t>
      </w:r>
      <w:r w:rsidR="00823B49">
        <w:rPr>
          <w:sz w:val="28"/>
          <w:szCs w:val="28"/>
        </w:rPr>
        <w:t xml:space="preserve">и </w:t>
      </w:r>
      <w:r w:rsidR="000776C7">
        <w:rPr>
          <w:sz w:val="28"/>
          <w:szCs w:val="28"/>
        </w:rPr>
        <w:t xml:space="preserve">4 </w:t>
      </w:r>
      <w:r w:rsidR="00823B49">
        <w:rPr>
          <w:sz w:val="28"/>
          <w:szCs w:val="28"/>
        </w:rPr>
        <w:t>акта са отменени</w:t>
      </w:r>
      <w:r w:rsidR="00C74396" w:rsidRPr="003A59A6">
        <w:rPr>
          <w:sz w:val="28"/>
          <w:szCs w:val="28"/>
        </w:rPr>
        <w:t>.</w:t>
      </w:r>
      <w:r w:rsidR="00A77EF8">
        <w:rPr>
          <w:sz w:val="28"/>
          <w:szCs w:val="28"/>
        </w:rPr>
        <w:t xml:space="preserve"> </w:t>
      </w:r>
    </w:p>
    <w:p w:rsidR="00C74396" w:rsidRPr="002B66DF" w:rsidRDefault="00C74396" w:rsidP="007E33D5">
      <w:pPr>
        <w:pStyle w:val="a7"/>
        <w:ind w:left="0" w:firstLine="567"/>
        <w:jc w:val="both"/>
        <w:rPr>
          <w:sz w:val="28"/>
          <w:szCs w:val="28"/>
        </w:rPr>
      </w:pPr>
      <w:r w:rsidRPr="002B66DF">
        <w:rPr>
          <w:sz w:val="28"/>
          <w:szCs w:val="28"/>
        </w:rPr>
        <w:t>В таблицата по-долу са отразени резултатите на съдиите, разглеждали граждански дела, по отношение на върнатите обжалвани съдебни актове след инстанционна проверка:</w:t>
      </w:r>
    </w:p>
    <w:p w:rsidR="00355A9E" w:rsidRPr="002B66DF" w:rsidRDefault="00355A9E" w:rsidP="007E33D5">
      <w:pPr>
        <w:spacing w:line="240" w:lineRule="auto"/>
        <w:ind w:firstLine="567"/>
      </w:pP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124"/>
        <w:gridCol w:w="1801"/>
        <w:gridCol w:w="1513"/>
        <w:gridCol w:w="1513"/>
      </w:tblGrid>
      <w:tr w:rsidR="00C74396" w:rsidRPr="00F45A5D" w:rsidTr="00F240FC">
        <w:trPr>
          <w:trHeight w:val="1041"/>
        </w:trPr>
        <w:tc>
          <w:tcPr>
            <w:tcW w:w="1843" w:type="dxa"/>
          </w:tcPr>
          <w:p w:rsidR="00C74396" w:rsidRPr="00F45A5D" w:rsidRDefault="00C74396" w:rsidP="007E33D5">
            <w:pPr>
              <w:spacing w:line="240" w:lineRule="auto"/>
              <w:jc w:val="center"/>
              <w:rPr>
                <w:b/>
              </w:rPr>
            </w:pPr>
          </w:p>
          <w:p w:rsidR="00C74396" w:rsidRPr="00F45A5D" w:rsidRDefault="00C74396" w:rsidP="007E33D5">
            <w:pPr>
              <w:spacing w:line="240" w:lineRule="auto"/>
              <w:jc w:val="center"/>
              <w:rPr>
                <w:b/>
              </w:rPr>
            </w:pPr>
            <w:r w:rsidRPr="00F45A5D">
              <w:rPr>
                <w:b/>
              </w:rPr>
              <w:t>Съдия</w:t>
            </w:r>
          </w:p>
        </w:tc>
        <w:tc>
          <w:tcPr>
            <w:tcW w:w="2124" w:type="dxa"/>
          </w:tcPr>
          <w:p w:rsidR="00C74396" w:rsidRPr="00F45A5D" w:rsidRDefault="00C74396" w:rsidP="007E33D5">
            <w:pPr>
              <w:spacing w:line="240" w:lineRule="auto"/>
              <w:jc w:val="center"/>
              <w:rPr>
                <w:b/>
              </w:rPr>
            </w:pPr>
            <w:r w:rsidRPr="00F45A5D">
              <w:rPr>
                <w:b/>
              </w:rPr>
              <w:t>Общ брой</w:t>
            </w:r>
          </w:p>
          <w:p w:rsidR="00C74396" w:rsidRPr="00F45A5D" w:rsidRDefault="00C74396" w:rsidP="007E33D5">
            <w:pPr>
              <w:spacing w:line="240" w:lineRule="auto"/>
              <w:jc w:val="center"/>
              <w:rPr>
                <w:b/>
              </w:rPr>
            </w:pPr>
            <w:r w:rsidRPr="00F45A5D">
              <w:rPr>
                <w:b/>
              </w:rPr>
              <w:t>обжалвани дела през 202</w:t>
            </w:r>
            <w:r w:rsidR="0063497F">
              <w:rPr>
                <w:b/>
              </w:rPr>
              <w:t>5</w:t>
            </w:r>
          </w:p>
        </w:tc>
        <w:tc>
          <w:tcPr>
            <w:tcW w:w="1801" w:type="dxa"/>
          </w:tcPr>
          <w:p w:rsidR="00C74396" w:rsidRPr="00F45A5D" w:rsidRDefault="00C74396" w:rsidP="007E33D5">
            <w:pPr>
              <w:spacing w:line="240" w:lineRule="auto"/>
              <w:jc w:val="center"/>
              <w:rPr>
                <w:b/>
              </w:rPr>
            </w:pPr>
          </w:p>
          <w:p w:rsidR="00C74396" w:rsidRPr="00F45A5D" w:rsidRDefault="00C74396" w:rsidP="007E33D5">
            <w:pPr>
              <w:spacing w:line="240" w:lineRule="auto"/>
              <w:ind w:right="-85"/>
              <w:rPr>
                <w:b/>
              </w:rPr>
            </w:pPr>
            <w:r w:rsidRPr="00F45A5D">
              <w:rPr>
                <w:b/>
              </w:rPr>
              <w:t>Потвърдени</w:t>
            </w:r>
          </w:p>
        </w:tc>
        <w:tc>
          <w:tcPr>
            <w:tcW w:w="1513" w:type="dxa"/>
          </w:tcPr>
          <w:p w:rsidR="00D36D3A" w:rsidRDefault="00D36D3A" w:rsidP="007E33D5">
            <w:pPr>
              <w:spacing w:line="240" w:lineRule="auto"/>
              <w:jc w:val="center"/>
              <w:rPr>
                <w:b/>
              </w:rPr>
            </w:pPr>
          </w:p>
          <w:p w:rsidR="00C74396" w:rsidRPr="00F45A5D" w:rsidRDefault="00C74396" w:rsidP="007E33D5">
            <w:pPr>
              <w:spacing w:line="240" w:lineRule="auto"/>
              <w:jc w:val="center"/>
              <w:rPr>
                <w:b/>
              </w:rPr>
            </w:pPr>
            <w:r w:rsidRPr="00F45A5D">
              <w:rPr>
                <w:b/>
              </w:rPr>
              <w:t>Отменени</w:t>
            </w:r>
          </w:p>
        </w:tc>
        <w:tc>
          <w:tcPr>
            <w:tcW w:w="1513" w:type="dxa"/>
          </w:tcPr>
          <w:p w:rsidR="00C74396" w:rsidRPr="00F45A5D" w:rsidRDefault="00C74396" w:rsidP="007E33D5">
            <w:pPr>
              <w:spacing w:line="240" w:lineRule="auto"/>
              <w:jc w:val="center"/>
              <w:rPr>
                <w:b/>
              </w:rPr>
            </w:pPr>
          </w:p>
          <w:p w:rsidR="00C74396" w:rsidRPr="00F45A5D" w:rsidRDefault="00C74396" w:rsidP="007E33D5">
            <w:pPr>
              <w:spacing w:line="240" w:lineRule="auto"/>
              <w:jc w:val="center"/>
              <w:rPr>
                <w:b/>
              </w:rPr>
            </w:pPr>
            <w:r w:rsidRPr="00F45A5D">
              <w:rPr>
                <w:b/>
              </w:rPr>
              <w:t>Изменени</w:t>
            </w:r>
          </w:p>
        </w:tc>
      </w:tr>
      <w:tr w:rsidR="00234482" w:rsidRPr="00F45A5D" w:rsidTr="00234482">
        <w:trPr>
          <w:trHeight w:val="328"/>
        </w:trPr>
        <w:tc>
          <w:tcPr>
            <w:tcW w:w="1843" w:type="dxa"/>
          </w:tcPr>
          <w:p w:rsidR="00234482" w:rsidRPr="00234482" w:rsidRDefault="00234482" w:rsidP="007E33D5">
            <w:pPr>
              <w:spacing w:line="240" w:lineRule="auto"/>
            </w:pPr>
            <w:r w:rsidRPr="00234482">
              <w:t>З.Запрянова</w:t>
            </w:r>
          </w:p>
        </w:tc>
        <w:tc>
          <w:tcPr>
            <w:tcW w:w="2124" w:type="dxa"/>
          </w:tcPr>
          <w:p w:rsidR="00234482" w:rsidRPr="00234482" w:rsidRDefault="00234482" w:rsidP="007E33D5">
            <w:pPr>
              <w:spacing w:line="240" w:lineRule="auto"/>
              <w:jc w:val="center"/>
            </w:pPr>
            <w:r w:rsidRPr="00234482">
              <w:t>1</w:t>
            </w:r>
          </w:p>
        </w:tc>
        <w:tc>
          <w:tcPr>
            <w:tcW w:w="1801" w:type="dxa"/>
          </w:tcPr>
          <w:p w:rsidR="00234482" w:rsidRPr="00234482" w:rsidRDefault="00A53BC9" w:rsidP="007E33D5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513" w:type="dxa"/>
          </w:tcPr>
          <w:p w:rsidR="00234482" w:rsidRPr="00234482" w:rsidRDefault="00A53BC9" w:rsidP="007E33D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513" w:type="dxa"/>
          </w:tcPr>
          <w:p w:rsidR="00234482" w:rsidRPr="00234482" w:rsidRDefault="00A53BC9" w:rsidP="007E33D5">
            <w:pPr>
              <w:spacing w:line="240" w:lineRule="auto"/>
              <w:jc w:val="center"/>
            </w:pPr>
            <w:r>
              <w:t>-</w:t>
            </w:r>
          </w:p>
        </w:tc>
      </w:tr>
      <w:tr w:rsidR="00234482" w:rsidRPr="00F45A5D" w:rsidTr="00234482">
        <w:trPr>
          <w:trHeight w:val="328"/>
        </w:trPr>
        <w:tc>
          <w:tcPr>
            <w:tcW w:w="1843" w:type="dxa"/>
          </w:tcPr>
          <w:p w:rsidR="00234482" w:rsidRDefault="00234482" w:rsidP="007E33D5">
            <w:pPr>
              <w:spacing w:line="240" w:lineRule="auto"/>
            </w:pPr>
            <w:r>
              <w:t>М.Гунчева</w:t>
            </w:r>
          </w:p>
        </w:tc>
        <w:tc>
          <w:tcPr>
            <w:tcW w:w="2124" w:type="dxa"/>
          </w:tcPr>
          <w:p w:rsidR="00234482" w:rsidRDefault="00234482" w:rsidP="007E33D5">
            <w:pPr>
              <w:spacing w:line="240" w:lineRule="auto"/>
              <w:jc w:val="center"/>
            </w:pPr>
            <w:r>
              <w:t>41</w:t>
            </w:r>
          </w:p>
        </w:tc>
        <w:tc>
          <w:tcPr>
            <w:tcW w:w="1801" w:type="dxa"/>
          </w:tcPr>
          <w:p w:rsidR="00234482" w:rsidRDefault="00056AE1" w:rsidP="007E33D5">
            <w:pPr>
              <w:spacing w:line="240" w:lineRule="auto"/>
              <w:jc w:val="center"/>
            </w:pPr>
            <w:r>
              <w:t>28</w:t>
            </w:r>
          </w:p>
        </w:tc>
        <w:tc>
          <w:tcPr>
            <w:tcW w:w="1513" w:type="dxa"/>
          </w:tcPr>
          <w:p w:rsidR="00234482" w:rsidRDefault="00056AE1" w:rsidP="007E33D5">
            <w:pPr>
              <w:spacing w:line="240" w:lineRule="auto"/>
              <w:jc w:val="center"/>
            </w:pPr>
            <w:r>
              <w:t>17</w:t>
            </w:r>
          </w:p>
        </w:tc>
        <w:tc>
          <w:tcPr>
            <w:tcW w:w="1513" w:type="dxa"/>
          </w:tcPr>
          <w:p w:rsidR="00234482" w:rsidRDefault="00FB760E" w:rsidP="007E33D5">
            <w:pPr>
              <w:spacing w:line="240" w:lineRule="auto"/>
              <w:jc w:val="center"/>
            </w:pPr>
            <w:r>
              <w:t>6</w:t>
            </w:r>
          </w:p>
        </w:tc>
      </w:tr>
      <w:tr w:rsidR="00234482" w:rsidRPr="00F45A5D" w:rsidTr="00F240FC">
        <w:trPr>
          <w:trHeight w:val="347"/>
        </w:trPr>
        <w:tc>
          <w:tcPr>
            <w:tcW w:w="1843" w:type="dxa"/>
          </w:tcPr>
          <w:p w:rsidR="00234482" w:rsidRDefault="00234482" w:rsidP="007E33D5">
            <w:pPr>
              <w:spacing w:line="240" w:lineRule="auto"/>
            </w:pPr>
            <w:r>
              <w:t>В.Емирски</w:t>
            </w:r>
          </w:p>
        </w:tc>
        <w:tc>
          <w:tcPr>
            <w:tcW w:w="2124" w:type="dxa"/>
          </w:tcPr>
          <w:p w:rsidR="00234482" w:rsidRPr="00F45A5D" w:rsidRDefault="00234482" w:rsidP="007E33D5">
            <w:pPr>
              <w:spacing w:line="240" w:lineRule="auto"/>
              <w:jc w:val="center"/>
            </w:pPr>
            <w:r>
              <w:t>38</w:t>
            </w:r>
          </w:p>
        </w:tc>
        <w:tc>
          <w:tcPr>
            <w:tcW w:w="1801" w:type="dxa"/>
          </w:tcPr>
          <w:p w:rsidR="00234482" w:rsidRPr="00F45A5D" w:rsidRDefault="005038E9" w:rsidP="007E33D5">
            <w:pPr>
              <w:spacing w:line="240" w:lineRule="auto"/>
              <w:jc w:val="center"/>
            </w:pPr>
            <w:r>
              <w:t>19</w:t>
            </w:r>
          </w:p>
        </w:tc>
        <w:tc>
          <w:tcPr>
            <w:tcW w:w="1513" w:type="dxa"/>
          </w:tcPr>
          <w:p w:rsidR="00234482" w:rsidRPr="00F45A5D" w:rsidRDefault="005038E9" w:rsidP="007E33D5">
            <w:pPr>
              <w:spacing w:line="240" w:lineRule="auto"/>
              <w:jc w:val="center"/>
            </w:pPr>
            <w:r>
              <w:t>11</w:t>
            </w:r>
          </w:p>
        </w:tc>
        <w:tc>
          <w:tcPr>
            <w:tcW w:w="1513" w:type="dxa"/>
          </w:tcPr>
          <w:p w:rsidR="00234482" w:rsidRPr="00F45A5D" w:rsidRDefault="00980396" w:rsidP="007E33D5">
            <w:pPr>
              <w:spacing w:line="240" w:lineRule="auto"/>
              <w:jc w:val="center"/>
            </w:pPr>
            <w:r>
              <w:t>3</w:t>
            </w:r>
          </w:p>
        </w:tc>
      </w:tr>
      <w:tr w:rsidR="00234482" w:rsidRPr="00F45A5D" w:rsidTr="00F240FC">
        <w:trPr>
          <w:trHeight w:val="347"/>
        </w:trPr>
        <w:tc>
          <w:tcPr>
            <w:tcW w:w="1843" w:type="dxa"/>
          </w:tcPr>
          <w:p w:rsidR="00234482" w:rsidRDefault="00234482" w:rsidP="007E33D5">
            <w:pPr>
              <w:spacing w:line="240" w:lineRule="auto"/>
            </w:pPr>
            <w:r>
              <w:t>Д.Хабиб</w:t>
            </w:r>
          </w:p>
        </w:tc>
        <w:tc>
          <w:tcPr>
            <w:tcW w:w="2124" w:type="dxa"/>
          </w:tcPr>
          <w:p w:rsidR="00234482" w:rsidRDefault="00234482" w:rsidP="007E33D5">
            <w:pPr>
              <w:spacing w:line="240" w:lineRule="auto"/>
              <w:jc w:val="center"/>
            </w:pPr>
            <w:r>
              <w:t>38</w:t>
            </w:r>
          </w:p>
        </w:tc>
        <w:tc>
          <w:tcPr>
            <w:tcW w:w="1801" w:type="dxa"/>
          </w:tcPr>
          <w:p w:rsidR="00234482" w:rsidRPr="00F45A5D" w:rsidRDefault="00F12E3B" w:rsidP="007E33D5">
            <w:pPr>
              <w:spacing w:line="240" w:lineRule="auto"/>
              <w:jc w:val="center"/>
            </w:pPr>
            <w:r>
              <w:t>12</w:t>
            </w:r>
          </w:p>
        </w:tc>
        <w:tc>
          <w:tcPr>
            <w:tcW w:w="1513" w:type="dxa"/>
          </w:tcPr>
          <w:p w:rsidR="00234482" w:rsidRPr="00F45A5D" w:rsidRDefault="00F12E3B" w:rsidP="007E33D5">
            <w:pPr>
              <w:spacing w:line="240" w:lineRule="auto"/>
              <w:jc w:val="center"/>
            </w:pPr>
            <w:r>
              <w:t>9</w:t>
            </w:r>
          </w:p>
        </w:tc>
        <w:tc>
          <w:tcPr>
            <w:tcW w:w="1513" w:type="dxa"/>
          </w:tcPr>
          <w:p w:rsidR="00234482" w:rsidRPr="00F45A5D" w:rsidRDefault="00980396" w:rsidP="007E33D5">
            <w:pPr>
              <w:spacing w:line="240" w:lineRule="auto"/>
              <w:jc w:val="center"/>
            </w:pPr>
            <w:r>
              <w:t>4</w:t>
            </w:r>
          </w:p>
        </w:tc>
      </w:tr>
      <w:tr w:rsidR="00234482" w:rsidRPr="00F45A5D" w:rsidTr="00F240FC">
        <w:trPr>
          <w:trHeight w:val="347"/>
        </w:trPr>
        <w:tc>
          <w:tcPr>
            <w:tcW w:w="1843" w:type="dxa"/>
          </w:tcPr>
          <w:p w:rsidR="00234482" w:rsidRPr="00F45A5D" w:rsidRDefault="00234482" w:rsidP="007E33D5">
            <w:pPr>
              <w:spacing w:line="240" w:lineRule="auto"/>
            </w:pPr>
            <w:r>
              <w:t>Д.Вътов</w:t>
            </w:r>
          </w:p>
        </w:tc>
        <w:tc>
          <w:tcPr>
            <w:tcW w:w="2124" w:type="dxa"/>
          </w:tcPr>
          <w:p w:rsidR="00234482" w:rsidRPr="00F45A5D" w:rsidRDefault="00234482" w:rsidP="007E33D5">
            <w:pPr>
              <w:spacing w:line="240" w:lineRule="auto"/>
              <w:jc w:val="center"/>
            </w:pPr>
            <w:r>
              <w:t>34</w:t>
            </w:r>
          </w:p>
        </w:tc>
        <w:tc>
          <w:tcPr>
            <w:tcW w:w="1801" w:type="dxa"/>
          </w:tcPr>
          <w:p w:rsidR="00234482" w:rsidRPr="00F45A5D" w:rsidRDefault="0007655B" w:rsidP="007E33D5">
            <w:pPr>
              <w:spacing w:line="240" w:lineRule="auto"/>
              <w:jc w:val="center"/>
            </w:pPr>
            <w:r>
              <w:t>26</w:t>
            </w:r>
          </w:p>
        </w:tc>
        <w:tc>
          <w:tcPr>
            <w:tcW w:w="1513" w:type="dxa"/>
          </w:tcPr>
          <w:p w:rsidR="00234482" w:rsidRPr="00F45A5D" w:rsidRDefault="0007655B" w:rsidP="007E33D5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1513" w:type="dxa"/>
          </w:tcPr>
          <w:p w:rsidR="00234482" w:rsidRPr="00F45A5D" w:rsidRDefault="00980396" w:rsidP="007E33D5">
            <w:pPr>
              <w:spacing w:line="240" w:lineRule="auto"/>
              <w:jc w:val="center"/>
            </w:pPr>
            <w:r>
              <w:t>5</w:t>
            </w:r>
          </w:p>
        </w:tc>
      </w:tr>
      <w:tr w:rsidR="00234482" w:rsidRPr="00F45A5D" w:rsidTr="00F240FC">
        <w:trPr>
          <w:trHeight w:val="347"/>
        </w:trPr>
        <w:tc>
          <w:tcPr>
            <w:tcW w:w="1843" w:type="dxa"/>
          </w:tcPr>
          <w:p w:rsidR="00234482" w:rsidRDefault="00234482" w:rsidP="007E33D5">
            <w:pPr>
              <w:spacing w:line="240" w:lineRule="auto"/>
            </w:pPr>
            <w:r>
              <w:t>Г.Денчева</w:t>
            </w:r>
          </w:p>
        </w:tc>
        <w:tc>
          <w:tcPr>
            <w:tcW w:w="2124" w:type="dxa"/>
          </w:tcPr>
          <w:p w:rsidR="00234482" w:rsidRPr="00F45A5D" w:rsidRDefault="00234482" w:rsidP="007E33D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801" w:type="dxa"/>
          </w:tcPr>
          <w:p w:rsidR="00234482" w:rsidRPr="00F45A5D" w:rsidRDefault="008731D9" w:rsidP="007E33D5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513" w:type="dxa"/>
          </w:tcPr>
          <w:p w:rsidR="00234482" w:rsidRPr="00F45A5D" w:rsidRDefault="008731D9" w:rsidP="007E33D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513" w:type="dxa"/>
          </w:tcPr>
          <w:p w:rsidR="00234482" w:rsidRPr="00F45A5D" w:rsidRDefault="00980396" w:rsidP="007E33D5">
            <w:pPr>
              <w:spacing w:line="240" w:lineRule="auto"/>
              <w:jc w:val="center"/>
            </w:pPr>
            <w:r>
              <w:t>2</w:t>
            </w:r>
          </w:p>
        </w:tc>
      </w:tr>
      <w:tr w:rsidR="00234482" w:rsidRPr="00F45A5D" w:rsidTr="00F240FC">
        <w:trPr>
          <w:trHeight w:val="347"/>
        </w:trPr>
        <w:tc>
          <w:tcPr>
            <w:tcW w:w="1843" w:type="dxa"/>
          </w:tcPr>
          <w:p w:rsidR="00234482" w:rsidRPr="00F45A5D" w:rsidRDefault="00234482" w:rsidP="007E33D5">
            <w:pPr>
              <w:spacing w:line="240" w:lineRule="auto"/>
              <w:rPr>
                <w:b/>
              </w:rPr>
            </w:pPr>
            <w:r w:rsidRPr="00F45A5D">
              <w:rPr>
                <w:b/>
              </w:rPr>
              <w:t>ОБЩО:</w:t>
            </w:r>
          </w:p>
        </w:tc>
        <w:tc>
          <w:tcPr>
            <w:tcW w:w="2124" w:type="dxa"/>
          </w:tcPr>
          <w:p w:rsidR="00234482" w:rsidRPr="00F45A5D" w:rsidRDefault="000D6D2B" w:rsidP="007E33D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640670">
              <w:rPr>
                <w:b/>
              </w:rPr>
              <w:t>3</w:t>
            </w:r>
          </w:p>
        </w:tc>
        <w:tc>
          <w:tcPr>
            <w:tcW w:w="1801" w:type="dxa"/>
          </w:tcPr>
          <w:p w:rsidR="00234482" w:rsidRPr="00F45A5D" w:rsidRDefault="002E19EA" w:rsidP="007E33D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513" w:type="dxa"/>
          </w:tcPr>
          <w:p w:rsidR="00234482" w:rsidRPr="00F45A5D" w:rsidRDefault="00B804D8" w:rsidP="007E33D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1513" w:type="dxa"/>
          </w:tcPr>
          <w:p w:rsidR="00234482" w:rsidRPr="00F45A5D" w:rsidRDefault="00980396" w:rsidP="007E33D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</w:tbl>
    <w:p w:rsidR="00C74396" w:rsidRPr="006C51AC" w:rsidRDefault="00EC38E4" w:rsidP="007E33D5">
      <w:pPr>
        <w:pStyle w:val="af4"/>
        <w:ind w:firstLine="567"/>
        <w:rPr>
          <w:i/>
          <w:sz w:val="24"/>
          <w:szCs w:val="24"/>
          <w:lang w:val="bg-BG"/>
        </w:rPr>
      </w:pPr>
      <w:r>
        <w:rPr>
          <w:b/>
          <w:lang w:val="bg-BG"/>
        </w:rPr>
        <w:t xml:space="preserve"> </w:t>
      </w:r>
      <w:r w:rsidR="00C74396" w:rsidRPr="006C51AC">
        <w:rPr>
          <w:b/>
          <w:i/>
          <w:sz w:val="24"/>
          <w:szCs w:val="24"/>
          <w:lang w:val="bg-BG"/>
        </w:rPr>
        <w:t>Забележка:</w:t>
      </w:r>
      <w:r w:rsidR="00C74396" w:rsidRPr="006C51AC">
        <w:rPr>
          <w:i/>
          <w:sz w:val="24"/>
          <w:szCs w:val="24"/>
          <w:lang w:val="bg-BG"/>
        </w:rPr>
        <w:t xml:space="preserve"> Отчетът включва данни за всич</w:t>
      </w:r>
      <w:r w:rsidR="004A208E">
        <w:rPr>
          <w:i/>
          <w:sz w:val="24"/>
          <w:szCs w:val="24"/>
          <w:lang w:val="bg-BG"/>
        </w:rPr>
        <w:t xml:space="preserve">ки обжалвани през периода дела </w:t>
      </w:r>
      <w:r w:rsidR="004A208E">
        <w:rPr>
          <w:i/>
          <w:sz w:val="24"/>
          <w:szCs w:val="24"/>
          <w:lang w:val="en-US"/>
        </w:rPr>
        <w:t>(</w:t>
      </w:r>
      <w:r w:rsidR="00C74396" w:rsidRPr="006C51AC">
        <w:rPr>
          <w:i/>
          <w:sz w:val="24"/>
          <w:szCs w:val="24"/>
          <w:lang w:val="bg-BG"/>
        </w:rPr>
        <w:t>част от които към датата на изготвянето му се намират във въззивна и касационна инстанции и не са приключили с влязъл в сила съдебен акт</w:t>
      </w:r>
      <w:r w:rsidR="004A208E">
        <w:rPr>
          <w:i/>
          <w:sz w:val="24"/>
          <w:szCs w:val="24"/>
          <w:lang w:val="en-US"/>
        </w:rPr>
        <w:t>)</w:t>
      </w:r>
      <w:r w:rsidR="00C74396" w:rsidRPr="006C51AC">
        <w:rPr>
          <w:i/>
          <w:sz w:val="24"/>
          <w:szCs w:val="24"/>
          <w:lang w:val="bg-BG"/>
        </w:rPr>
        <w:t>, както и за всички върнати през периода дела</w:t>
      </w:r>
      <w:r w:rsidR="004A208E">
        <w:rPr>
          <w:i/>
          <w:sz w:val="24"/>
          <w:szCs w:val="24"/>
          <w:lang w:val="en-US"/>
        </w:rPr>
        <w:t xml:space="preserve"> (</w:t>
      </w:r>
      <w:r w:rsidR="00C74396" w:rsidRPr="006C51AC">
        <w:rPr>
          <w:i/>
          <w:sz w:val="24"/>
          <w:szCs w:val="24"/>
          <w:lang w:val="bg-BG"/>
        </w:rPr>
        <w:t>част от които са образувани и обжалвани през предходни периоди</w:t>
      </w:r>
      <w:r w:rsidR="004A208E">
        <w:rPr>
          <w:i/>
          <w:sz w:val="24"/>
          <w:szCs w:val="24"/>
          <w:lang w:val="en-US"/>
        </w:rPr>
        <w:t>)</w:t>
      </w:r>
      <w:r w:rsidR="00C74396" w:rsidRPr="006C51AC">
        <w:rPr>
          <w:i/>
          <w:sz w:val="24"/>
          <w:szCs w:val="24"/>
          <w:lang w:val="bg-BG"/>
        </w:rPr>
        <w:t xml:space="preserve">. </w:t>
      </w:r>
    </w:p>
    <w:p w:rsidR="00355A9E" w:rsidRDefault="00355A9E" w:rsidP="007E33D5">
      <w:pPr>
        <w:spacing w:line="240" w:lineRule="auto"/>
        <w:ind w:firstLine="567"/>
      </w:pPr>
    </w:p>
    <w:p w:rsidR="00106F81" w:rsidRDefault="00C74396" w:rsidP="007E33D5">
      <w:pPr>
        <w:spacing w:line="240" w:lineRule="auto"/>
        <w:ind w:firstLine="567"/>
      </w:pPr>
      <w:r w:rsidRPr="00F45A5D">
        <w:t>През 202</w:t>
      </w:r>
      <w:r w:rsidR="00106F81">
        <w:t>5</w:t>
      </w:r>
      <w:r w:rsidRPr="00F45A5D">
        <w:t xml:space="preserve"> г. са обжалвани </w:t>
      </w:r>
      <w:r w:rsidR="00736EFE">
        <w:t xml:space="preserve">153 съдебни акта, постановени по граждански дела, което представлява 10.21 % </w:t>
      </w:r>
      <w:r w:rsidR="00D05F81">
        <w:t xml:space="preserve">от </w:t>
      </w:r>
      <w:r w:rsidR="00736EFE">
        <w:t>общия брой постановени актове по свършени  броя 1498 граждански дела.</w:t>
      </w:r>
      <w:r w:rsidR="000C4A6C">
        <w:t xml:space="preserve"> По-големият брой обжалвани дела се дължи на обстоятелството, че през 2025 г. бяха обжалвани 19 броя дела, образувани през 2024 г.</w:t>
      </w:r>
      <w:r w:rsidR="00CB4BEB">
        <w:t>,</w:t>
      </w:r>
      <w:r w:rsidR="000C4A6C">
        <w:t xml:space="preserve"> с едни и </w:t>
      </w:r>
      <w:r w:rsidR="00E1632A">
        <w:t>същи</w:t>
      </w:r>
      <w:r w:rsidR="000C4A6C">
        <w:t xml:space="preserve"> страни, но приключили през 2025 г. Освен тях, бяха обжалвани 15 броя дела, образувани през 2025 г.</w:t>
      </w:r>
      <w:r w:rsidR="00CB4BEB">
        <w:t>,</w:t>
      </w:r>
      <w:r w:rsidR="000C4A6C">
        <w:t xml:space="preserve"> с </w:t>
      </w:r>
      <w:r w:rsidR="00F04FF2">
        <w:t xml:space="preserve">едни и същи </w:t>
      </w:r>
      <w:r w:rsidR="000C4A6C">
        <w:t>ищци срещу различни кредитополучатели.</w:t>
      </w:r>
    </w:p>
    <w:p w:rsidR="00C74396" w:rsidRDefault="00C74396" w:rsidP="007E33D5">
      <w:pPr>
        <w:spacing w:line="240" w:lineRule="auto"/>
        <w:ind w:firstLine="567"/>
        <w:rPr>
          <w:b/>
        </w:rPr>
      </w:pPr>
      <w:r w:rsidRPr="006C51AC">
        <w:rPr>
          <w:b/>
          <w:i/>
          <w:u w:val="single"/>
        </w:rPr>
        <w:t>За сравнение</w:t>
      </w:r>
      <w:r w:rsidRPr="006C51AC">
        <w:rPr>
          <w:b/>
        </w:rPr>
        <w:t xml:space="preserve">: </w:t>
      </w:r>
    </w:p>
    <w:p w:rsidR="00106F81" w:rsidRPr="00106F81" w:rsidRDefault="00106F81" w:rsidP="007E33D5">
      <w:pPr>
        <w:pStyle w:val="a7"/>
        <w:numPr>
          <w:ilvl w:val="1"/>
          <w:numId w:val="8"/>
        </w:numPr>
        <w:ind w:left="0" w:firstLine="567"/>
        <w:jc w:val="both"/>
        <w:rPr>
          <w:sz w:val="28"/>
          <w:szCs w:val="28"/>
        </w:rPr>
      </w:pPr>
      <w:r w:rsidRPr="00465E08">
        <w:rPr>
          <w:sz w:val="28"/>
          <w:szCs w:val="28"/>
        </w:rPr>
        <w:t>През</w:t>
      </w:r>
      <w:r>
        <w:rPr>
          <w:sz w:val="28"/>
          <w:szCs w:val="28"/>
        </w:rPr>
        <w:t xml:space="preserve"> </w:t>
      </w:r>
      <w:r w:rsidRPr="00106F81">
        <w:rPr>
          <w:sz w:val="28"/>
          <w:szCs w:val="28"/>
        </w:rPr>
        <w:t>2024 г. са обжалвани 110 съдебни акта, постановени по граждански дела, което представлява 6</w:t>
      </w:r>
      <w:r w:rsidR="00736EFE">
        <w:rPr>
          <w:sz w:val="28"/>
          <w:szCs w:val="28"/>
        </w:rPr>
        <w:t>.</w:t>
      </w:r>
      <w:r w:rsidRPr="00106F81">
        <w:rPr>
          <w:sz w:val="28"/>
          <w:szCs w:val="28"/>
        </w:rPr>
        <w:t>04 % от общия брой постановени съдебни актове по свършени 1822 броя граждански дела;</w:t>
      </w:r>
    </w:p>
    <w:p w:rsidR="007F2913" w:rsidRPr="00465E08" w:rsidRDefault="007F2913" w:rsidP="007E33D5">
      <w:pPr>
        <w:pStyle w:val="a7"/>
        <w:numPr>
          <w:ilvl w:val="1"/>
          <w:numId w:val="8"/>
        </w:numPr>
        <w:ind w:left="0" w:firstLine="567"/>
        <w:jc w:val="both"/>
        <w:rPr>
          <w:sz w:val="28"/>
          <w:szCs w:val="28"/>
        </w:rPr>
      </w:pPr>
      <w:r w:rsidRPr="00465E08">
        <w:rPr>
          <w:sz w:val="28"/>
          <w:szCs w:val="28"/>
        </w:rPr>
        <w:lastRenderedPageBreak/>
        <w:t>През</w:t>
      </w:r>
      <w:r>
        <w:rPr>
          <w:sz w:val="28"/>
          <w:szCs w:val="28"/>
        </w:rPr>
        <w:t xml:space="preserve"> </w:t>
      </w:r>
      <w:r w:rsidRPr="007F2913">
        <w:rPr>
          <w:sz w:val="28"/>
          <w:szCs w:val="28"/>
        </w:rPr>
        <w:t>2023 г. са обжалвани 108 съдебни акта, постановени по граждански дела, което представлява 6</w:t>
      </w:r>
      <w:r w:rsidR="00736EFE">
        <w:rPr>
          <w:sz w:val="28"/>
          <w:szCs w:val="28"/>
        </w:rPr>
        <w:t>.</w:t>
      </w:r>
      <w:r w:rsidRPr="007F2913">
        <w:rPr>
          <w:sz w:val="28"/>
          <w:szCs w:val="28"/>
        </w:rPr>
        <w:t>15 % от общия брой постановени съдебни актове по свършени 1756 броя граждански дела</w:t>
      </w:r>
      <w:r w:rsidRPr="00465E08">
        <w:rPr>
          <w:sz w:val="28"/>
          <w:szCs w:val="28"/>
        </w:rPr>
        <w:t>;</w:t>
      </w:r>
    </w:p>
    <w:p w:rsidR="008C0367" w:rsidRPr="00465E08" w:rsidRDefault="008C0367" w:rsidP="007E33D5">
      <w:pPr>
        <w:pStyle w:val="a7"/>
        <w:numPr>
          <w:ilvl w:val="1"/>
          <w:numId w:val="8"/>
        </w:numPr>
        <w:ind w:left="0" w:firstLine="567"/>
        <w:jc w:val="both"/>
        <w:rPr>
          <w:sz w:val="28"/>
          <w:szCs w:val="28"/>
        </w:rPr>
      </w:pPr>
      <w:r w:rsidRPr="00465E08">
        <w:rPr>
          <w:sz w:val="28"/>
          <w:szCs w:val="28"/>
        </w:rPr>
        <w:t>през 20</w:t>
      </w:r>
      <w:r>
        <w:rPr>
          <w:sz w:val="28"/>
          <w:szCs w:val="28"/>
        </w:rPr>
        <w:t>22</w:t>
      </w:r>
      <w:r w:rsidRPr="00465E08">
        <w:rPr>
          <w:sz w:val="28"/>
          <w:szCs w:val="28"/>
        </w:rPr>
        <w:t xml:space="preserve"> г. са обжалвани 121 съдебни акта, постановени по граждански дела, което представлява 6</w:t>
      </w:r>
      <w:r w:rsidR="00736EFE">
        <w:rPr>
          <w:sz w:val="28"/>
          <w:szCs w:val="28"/>
        </w:rPr>
        <w:t>.</w:t>
      </w:r>
      <w:r w:rsidRPr="00465E08">
        <w:rPr>
          <w:sz w:val="28"/>
          <w:szCs w:val="28"/>
        </w:rPr>
        <w:t>84 % от общия брой постановени съдебни актове по 1768 броя свършени граждански дела;</w:t>
      </w:r>
    </w:p>
    <w:p w:rsidR="00C74396" w:rsidRPr="00F240FC" w:rsidRDefault="00C74396" w:rsidP="007E33D5">
      <w:pPr>
        <w:pStyle w:val="a7"/>
        <w:ind w:left="0" w:firstLine="567"/>
        <w:jc w:val="both"/>
        <w:rPr>
          <w:sz w:val="28"/>
          <w:szCs w:val="28"/>
        </w:rPr>
      </w:pPr>
      <w:r w:rsidRPr="008C0367">
        <w:rPr>
          <w:sz w:val="28"/>
          <w:szCs w:val="28"/>
        </w:rPr>
        <w:t>Високият процент на потвърдените съдебни актове, както и сравнително малкият брой обжалвани съдебни актове, налагат извод за много доброто ниво на дейност на съдиите, разглеждащи граждански дела</w:t>
      </w:r>
      <w:r w:rsidRPr="00F240FC">
        <w:rPr>
          <w:sz w:val="28"/>
          <w:szCs w:val="28"/>
        </w:rPr>
        <w:t>.</w:t>
      </w:r>
      <w:r w:rsidR="00F240FC" w:rsidRPr="00F240FC">
        <w:rPr>
          <w:sz w:val="28"/>
          <w:szCs w:val="28"/>
        </w:rPr>
        <w:t xml:space="preserve"> </w:t>
      </w:r>
      <w:r w:rsidRPr="00F240FC">
        <w:rPr>
          <w:sz w:val="28"/>
          <w:szCs w:val="28"/>
        </w:rPr>
        <w:t>Причините за отмяната на постановените първоинстанционни решения и определения най-често се свеждат до допуснати нарушения на материалния и процесуалния закон.</w:t>
      </w:r>
    </w:p>
    <w:p w:rsidR="00D249A2" w:rsidRPr="00F240FC" w:rsidRDefault="00D249A2" w:rsidP="007E33D5">
      <w:pPr>
        <w:spacing w:line="240" w:lineRule="auto"/>
        <w:ind w:firstLine="567"/>
      </w:pPr>
    </w:p>
    <w:p w:rsidR="00C74396" w:rsidRPr="00F45A5D" w:rsidRDefault="00DC22AC" w:rsidP="007E33D5">
      <w:pPr>
        <w:spacing w:line="240" w:lineRule="auto"/>
        <w:ind w:firstLine="567"/>
        <w:rPr>
          <w:u w:val="single"/>
        </w:rPr>
      </w:pPr>
      <w:r>
        <w:rPr>
          <w:b/>
          <w:u w:val="single"/>
        </w:rPr>
        <w:t>5</w:t>
      </w:r>
      <w:r w:rsidR="00C74396" w:rsidRPr="00F45A5D">
        <w:rPr>
          <w:b/>
          <w:u w:val="single"/>
        </w:rPr>
        <w:t>. Отводи/самоотводи по граждански дела.</w:t>
      </w:r>
    </w:p>
    <w:p w:rsidR="009F3EAC" w:rsidRDefault="00C74396" w:rsidP="007E33D5">
      <w:pPr>
        <w:spacing w:line="240" w:lineRule="auto"/>
        <w:ind w:firstLine="567"/>
      </w:pPr>
      <w:r w:rsidRPr="00F45A5D">
        <w:t xml:space="preserve">Видно от данните, отразени в регистъра за самоотводи/отводи, през </w:t>
      </w:r>
      <w:r w:rsidR="00F320B6">
        <w:t xml:space="preserve">2025 г. са направени 17 самоотводи/отводи по граждански дела спрямо 18 броя за </w:t>
      </w:r>
      <w:r w:rsidR="00316C4C">
        <w:t>202</w:t>
      </w:r>
      <w:r w:rsidR="00CC710C">
        <w:t>4</w:t>
      </w:r>
      <w:r w:rsidR="00F320B6">
        <w:t xml:space="preserve"> г.</w:t>
      </w:r>
      <w:r w:rsidR="008C0422">
        <w:t xml:space="preserve">, спрямо 46 броя за 2023 г., спрямо 33 броя за 2022 г. </w:t>
      </w:r>
      <w:r w:rsidR="006D7549">
        <w:t>Правното основание за същите е чл.22 от ГПК.</w:t>
      </w:r>
      <w:r w:rsidR="007F2913">
        <w:t xml:space="preserve"> </w:t>
      </w:r>
      <w:r w:rsidR="00F320B6">
        <w:t>Налице е тенденция към намаляване на броя спрямо предходния тригодишен период.</w:t>
      </w:r>
    </w:p>
    <w:p w:rsidR="00C74396" w:rsidRPr="00F45A5D" w:rsidRDefault="00C74396" w:rsidP="007E33D5">
      <w:pPr>
        <w:spacing w:line="240" w:lineRule="auto"/>
        <w:ind w:firstLine="567"/>
        <w:rPr>
          <w:bCs/>
        </w:rPr>
      </w:pPr>
      <w:r w:rsidRPr="00F45A5D">
        <w:t xml:space="preserve">Съдиите, разглеждащи граждански дела, притежават задълбочени познания в областта на действащото законодателство, като при постановяване на съдебните актове се произнасят аргументирано, с изчерпателно обсъждане на доводите на страните и в съответствие с изискванията на закона. С незначителни изключения се придържат към установените стандарти за предварителната подготовка на делата, спазването на </w:t>
      </w:r>
      <w:r w:rsidRPr="00F45A5D">
        <w:rPr>
          <w:bCs/>
        </w:rPr>
        <w:t>процесуалните срокове за насрочването, разглеждането и решаването на делата в разумни срокове.</w:t>
      </w:r>
    </w:p>
    <w:p w:rsidR="006C51AC" w:rsidRPr="006C51AC" w:rsidRDefault="006C51AC" w:rsidP="007E33D5">
      <w:pPr>
        <w:spacing w:line="240" w:lineRule="auto"/>
        <w:ind w:firstLine="567"/>
        <w:rPr>
          <w:b/>
        </w:rPr>
      </w:pPr>
    </w:p>
    <w:p w:rsidR="00C74396" w:rsidRPr="00F45A5D" w:rsidRDefault="00C74396" w:rsidP="007E33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b/>
          <w:sz w:val="32"/>
          <w:szCs w:val="32"/>
        </w:rPr>
      </w:pPr>
      <w:r w:rsidRPr="00F45A5D">
        <w:rPr>
          <w:b/>
          <w:sz w:val="32"/>
          <w:szCs w:val="32"/>
        </w:rPr>
        <w:t>V. СТРУКТУРА НА ПОСТЪПЛЕНИЕТО НА НАКАЗАТЕЛНИ ДЕЛА ПО ВИДОВЕ</w:t>
      </w:r>
      <w:r w:rsidR="00C543F9">
        <w:rPr>
          <w:b/>
          <w:sz w:val="32"/>
          <w:szCs w:val="32"/>
        </w:rPr>
        <w:t>.</w:t>
      </w:r>
    </w:p>
    <w:p w:rsidR="00C74396" w:rsidRDefault="00C74396" w:rsidP="007E33D5">
      <w:pPr>
        <w:spacing w:line="240" w:lineRule="auto"/>
        <w:ind w:firstLine="567"/>
      </w:pPr>
      <w:r w:rsidRPr="00F45A5D">
        <w:t>Анализ на постъпленията на наказателните дела през 202</w:t>
      </w:r>
      <w:r w:rsidR="002873F2">
        <w:t>5</w:t>
      </w:r>
      <w:r w:rsidRPr="00F45A5D">
        <w:t xml:space="preserve"> г. и съпоставка с данните от предходните три години:</w:t>
      </w: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0"/>
        <w:gridCol w:w="2931"/>
        <w:gridCol w:w="3283"/>
      </w:tblGrid>
      <w:tr w:rsidR="00C74396" w:rsidRPr="00F45A5D" w:rsidTr="00E146ED">
        <w:trPr>
          <w:trHeight w:val="705"/>
        </w:trPr>
        <w:tc>
          <w:tcPr>
            <w:tcW w:w="2580" w:type="dxa"/>
          </w:tcPr>
          <w:p w:rsidR="00C74396" w:rsidRPr="00F45A5D" w:rsidRDefault="00C74396" w:rsidP="007E33D5">
            <w:pPr>
              <w:spacing w:line="240" w:lineRule="auto"/>
              <w:jc w:val="center"/>
              <w:rPr>
                <w:b/>
              </w:rPr>
            </w:pPr>
            <w:r w:rsidRPr="00F45A5D">
              <w:rPr>
                <w:b/>
              </w:rPr>
              <w:t>Година</w:t>
            </w:r>
          </w:p>
        </w:tc>
        <w:tc>
          <w:tcPr>
            <w:tcW w:w="2931" w:type="dxa"/>
          </w:tcPr>
          <w:p w:rsidR="00C74396" w:rsidRPr="00F45A5D" w:rsidRDefault="00C74396" w:rsidP="007E33D5">
            <w:pPr>
              <w:spacing w:line="240" w:lineRule="auto"/>
              <w:jc w:val="center"/>
              <w:rPr>
                <w:b/>
              </w:rPr>
            </w:pPr>
            <w:r w:rsidRPr="00F45A5D">
              <w:rPr>
                <w:b/>
              </w:rPr>
              <w:t>Постъпили дела</w:t>
            </w:r>
          </w:p>
        </w:tc>
        <w:tc>
          <w:tcPr>
            <w:tcW w:w="3283" w:type="dxa"/>
          </w:tcPr>
          <w:p w:rsidR="00C74396" w:rsidRPr="00F45A5D" w:rsidRDefault="00C74396" w:rsidP="007E33D5">
            <w:pPr>
              <w:spacing w:line="240" w:lineRule="auto"/>
              <w:jc w:val="center"/>
              <w:rPr>
                <w:b/>
              </w:rPr>
            </w:pPr>
            <w:r w:rsidRPr="00F45A5D">
              <w:rPr>
                <w:b/>
              </w:rPr>
              <w:t>Висящи от предходен период</w:t>
            </w:r>
          </w:p>
        </w:tc>
      </w:tr>
      <w:tr w:rsidR="009A4A2E" w:rsidRPr="00F45A5D" w:rsidTr="00E146ED">
        <w:trPr>
          <w:trHeight w:val="80"/>
        </w:trPr>
        <w:tc>
          <w:tcPr>
            <w:tcW w:w="2580" w:type="dxa"/>
          </w:tcPr>
          <w:p w:rsidR="009A4A2E" w:rsidRPr="00E81FBA" w:rsidRDefault="009A4A2E" w:rsidP="007E33D5">
            <w:pPr>
              <w:spacing w:line="240" w:lineRule="auto"/>
              <w:jc w:val="center"/>
            </w:pPr>
            <w:r w:rsidRPr="00E81FBA">
              <w:t>2022</w:t>
            </w:r>
          </w:p>
        </w:tc>
        <w:tc>
          <w:tcPr>
            <w:tcW w:w="2931" w:type="dxa"/>
          </w:tcPr>
          <w:p w:rsidR="009A4A2E" w:rsidRPr="00E81FBA" w:rsidRDefault="005F4CA8" w:rsidP="007E33D5">
            <w:pPr>
              <w:spacing w:line="240" w:lineRule="auto"/>
              <w:jc w:val="center"/>
            </w:pPr>
            <w:r w:rsidRPr="00E81FBA">
              <w:t>1155</w:t>
            </w:r>
          </w:p>
        </w:tc>
        <w:tc>
          <w:tcPr>
            <w:tcW w:w="3283" w:type="dxa"/>
          </w:tcPr>
          <w:p w:rsidR="009A4A2E" w:rsidRPr="00E81FBA" w:rsidRDefault="005F4CA8" w:rsidP="007E33D5">
            <w:pPr>
              <w:spacing w:line="240" w:lineRule="auto"/>
              <w:jc w:val="center"/>
            </w:pPr>
            <w:r w:rsidRPr="00E81FBA">
              <w:t>86</w:t>
            </w:r>
          </w:p>
        </w:tc>
      </w:tr>
      <w:tr w:rsidR="00E81FBA" w:rsidRPr="00F45A5D" w:rsidTr="00E146ED">
        <w:trPr>
          <w:trHeight w:val="80"/>
        </w:trPr>
        <w:tc>
          <w:tcPr>
            <w:tcW w:w="2580" w:type="dxa"/>
          </w:tcPr>
          <w:p w:rsidR="00E81FBA" w:rsidRPr="006F549C" w:rsidRDefault="00E81FBA" w:rsidP="007E33D5">
            <w:pPr>
              <w:spacing w:line="240" w:lineRule="auto"/>
              <w:jc w:val="center"/>
            </w:pPr>
            <w:r w:rsidRPr="006F549C">
              <w:t>2023</w:t>
            </w:r>
          </w:p>
        </w:tc>
        <w:tc>
          <w:tcPr>
            <w:tcW w:w="2931" w:type="dxa"/>
          </w:tcPr>
          <w:p w:rsidR="00E81FBA" w:rsidRPr="006F549C" w:rsidRDefault="00C05153" w:rsidP="007E33D5">
            <w:pPr>
              <w:spacing w:line="240" w:lineRule="auto"/>
              <w:jc w:val="center"/>
            </w:pPr>
            <w:r w:rsidRPr="006F549C">
              <w:t>1064</w:t>
            </w:r>
          </w:p>
        </w:tc>
        <w:tc>
          <w:tcPr>
            <w:tcW w:w="3283" w:type="dxa"/>
          </w:tcPr>
          <w:p w:rsidR="00E81FBA" w:rsidRPr="006F549C" w:rsidRDefault="00C05153" w:rsidP="007E33D5">
            <w:pPr>
              <w:spacing w:line="240" w:lineRule="auto"/>
              <w:jc w:val="center"/>
            </w:pPr>
            <w:r w:rsidRPr="006F549C">
              <w:t>77</w:t>
            </w:r>
          </w:p>
        </w:tc>
      </w:tr>
      <w:tr w:rsidR="006F549C" w:rsidRPr="00F45A5D" w:rsidTr="00E146ED">
        <w:trPr>
          <w:trHeight w:val="80"/>
        </w:trPr>
        <w:tc>
          <w:tcPr>
            <w:tcW w:w="2580" w:type="dxa"/>
          </w:tcPr>
          <w:p w:rsidR="006F549C" w:rsidRPr="00E146ED" w:rsidRDefault="006F549C" w:rsidP="007E33D5">
            <w:pPr>
              <w:spacing w:line="240" w:lineRule="auto"/>
              <w:jc w:val="center"/>
            </w:pPr>
            <w:r w:rsidRPr="00E146ED">
              <w:t>2024</w:t>
            </w:r>
          </w:p>
        </w:tc>
        <w:tc>
          <w:tcPr>
            <w:tcW w:w="2931" w:type="dxa"/>
          </w:tcPr>
          <w:p w:rsidR="006F549C" w:rsidRPr="00E146ED" w:rsidRDefault="0068356E" w:rsidP="007E33D5">
            <w:pPr>
              <w:spacing w:line="240" w:lineRule="auto"/>
              <w:jc w:val="center"/>
            </w:pPr>
            <w:r w:rsidRPr="00E146ED">
              <w:t>1010</w:t>
            </w:r>
          </w:p>
        </w:tc>
        <w:tc>
          <w:tcPr>
            <w:tcW w:w="3283" w:type="dxa"/>
          </w:tcPr>
          <w:p w:rsidR="006F549C" w:rsidRPr="00E146ED" w:rsidRDefault="0068356E" w:rsidP="007E33D5">
            <w:pPr>
              <w:spacing w:line="240" w:lineRule="auto"/>
              <w:jc w:val="center"/>
            </w:pPr>
            <w:r w:rsidRPr="00E146ED">
              <w:t>106</w:t>
            </w:r>
          </w:p>
        </w:tc>
      </w:tr>
      <w:tr w:rsidR="00E146ED" w:rsidRPr="00F45A5D" w:rsidTr="00E146ED">
        <w:trPr>
          <w:trHeight w:val="80"/>
        </w:trPr>
        <w:tc>
          <w:tcPr>
            <w:tcW w:w="2580" w:type="dxa"/>
          </w:tcPr>
          <w:p w:rsidR="00E146ED" w:rsidRPr="00E81FBA" w:rsidRDefault="00E146ED" w:rsidP="007E33D5">
            <w:pPr>
              <w:spacing w:line="240" w:lineRule="auto"/>
              <w:jc w:val="center"/>
              <w:rPr>
                <w:b/>
              </w:rPr>
            </w:pPr>
            <w:r w:rsidRPr="00E81FBA">
              <w:rPr>
                <w:b/>
              </w:rPr>
              <w:t>202</w:t>
            </w:r>
            <w:r>
              <w:rPr>
                <w:b/>
              </w:rPr>
              <w:t>5</w:t>
            </w:r>
          </w:p>
        </w:tc>
        <w:tc>
          <w:tcPr>
            <w:tcW w:w="2931" w:type="dxa"/>
          </w:tcPr>
          <w:p w:rsidR="00E146ED" w:rsidRDefault="002873F2" w:rsidP="007E33D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1002</w:t>
            </w:r>
          </w:p>
        </w:tc>
        <w:tc>
          <w:tcPr>
            <w:tcW w:w="3283" w:type="dxa"/>
          </w:tcPr>
          <w:p w:rsidR="00E146ED" w:rsidRDefault="002873F2" w:rsidP="007E33D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</w:tr>
    </w:tbl>
    <w:p w:rsidR="00C74396" w:rsidRPr="00F45A5D" w:rsidRDefault="00C74396" w:rsidP="007E33D5">
      <w:pPr>
        <w:spacing w:line="240" w:lineRule="auto"/>
        <w:ind w:right="-468" w:firstLine="567"/>
      </w:pPr>
    </w:p>
    <w:p w:rsidR="00C74396" w:rsidRPr="00F45A5D" w:rsidRDefault="00C74396" w:rsidP="007E33D5">
      <w:pPr>
        <w:spacing w:line="240" w:lineRule="auto"/>
        <w:ind w:right="-468" w:firstLine="284"/>
        <w:rPr>
          <w:b/>
        </w:rPr>
      </w:pPr>
      <w:r w:rsidRPr="00F45A5D">
        <w:rPr>
          <w:noProof/>
        </w:rPr>
        <w:lastRenderedPageBreak/>
        <w:drawing>
          <wp:inline distT="0" distB="0" distL="0" distR="0" wp14:anchorId="66AF1D00" wp14:editId="66F87678">
            <wp:extent cx="5549900" cy="3661834"/>
            <wp:effectExtent l="0" t="0" r="12700" b="1524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tbl>
      <w:tblPr>
        <w:tblW w:w="0" w:type="auto"/>
        <w:tblInd w:w="6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935"/>
      </w:tblGrid>
      <w:tr w:rsidR="00C74396" w:rsidRPr="00F45A5D" w:rsidTr="00C74396">
        <w:trPr>
          <w:trHeight w:val="100"/>
        </w:trPr>
        <w:tc>
          <w:tcPr>
            <w:tcW w:w="9279" w:type="dxa"/>
          </w:tcPr>
          <w:p w:rsidR="00C74396" w:rsidRPr="00F45A5D" w:rsidRDefault="00C74396" w:rsidP="007E33D5">
            <w:pPr>
              <w:spacing w:line="240" w:lineRule="auto"/>
              <w:ind w:firstLine="567"/>
              <w:rPr>
                <w:b/>
              </w:rPr>
            </w:pPr>
          </w:p>
        </w:tc>
      </w:tr>
    </w:tbl>
    <w:p w:rsidR="00C74396" w:rsidRPr="00F45A5D" w:rsidRDefault="00C74396" w:rsidP="007E33D5">
      <w:pPr>
        <w:spacing w:line="240" w:lineRule="auto"/>
        <w:ind w:firstLine="567"/>
      </w:pPr>
      <w:r w:rsidRPr="00F45A5D">
        <w:t xml:space="preserve">Данните показват </w:t>
      </w:r>
      <w:r w:rsidR="00F1541A">
        <w:t xml:space="preserve">продължаващо </w:t>
      </w:r>
      <w:r>
        <w:t>намаление</w:t>
      </w:r>
      <w:r w:rsidRPr="00F45A5D">
        <w:t xml:space="preserve"> на </w:t>
      </w:r>
      <w:r>
        <w:t xml:space="preserve">общото </w:t>
      </w:r>
      <w:r w:rsidRPr="00F45A5D">
        <w:t xml:space="preserve">постъпление на наказателни дела спрямо </w:t>
      </w:r>
      <w:r>
        <w:t>предходните три</w:t>
      </w:r>
      <w:r w:rsidRPr="00F45A5D">
        <w:t xml:space="preserve"> годин</w:t>
      </w:r>
      <w:r>
        <w:t>и</w:t>
      </w:r>
      <w:r w:rsidR="00D4560A">
        <w:t>:</w:t>
      </w:r>
      <w:r w:rsidR="00F1541A">
        <w:t xml:space="preserve"> </w:t>
      </w:r>
      <w:r w:rsidR="00F1541A" w:rsidRPr="00F1541A">
        <w:rPr>
          <w:b/>
        </w:rPr>
        <w:t>8</w:t>
      </w:r>
      <w:r w:rsidR="00F1541A">
        <w:t xml:space="preserve"> броя дела по-малко спрямо 2024 г.,</w:t>
      </w:r>
      <w:r w:rsidR="00D4560A">
        <w:t xml:space="preserve"> </w:t>
      </w:r>
      <w:r w:rsidR="00F1541A" w:rsidRPr="00F1541A">
        <w:rPr>
          <w:b/>
        </w:rPr>
        <w:t>62</w:t>
      </w:r>
      <w:r w:rsidR="00455FB9">
        <w:t xml:space="preserve"> броя дела </w:t>
      </w:r>
      <w:r w:rsidR="00967061">
        <w:t xml:space="preserve">по-малко </w:t>
      </w:r>
      <w:r w:rsidR="00455FB9">
        <w:t xml:space="preserve">спрямо 2023 г., </w:t>
      </w:r>
      <w:r w:rsidR="00F1541A" w:rsidRPr="00F1541A">
        <w:rPr>
          <w:b/>
        </w:rPr>
        <w:t>153</w:t>
      </w:r>
      <w:r w:rsidR="00967061">
        <w:t xml:space="preserve"> </w:t>
      </w:r>
      <w:r w:rsidR="00DB5C87">
        <w:t>броя дела по-малко спрямо 2022 г.</w:t>
      </w:r>
    </w:p>
    <w:p w:rsidR="00915B0D" w:rsidRDefault="00915B0D" w:rsidP="007E33D5">
      <w:pPr>
        <w:spacing w:line="240" w:lineRule="auto"/>
        <w:ind w:firstLine="567"/>
      </w:pPr>
      <w:r w:rsidRPr="00915B0D">
        <w:t xml:space="preserve">Сравнителният анализ на разгледани и свършени наказателни дела за последните четири години и приключването им в тримесечен срок е отразено в следния табличен вид: </w:t>
      </w:r>
    </w:p>
    <w:p w:rsidR="00B840D8" w:rsidRPr="00915B0D" w:rsidRDefault="00B840D8" w:rsidP="007E33D5">
      <w:pPr>
        <w:spacing w:line="240" w:lineRule="auto"/>
        <w:ind w:firstLine="567"/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2264"/>
        <w:gridCol w:w="2389"/>
        <w:gridCol w:w="2787"/>
      </w:tblGrid>
      <w:tr w:rsidR="00915B0D" w:rsidRPr="00915B0D" w:rsidTr="00201835">
        <w:tc>
          <w:tcPr>
            <w:tcW w:w="1459" w:type="dxa"/>
          </w:tcPr>
          <w:p w:rsidR="00915B0D" w:rsidRPr="00915B0D" w:rsidRDefault="00915B0D" w:rsidP="007E33D5">
            <w:pPr>
              <w:spacing w:line="240" w:lineRule="auto"/>
              <w:jc w:val="center"/>
              <w:rPr>
                <w:b/>
              </w:rPr>
            </w:pPr>
            <w:r w:rsidRPr="00915B0D">
              <w:rPr>
                <w:b/>
              </w:rPr>
              <w:t>Година</w:t>
            </w:r>
          </w:p>
        </w:tc>
        <w:tc>
          <w:tcPr>
            <w:tcW w:w="2264" w:type="dxa"/>
          </w:tcPr>
          <w:p w:rsidR="00915B0D" w:rsidRPr="00915B0D" w:rsidRDefault="00915B0D" w:rsidP="007E33D5">
            <w:pPr>
              <w:spacing w:line="240" w:lineRule="auto"/>
              <w:jc w:val="center"/>
              <w:rPr>
                <w:b/>
              </w:rPr>
            </w:pPr>
            <w:r w:rsidRPr="00915B0D">
              <w:rPr>
                <w:b/>
              </w:rPr>
              <w:t>Разгледани дела</w:t>
            </w:r>
          </w:p>
        </w:tc>
        <w:tc>
          <w:tcPr>
            <w:tcW w:w="2389" w:type="dxa"/>
          </w:tcPr>
          <w:p w:rsidR="00915B0D" w:rsidRPr="00915B0D" w:rsidRDefault="00915B0D" w:rsidP="007E33D5">
            <w:pPr>
              <w:spacing w:line="240" w:lineRule="auto"/>
              <w:jc w:val="center"/>
              <w:rPr>
                <w:b/>
              </w:rPr>
            </w:pPr>
            <w:r w:rsidRPr="00915B0D">
              <w:rPr>
                <w:b/>
              </w:rPr>
              <w:t xml:space="preserve">Свършени </w:t>
            </w:r>
          </w:p>
          <w:p w:rsidR="00915B0D" w:rsidRPr="00915B0D" w:rsidRDefault="00915B0D" w:rsidP="007E33D5">
            <w:pPr>
              <w:spacing w:line="240" w:lineRule="auto"/>
              <w:jc w:val="center"/>
              <w:rPr>
                <w:b/>
              </w:rPr>
            </w:pPr>
            <w:r w:rsidRPr="00915B0D">
              <w:rPr>
                <w:b/>
              </w:rPr>
              <w:t>дела</w:t>
            </w:r>
          </w:p>
        </w:tc>
        <w:tc>
          <w:tcPr>
            <w:tcW w:w="2787" w:type="dxa"/>
          </w:tcPr>
          <w:p w:rsidR="00915B0D" w:rsidRPr="00915B0D" w:rsidRDefault="00915B0D" w:rsidP="007E33D5">
            <w:pPr>
              <w:spacing w:line="240" w:lineRule="auto"/>
              <w:jc w:val="center"/>
              <w:rPr>
                <w:b/>
              </w:rPr>
            </w:pPr>
            <w:r w:rsidRPr="00915B0D">
              <w:rPr>
                <w:b/>
              </w:rPr>
              <w:t>Свършени дела в 3 – месечен срок в %</w:t>
            </w:r>
          </w:p>
        </w:tc>
      </w:tr>
      <w:tr w:rsidR="00915B0D" w:rsidRPr="00915B0D" w:rsidTr="00201835">
        <w:tc>
          <w:tcPr>
            <w:tcW w:w="1459" w:type="dxa"/>
          </w:tcPr>
          <w:p w:rsidR="00915B0D" w:rsidRPr="00915B0D" w:rsidRDefault="00915B0D" w:rsidP="007E33D5">
            <w:pPr>
              <w:spacing w:line="240" w:lineRule="auto"/>
              <w:jc w:val="center"/>
            </w:pPr>
            <w:r w:rsidRPr="00915B0D">
              <w:t>2022</w:t>
            </w:r>
          </w:p>
        </w:tc>
        <w:tc>
          <w:tcPr>
            <w:tcW w:w="2264" w:type="dxa"/>
          </w:tcPr>
          <w:p w:rsidR="00915B0D" w:rsidRPr="00915B0D" w:rsidRDefault="00B01147" w:rsidP="007E33D5">
            <w:pPr>
              <w:spacing w:line="240" w:lineRule="auto"/>
              <w:jc w:val="center"/>
            </w:pPr>
            <w:r>
              <w:t>1241</w:t>
            </w:r>
          </w:p>
        </w:tc>
        <w:tc>
          <w:tcPr>
            <w:tcW w:w="2389" w:type="dxa"/>
          </w:tcPr>
          <w:p w:rsidR="00915B0D" w:rsidRPr="00915B0D" w:rsidRDefault="00B01147" w:rsidP="007E33D5">
            <w:pPr>
              <w:spacing w:line="240" w:lineRule="auto"/>
              <w:jc w:val="center"/>
            </w:pPr>
            <w:r>
              <w:t>1164</w:t>
            </w:r>
          </w:p>
        </w:tc>
        <w:tc>
          <w:tcPr>
            <w:tcW w:w="2787" w:type="dxa"/>
          </w:tcPr>
          <w:p w:rsidR="00915B0D" w:rsidRPr="00915B0D" w:rsidRDefault="00B01147" w:rsidP="007E33D5">
            <w:pPr>
              <w:spacing w:line="240" w:lineRule="auto"/>
              <w:jc w:val="center"/>
            </w:pPr>
            <w:r>
              <w:t>1079 – 93%</w:t>
            </w:r>
          </w:p>
        </w:tc>
      </w:tr>
      <w:tr w:rsidR="00915B0D" w:rsidRPr="00915B0D" w:rsidTr="00201835">
        <w:tc>
          <w:tcPr>
            <w:tcW w:w="1459" w:type="dxa"/>
          </w:tcPr>
          <w:p w:rsidR="00915B0D" w:rsidRPr="00915B0D" w:rsidRDefault="00915B0D" w:rsidP="007E33D5">
            <w:pPr>
              <w:spacing w:line="240" w:lineRule="auto"/>
              <w:jc w:val="center"/>
            </w:pPr>
            <w:r w:rsidRPr="00915B0D">
              <w:t>2023</w:t>
            </w:r>
          </w:p>
        </w:tc>
        <w:tc>
          <w:tcPr>
            <w:tcW w:w="2264" w:type="dxa"/>
          </w:tcPr>
          <w:p w:rsidR="00915B0D" w:rsidRPr="00915B0D" w:rsidRDefault="00647464" w:rsidP="007E33D5">
            <w:pPr>
              <w:spacing w:line="240" w:lineRule="auto"/>
              <w:jc w:val="center"/>
            </w:pPr>
            <w:r>
              <w:t>1141</w:t>
            </w:r>
          </w:p>
        </w:tc>
        <w:tc>
          <w:tcPr>
            <w:tcW w:w="2389" w:type="dxa"/>
          </w:tcPr>
          <w:p w:rsidR="00915B0D" w:rsidRPr="00915B0D" w:rsidRDefault="00647464" w:rsidP="007E33D5">
            <w:pPr>
              <w:spacing w:line="240" w:lineRule="auto"/>
              <w:jc w:val="center"/>
            </w:pPr>
            <w:r>
              <w:t>1035</w:t>
            </w:r>
          </w:p>
        </w:tc>
        <w:tc>
          <w:tcPr>
            <w:tcW w:w="2787" w:type="dxa"/>
          </w:tcPr>
          <w:p w:rsidR="00915B0D" w:rsidRPr="00915B0D" w:rsidRDefault="00493C64" w:rsidP="007E33D5">
            <w:pPr>
              <w:spacing w:line="240" w:lineRule="auto"/>
              <w:jc w:val="center"/>
            </w:pPr>
            <w:r>
              <w:t xml:space="preserve"> </w:t>
            </w:r>
            <w:r w:rsidR="00647464">
              <w:t>927 – 90%</w:t>
            </w:r>
          </w:p>
        </w:tc>
      </w:tr>
      <w:tr w:rsidR="00915B0D" w:rsidRPr="00915B0D" w:rsidTr="00201835">
        <w:tc>
          <w:tcPr>
            <w:tcW w:w="1459" w:type="dxa"/>
          </w:tcPr>
          <w:p w:rsidR="00915B0D" w:rsidRPr="00B05C78" w:rsidRDefault="00915B0D" w:rsidP="007E33D5">
            <w:pPr>
              <w:spacing w:line="240" w:lineRule="auto"/>
              <w:jc w:val="center"/>
            </w:pPr>
            <w:r w:rsidRPr="00B05C78">
              <w:t>2024</w:t>
            </w:r>
          </w:p>
        </w:tc>
        <w:tc>
          <w:tcPr>
            <w:tcW w:w="2264" w:type="dxa"/>
          </w:tcPr>
          <w:p w:rsidR="00915B0D" w:rsidRPr="00B05C78" w:rsidRDefault="00781F1C" w:rsidP="007E33D5">
            <w:pPr>
              <w:spacing w:line="240" w:lineRule="auto"/>
              <w:jc w:val="center"/>
            </w:pPr>
            <w:r w:rsidRPr="00B05C78">
              <w:t>1116</w:t>
            </w:r>
          </w:p>
        </w:tc>
        <w:tc>
          <w:tcPr>
            <w:tcW w:w="2389" w:type="dxa"/>
          </w:tcPr>
          <w:p w:rsidR="00915B0D" w:rsidRPr="00B05C78" w:rsidRDefault="00781F1C" w:rsidP="007E33D5">
            <w:pPr>
              <w:spacing w:line="240" w:lineRule="auto"/>
              <w:jc w:val="center"/>
            </w:pPr>
            <w:r w:rsidRPr="00B05C78">
              <w:t>1032</w:t>
            </w:r>
          </w:p>
        </w:tc>
        <w:tc>
          <w:tcPr>
            <w:tcW w:w="2787" w:type="dxa"/>
          </w:tcPr>
          <w:p w:rsidR="00915B0D" w:rsidRPr="00B05C78" w:rsidRDefault="00493C64" w:rsidP="007E33D5">
            <w:pPr>
              <w:spacing w:line="240" w:lineRule="auto"/>
              <w:jc w:val="center"/>
            </w:pPr>
            <w:r>
              <w:t xml:space="preserve"> </w:t>
            </w:r>
            <w:r w:rsidR="00781F1C" w:rsidRPr="00B05C78">
              <w:t>873 – 85%</w:t>
            </w:r>
          </w:p>
        </w:tc>
      </w:tr>
      <w:tr w:rsidR="00B05C78" w:rsidRPr="00915B0D" w:rsidTr="00201835">
        <w:tc>
          <w:tcPr>
            <w:tcW w:w="1459" w:type="dxa"/>
          </w:tcPr>
          <w:p w:rsidR="00B05C78" w:rsidRPr="00915B0D" w:rsidRDefault="00B05C78" w:rsidP="007E33D5">
            <w:pPr>
              <w:spacing w:line="240" w:lineRule="auto"/>
              <w:jc w:val="center"/>
              <w:rPr>
                <w:b/>
              </w:rPr>
            </w:pPr>
            <w:r w:rsidRPr="00915B0D">
              <w:rPr>
                <w:b/>
              </w:rPr>
              <w:t>202</w:t>
            </w:r>
            <w:r>
              <w:rPr>
                <w:b/>
              </w:rPr>
              <w:t>5</w:t>
            </w:r>
          </w:p>
        </w:tc>
        <w:tc>
          <w:tcPr>
            <w:tcW w:w="2264" w:type="dxa"/>
          </w:tcPr>
          <w:p w:rsidR="00B05C78" w:rsidRDefault="00F1541A" w:rsidP="007E33D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1086</w:t>
            </w:r>
          </w:p>
        </w:tc>
        <w:tc>
          <w:tcPr>
            <w:tcW w:w="2389" w:type="dxa"/>
          </w:tcPr>
          <w:p w:rsidR="00B05C78" w:rsidRDefault="009D21E6" w:rsidP="007E33D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F1541A">
              <w:rPr>
                <w:b/>
              </w:rPr>
              <w:t>949</w:t>
            </w:r>
          </w:p>
        </w:tc>
        <w:tc>
          <w:tcPr>
            <w:tcW w:w="2787" w:type="dxa"/>
          </w:tcPr>
          <w:p w:rsidR="00B05C78" w:rsidRDefault="005D5F6B" w:rsidP="007E33D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493C64">
              <w:rPr>
                <w:b/>
              </w:rPr>
              <w:t xml:space="preserve"> </w:t>
            </w:r>
            <w:r w:rsidR="00F1541A">
              <w:rPr>
                <w:b/>
              </w:rPr>
              <w:t>822 – 87%</w:t>
            </w:r>
          </w:p>
        </w:tc>
      </w:tr>
    </w:tbl>
    <w:p w:rsidR="00915B0D" w:rsidRPr="00915B0D" w:rsidRDefault="00915B0D" w:rsidP="007E33D5">
      <w:pPr>
        <w:spacing w:line="240" w:lineRule="auto"/>
        <w:ind w:firstLine="567"/>
        <w:jc w:val="center"/>
      </w:pPr>
    </w:p>
    <w:p w:rsidR="00915B0D" w:rsidRPr="00915B0D" w:rsidRDefault="00915B0D" w:rsidP="007E33D5">
      <w:pPr>
        <w:spacing w:line="240" w:lineRule="auto"/>
        <w:ind w:firstLine="567"/>
      </w:pPr>
      <w:r w:rsidRPr="00915B0D">
        <w:t>През 202</w:t>
      </w:r>
      <w:r w:rsidR="0009219F">
        <w:t>5</w:t>
      </w:r>
      <w:r w:rsidRPr="00915B0D">
        <w:t xml:space="preserve"> г</w:t>
      </w:r>
      <w:r w:rsidR="008E7D11">
        <w:t>.</w:t>
      </w:r>
      <w:r w:rsidRPr="00915B0D">
        <w:t xml:space="preserve"> </w:t>
      </w:r>
      <w:r w:rsidR="0009219F">
        <w:t>има покачване на свършените дела в тримесечен срок спрямо 2024 г. и спад спрямо 2023 г. и 2022 г.</w:t>
      </w:r>
      <w:r w:rsidRPr="00915B0D">
        <w:t xml:space="preserve">, но като цяло за Районен съд – Кърджали е устойчива тенденцията </w:t>
      </w:r>
      <w:r w:rsidR="00704103">
        <w:t xml:space="preserve">много </w:t>
      </w:r>
      <w:r w:rsidR="00781F1C">
        <w:t xml:space="preserve">висок процент </w:t>
      </w:r>
      <w:r w:rsidRPr="00915B0D">
        <w:t xml:space="preserve">от свършените </w:t>
      </w:r>
      <w:r w:rsidR="00380505">
        <w:t xml:space="preserve">наказателни </w:t>
      </w:r>
      <w:r w:rsidRPr="00915B0D">
        <w:t>дела да приключват в тримесечен срок.</w:t>
      </w:r>
    </w:p>
    <w:p w:rsidR="00C74396" w:rsidRDefault="00C74396" w:rsidP="007E33D5">
      <w:pPr>
        <w:spacing w:line="240" w:lineRule="auto"/>
        <w:ind w:firstLine="567"/>
      </w:pPr>
      <w:r>
        <w:t xml:space="preserve">Отчита се </w:t>
      </w:r>
      <w:r w:rsidR="005D37BC">
        <w:t>намаление</w:t>
      </w:r>
      <w:r w:rsidRPr="00F45A5D">
        <w:t xml:space="preserve"> на </w:t>
      </w:r>
      <w:r>
        <w:t xml:space="preserve">постъпилите </w:t>
      </w:r>
      <w:r w:rsidRPr="00F45A5D">
        <w:t xml:space="preserve">наказателни дела от общ характер </w:t>
      </w:r>
      <w:r>
        <w:t xml:space="preserve">в сравнение с </w:t>
      </w:r>
      <w:r w:rsidR="006B6BFE">
        <w:t>предходните</w:t>
      </w:r>
      <w:r w:rsidRPr="00F45A5D">
        <w:t xml:space="preserve"> </w:t>
      </w:r>
      <w:r>
        <w:t xml:space="preserve">три </w:t>
      </w:r>
      <w:r w:rsidRPr="00F45A5D">
        <w:t>години:</w:t>
      </w:r>
    </w:p>
    <w:p w:rsidR="00F240FC" w:rsidRDefault="00F240FC" w:rsidP="007E33D5">
      <w:pPr>
        <w:spacing w:line="240" w:lineRule="auto"/>
        <w:ind w:firstLine="567"/>
      </w:pP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5"/>
        <w:gridCol w:w="4179"/>
      </w:tblGrid>
      <w:tr w:rsidR="00C74396" w:rsidRPr="00F45A5D" w:rsidTr="00E81FBA">
        <w:tc>
          <w:tcPr>
            <w:tcW w:w="4615" w:type="dxa"/>
          </w:tcPr>
          <w:p w:rsidR="00C74396" w:rsidRPr="00F45A5D" w:rsidRDefault="00C74396" w:rsidP="007E33D5">
            <w:pPr>
              <w:spacing w:line="240" w:lineRule="auto"/>
              <w:jc w:val="center"/>
              <w:rPr>
                <w:b/>
              </w:rPr>
            </w:pPr>
            <w:r w:rsidRPr="00F45A5D">
              <w:rPr>
                <w:b/>
              </w:rPr>
              <w:t>Година</w:t>
            </w:r>
          </w:p>
        </w:tc>
        <w:tc>
          <w:tcPr>
            <w:tcW w:w="4179" w:type="dxa"/>
          </w:tcPr>
          <w:p w:rsidR="00C74396" w:rsidRPr="00F45A5D" w:rsidRDefault="00C74396" w:rsidP="007E33D5">
            <w:pPr>
              <w:spacing w:line="240" w:lineRule="auto"/>
              <w:jc w:val="center"/>
              <w:rPr>
                <w:b/>
              </w:rPr>
            </w:pPr>
            <w:r w:rsidRPr="00F45A5D">
              <w:rPr>
                <w:b/>
              </w:rPr>
              <w:t>Постъпили НОХ дела</w:t>
            </w:r>
          </w:p>
        </w:tc>
      </w:tr>
      <w:tr w:rsidR="00B8456D" w:rsidRPr="00F45A5D" w:rsidTr="00E81FBA">
        <w:trPr>
          <w:trHeight w:val="82"/>
        </w:trPr>
        <w:tc>
          <w:tcPr>
            <w:tcW w:w="4615" w:type="dxa"/>
          </w:tcPr>
          <w:p w:rsidR="00B8456D" w:rsidRPr="00E81FBA" w:rsidRDefault="00B8456D" w:rsidP="007E33D5">
            <w:pPr>
              <w:spacing w:line="240" w:lineRule="auto"/>
              <w:jc w:val="center"/>
            </w:pPr>
            <w:r w:rsidRPr="00E81FBA">
              <w:t>2022</w:t>
            </w:r>
          </w:p>
        </w:tc>
        <w:tc>
          <w:tcPr>
            <w:tcW w:w="4179" w:type="dxa"/>
          </w:tcPr>
          <w:p w:rsidR="00B8456D" w:rsidRPr="00E81FBA" w:rsidRDefault="005D37BC" w:rsidP="007E33D5">
            <w:pPr>
              <w:spacing w:line="240" w:lineRule="auto"/>
              <w:jc w:val="center"/>
            </w:pPr>
            <w:r w:rsidRPr="00E81FBA">
              <w:t>218</w:t>
            </w:r>
          </w:p>
        </w:tc>
      </w:tr>
      <w:tr w:rsidR="00E81FBA" w:rsidRPr="00F45A5D" w:rsidTr="00E81FBA">
        <w:trPr>
          <w:trHeight w:val="82"/>
        </w:trPr>
        <w:tc>
          <w:tcPr>
            <w:tcW w:w="4615" w:type="dxa"/>
          </w:tcPr>
          <w:p w:rsidR="00E81FBA" w:rsidRPr="00ED38E8" w:rsidRDefault="00E81FBA" w:rsidP="007E33D5">
            <w:pPr>
              <w:spacing w:line="240" w:lineRule="auto"/>
              <w:jc w:val="center"/>
            </w:pPr>
            <w:r w:rsidRPr="00ED38E8">
              <w:lastRenderedPageBreak/>
              <w:t>2023</w:t>
            </w:r>
          </w:p>
        </w:tc>
        <w:tc>
          <w:tcPr>
            <w:tcW w:w="4179" w:type="dxa"/>
          </w:tcPr>
          <w:p w:rsidR="00E81FBA" w:rsidRPr="00ED38E8" w:rsidRDefault="00651D7B" w:rsidP="007E33D5">
            <w:pPr>
              <w:spacing w:line="240" w:lineRule="auto"/>
              <w:jc w:val="center"/>
            </w:pPr>
            <w:r w:rsidRPr="00ED38E8">
              <w:t>177</w:t>
            </w:r>
          </w:p>
        </w:tc>
      </w:tr>
      <w:tr w:rsidR="00ED38E8" w:rsidRPr="00F45A5D" w:rsidTr="00E81FBA">
        <w:trPr>
          <w:trHeight w:val="82"/>
        </w:trPr>
        <w:tc>
          <w:tcPr>
            <w:tcW w:w="4615" w:type="dxa"/>
          </w:tcPr>
          <w:p w:rsidR="00ED38E8" w:rsidRPr="00B05C78" w:rsidRDefault="00ED38E8" w:rsidP="007E33D5">
            <w:pPr>
              <w:spacing w:line="240" w:lineRule="auto"/>
              <w:jc w:val="center"/>
            </w:pPr>
            <w:r w:rsidRPr="00B05C78">
              <w:t>2024</w:t>
            </w:r>
          </w:p>
        </w:tc>
        <w:tc>
          <w:tcPr>
            <w:tcW w:w="4179" w:type="dxa"/>
          </w:tcPr>
          <w:p w:rsidR="00ED38E8" w:rsidRPr="00B05C78" w:rsidRDefault="007E7C03" w:rsidP="007E33D5">
            <w:pPr>
              <w:spacing w:line="240" w:lineRule="auto"/>
              <w:jc w:val="center"/>
            </w:pPr>
            <w:r w:rsidRPr="00B05C78">
              <w:t>161</w:t>
            </w:r>
          </w:p>
        </w:tc>
      </w:tr>
      <w:tr w:rsidR="00B05C78" w:rsidRPr="00F45A5D" w:rsidTr="00E81FBA">
        <w:trPr>
          <w:trHeight w:val="82"/>
        </w:trPr>
        <w:tc>
          <w:tcPr>
            <w:tcW w:w="4615" w:type="dxa"/>
          </w:tcPr>
          <w:p w:rsidR="00B05C78" w:rsidRDefault="00B05C78" w:rsidP="007E33D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4179" w:type="dxa"/>
          </w:tcPr>
          <w:p w:rsidR="00B05C78" w:rsidRDefault="00284874" w:rsidP="007E33D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154</w:t>
            </w:r>
          </w:p>
        </w:tc>
      </w:tr>
    </w:tbl>
    <w:p w:rsidR="00C74396" w:rsidRPr="00F45A5D" w:rsidRDefault="00C74396" w:rsidP="007E33D5">
      <w:pPr>
        <w:spacing w:line="240" w:lineRule="auto"/>
        <w:ind w:firstLine="567"/>
      </w:pPr>
    </w:p>
    <w:p w:rsidR="00C74396" w:rsidRDefault="00C74396" w:rsidP="007E33D5">
      <w:pPr>
        <w:spacing w:line="240" w:lineRule="auto"/>
        <w:ind w:firstLine="567"/>
      </w:pPr>
      <w:r w:rsidRPr="00F45A5D">
        <w:t>При делата от административно-наказателен характер</w:t>
      </w:r>
      <w:r w:rsidR="00F240FC">
        <w:t xml:space="preserve"> </w:t>
      </w:r>
      <w:r w:rsidR="00F240FC">
        <w:rPr>
          <w:lang w:val="en-US"/>
        </w:rPr>
        <w:t>(</w:t>
      </w:r>
      <w:r w:rsidR="00F240FC">
        <w:t>без чл.78а от НК</w:t>
      </w:r>
      <w:r w:rsidR="00F240FC">
        <w:rPr>
          <w:lang w:val="en-US"/>
        </w:rPr>
        <w:t>)</w:t>
      </w:r>
      <w:r w:rsidRPr="00F45A5D">
        <w:t xml:space="preserve"> има </w:t>
      </w:r>
      <w:r w:rsidR="00B51B03">
        <w:t xml:space="preserve">увеличение спрямо </w:t>
      </w:r>
      <w:r w:rsidR="00B51FAE">
        <w:t xml:space="preserve">2024 г. и </w:t>
      </w:r>
      <w:r w:rsidR="00B51B03">
        <w:t>202</w:t>
      </w:r>
      <w:r w:rsidR="00F240FC">
        <w:t>2</w:t>
      </w:r>
      <w:r w:rsidR="004010C3">
        <w:t xml:space="preserve"> </w:t>
      </w:r>
      <w:r w:rsidR="00B51B03">
        <w:t>г. и намаление спрямо 202</w:t>
      </w:r>
      <w:r w:rsidR="007E7C03">
        <w:t>3</w:t>
      </w:r>
      <w:r w:rsidR="00111DA2">
        <w:t xml:space="preserve"> г.</w:t>
      </w:r>
      <w:r w:rsidRPr="00F45A5D">
        <w:t>:</w:t>
      </w:r>
    </w:p>
    <w:tbl>
      <w:tblPr>
        <w:tblW w:w="488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2"/>
        <w:gridCol w:w="4247"/>
      </w:tblGrid>
      <w:tr w:rsidR="00C74396" w:rsidRPr="00F45A5D" w:rsidTr="00E81FBA">
        <w:tc>
          <w:tcPr>
            <w:tcW w:w="4542" w:type="dxa"/>
          </w:tcPr>
          <w:p w:rsidR="00C74396" w:rsidRPr="00F45A5D" w:rsidRDefault="00C74396" w:rsidP="007E33D5">
            <w:pPr>
              <w:spacing w:line="240" w:lineRule="auto"/>
              <w:jc w:val="center"/>
              <w:rPr>
                <w:b/>
              </w:rPr>
            </w:pPr>
            <w:r w:rsidRPr="00F45A5D">
              <w:rPr>
                <w:b/>
              </w:rPr>
              <w:t>Година</w:t>
            </w:r>
          </w:p>
        </w:tc>
        <w:tc>
          <w:tcPr>
            <w:tcW w:w="4247" w:type="dxa"/>
          </w:tcPr>
          <w:p w:rsidR="00C74396" w:rsidRPr="00F45A5D" w:rsidRDefault="00C74396" w:rsidP="007E33D5">
            <w:pPr>
              <w:spacing w:line="240" w:lineRule="auto"/>
              <w:jc w:val="center"/>
              <w:rPr>
                <w:b/>
              </w:rPr>
            </w:pPr>
            <w:r w:rsidRPr="00F45A5D">
              <w:rPr>
                <w:b/>
              </w:rPr>
              <w:t>Постъпили АНД дела</w:t>
            </w:r>
          </w:p>
        </w:tc>
      </w:tr>
      <w:tr w:rsidR="00D528B7" w:rsidRPr="00F45A5D" w:rsidTr="00E81FBA">
        <w:trPr>
          <w:trHeight w:val="82"/>
        </w:trPr>
        <w:tc>
          <w:tcPr>
            <w:tcW w:w="4542" w:type="dxa"/>
          </w:tcPr>
          <w:p w:rsidR="00D528B7" w:rsidRPr="00E81FBA" w:rsidRDefault="00D528B7" w:rsidP="007E33D5">
            <w:pPr>
              <w:spacing w:line="240" w:lineRule="auto"/>
              <w:jc w:val="center"/>
            </w:pPr>
            <w:r w:rsidRPr="00E81FBA">
              <w:t>2022</w:t>
            </w:r>
          </w:p>
        </w:tc>
        <w:tc>
          <w:tcPr>
            <w:tcW w:w="4247" w:type="dxa"/>
          </w:tcPr>
          <w:p w:rsidR="00D528B7" w:rsidRPr="00E81FBA" w:rsidRDefault="00E42B0D" w:rsidP="007E33D5">
            <w:pPr>
              <w:spacing w:line="240" w:lineRule="auto"/>
              <w:jc w:val="center"/>
            </w:pPr>
            <w:r w:rsidRPr="00E81FBA">
              <w:t>213</w:t>
            </w:r>
          </w:p>
        </w:tc>
      </w:tr>
      <w:tr w:rsidR="00E81FBA" w:rsidRPr="00F45A5D" w:rsidTr="00E81FBA">
        <w:trPr>
          <w:trHeight w:val="82"/>
        </w:trPr>
        <w:tc>
          <w:tcPr>
            <w:tcW w:w="4542" w:type="dxa"/>
          </w:tcPr>
          <w:p w:rsidR="00E81FBA" w:rsidRPr="00ED38E8" w:rsidRDefault="00E81FBA" w:rsidP="007E33D5">
            <w:pPr>
              <w:spacing w:line="240" w:lineRule="auto"/>
              <w:jc w:val="center"/>
            </w:pPr>
            <w:r w:rsidRPr="00ED38E8">
              <w:t>2023</w:t>
            </w:r>
          </w:p>
        </w:tc>
        <w:tc>
          <w:tcPr>
            <w:tcW w:w="4247" w:type="dxa"/>
          </w:tcPr>
          <w:p w:rsidR="00E81FBA" w:rsidRPr="00ED38E8" w:rsidRDefault="00651D7B" w:rsidP="007E33D5">
            <w:pPr>
              <w:spacing w:line="240" w:lineRule="auto"/>
              <w:jc w:val="center"/>
            </w:pPr>
            <w:r w:rsidRPr="00ED38E8">
              <w:t>269</w:t>
            </w:r>
          </w:p>
        </w:tc>
      </w:tr>
      <w:tr w:rsidR="00ED38E8" w:rsidRPr="00F45A5D" w:rsidTr="00E81FBA">
        <w:trPr>
          <w:trHeight w:val="82"/>
        </w:trPr>
        <w:tc>
          <w:tcPr>
            <w:tcW w:w="4542" w:type="dxa"/>
          </w:tcPr>
          <w:p w:rsidR="00ED38E8" w:rsidRPr="00B51FAE" w:rsidRDefault="00ED38E8" w:rsidP="007E33D5">
            <w:pPr>
              <w:spacing w:line="240" w:lineRule="auto"/>
              <w:jc w:val="center"/>
            </w:pPr>
            <w:r w:rsidRPr="00B51FAE">
              <w:t>2024</w:t>
            </w:r>
          </w:p>
        </w:tc>
        <w:tc>
          <w:tcPr>
            <w:tcW w:w="4247" w:type="dxa"/>
          </w:tcPr>
          <w:p w:rsidR="00ED38E8" w:rsidRPr="00B51FAE" w:rsidRDefault="007E7C03" w:rsidP="007E33D5">
            <w:pPr>
              <w:spacing w:line="240" w:lineRule="auto"/>
              <w:jc w:val="center"/>
            </w:pPr>
            <w:r w:rsidRPr="00B51FAE">
              <w:t>229</w:t>
            </w:r>
          </w:p>
        </w:tc>
      </w:tr>
      <w:tr w:rsidR="00B51FAE" w:rsidRPr="00F45A5D" w:rsidTr="00E81FBA">
        <w:trPr>
          <w:trHeight w:val="82"/>
        </w:trPr>
        <w:tc>
          <w:tcPr>
            <w:tcW w:w="4542" w:type="dxa"/>
          </w:tcPr>
          <w:p w:rsidR="00B51FAE" w:rsidRDefault="00B51FAE" w:rsidP="007E33D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4247" w:type="dxa"/>
          </w:tcPr>
          <w:p w:rsidR="00B51FAE" w:rsidRDefault="00B51FAE" w:rsidP="007E33D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247</w:t>
            </w:r>
          </w:p>
        </w:tc>
      </w:tr>
    </w:tbl>
    <w:p w:rsidR="00C74396" w:rsidRPr="00F45A5D" w:rsidRDefault="00C74396" w:rsidP="007E33D5">
      <w:pPr>
        <w:spacing w:line="240" w:lineRule="auto"/>
        <w:ind w:firstLine="567"/>
      </w:pPr>
    </w:p>
    <w:p w:rsidR="00C74396" w:rsidRDefault="00C74396" w:rsidP="007E33D5">
      <w:pPr>
        <w:spacing w:line="240" w:lineRule="auto"/>
        <w:ind w:firstLine="567"/>
      </w:pPr>
      <w:r w:rsidRPr="00F45A5D">
        <w:t xml:space="preserve">При </w:t>
      </w:r>
      <w:r w:rsidR="00EC38E4" w:rsidRPr="00F45A5D">
        <w:t>наказателн</w:t>
      </w:r>
      <w:r w:rsidR="00EC38E4">
        <w:t>ите</w:t>
      </w:r>
      <w:r w:rsidR="00EC38E4" w:rsidRPr="00F45A5D">
        <w:t xml:space="preserve"> </w:t>
      </w:r>
      <w:r w:rsidRPr="00F45A5D">
        <w:t>дела от частен характер</w:t>
      </w:r>
      <w:r w:rsidR="00DD7D1A">
        <w:t xml:space="preserve"> </w:t>
      </w:r>
      <w:r w:rsidR="00BF16F3">
        <w:t xml:space="preserve">има </w:t>
      </w:r>
      <w:r w:rsidR="004010C3">
        <w:t xml:space="preserve">намаление спрямо 2024 г. и </w:t>
      </w:r>
      <w:r w:rsidR="00307D51">
        <w:t>увеличение</w:t>
      </w:r>
      <w:r w:rsidR="004010C3">
        <w:t xml:space="preserve"> спрямо 2023 г. и 2022 г.</w:t>
      </w:r>
      <w:r w:rsidRPr="00F45A5D">
        <w:t>:</w:t>
      </w: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2"/>
        <w:gridCol w:w="4252"/>
      </w:tblGrid>
      <w:tr w:rsidR="00C74396" w:rsidRPr="00F45A5D" w:rsidTr="0010252A">
        <w:trPr>
          <w:cantSplit/>
        </w:trPr>
        <w:tc>
          <w:tcPr>
            <w:tcW w:w="4542" w:type="dxa"/>
          </w:tcPr>
          <w:p w:rsidR="00C74396" w:rsidRPr="00F45A5D" w:rsidRDefault="00C74396" w:rsidP="007E33D5">
            <w:pPr>
              <w:spacing w:line="240" w:lineRule="auto"/>
              <w:jc w:val="center"/>
              <w:rPr>
                <w:b/>
              </w:rPr>
            </w:pPr>
            <w:r w:rsidRPr="00F45A5D">
              <w:rPr>
                <w:b/>
              </w:rPr>
              <w:t>Година</w:t>
            </w:r>
          </w:p>
        </w:tc>
        <w:tc>
          <w:tcPr>
            <w:tcW w:w="4252" w:type="dxa"/>
          </w:tcPr>
          <w:p w:rsidR="00C74396" w:rsidRPr="00F45A5D" w:rsidRDefault="00C74396" w:rsidP="007E33D5">
            <w:pPr>
              <w:spacing w:line="240" w:lineRule="auto"/>
              <w:jc w:val="center"/>
              <w:rPr>
                <w:b/>
              </w:rPr>
            </w:pPr>
            <w:r w:rsidRPr="00F45A5D">
              <w:rPr>
                <w:b/>
              </w:rPr>
              <w:t>Постъпили НЧХ дела</w:t>
            </w:r>
          </w:p>
        </w:tc>
      </w:tr>
      <w:tr w:rsidR="00D528B7" w:rsidRPr="00F45A5D" w:rsidTr="0010252A">
        <w:trPr>
          <w:cantSplit/>
          <w:trHeight w:val="82"/>
        </w:trPr>
        <w:tc>
          <w:tcPr>
            <w:tcW w:w="4542" w:type="dxa"/>
          </w:tcPr>
          <w:p w:rsidR="00D528B7" w:rsidRPr="0010252A" w:rsidRDefault="00D528B7" w:rsidP="007E33D5">
            <w:pPr>
              <w:spacing w:line="240" w:lineRule="auto"/>
              <w:jc w:val="center"/>
            </w:pPr>
            <w:r w:rsidRPr="0010252A">
              <w:t>2022</w:t>
            </w:r>
          </w:p>
        </w:tc>
        <w:tc>
          <w:tcPr>
            <w:tcW w:w="4252" w:type="dxa"/>
          </w:tcPr>
          <w:p w:rsidR="00D528B7" w:rsidRPr="0010252A" w:rsidRDefault="00E42B0D" w:rsidP="007E33D5">
            <w:pPr>
              <w:spacing w:line="240" w:lineRule="auto"/>
              <w:jc w:val="center"/>
            </w:pPr>
            <w:r w:rsidRPr="0010252A">
              <w:t>20</w:t>
            </w:r>
          </w:p>
        </w:tc>
      </w:tr>
      <w:tr w:rsidR="0010252A" w:rsidRPr="00F45A5D" w:rsidTr="0010252A">
        <w:trPr>
          <w:cantSplit/>
          <w:trHeight w:val="82"/>
        </w:trPr>
        <w:tc>
          <w:tcPr>
            <w:tcW w:w="4542" w:type="dxa"/>
          </w:tcPr>
          <w:p w:rsidR="0010252A" w:rsidRPr="00ED38E8" w:rsidRDefault="0010252A" w:rsidP="007E33D5">
            <w:pPr>
              <w:spacing w:line="240" w:lineRule="auto"/>
              <w:jc w:val="center"/>
            </w:pPr>
            <w:r w:rsidRPr="00ED38E8">
              <w:t>2023</w:t>
            </w:r>
          </w:p>
        </w:tc>
        <w:tc>
          <w:tcPr>
            <w:tcW w:w="4252" w:type="dxa"/>
          </w:tcPr>
          <w:p w:rsidR="0010252A" w:rsidRPr="00ED38E8" w:rsidRDefault="00651D7B" w:rsidP="007E33D5">
            <w:pPr>
              <w:spacing w:line="240" w:lineRule="auto"/>
              <w:jc w:val="center"/>
            </w:pPr>
            <w:r w:rsidRPr="00ED38E8">
              <w:t>17</w:t>
            </w:r>
          </w:p>
        </w:tc>
      </w:tr>
      <w:tr w:rsidR="00ED38E8" w:rsidRPr="00F45A5D" w:rsidTr="0010252A">
        <w:trPr>
          <w:cantSplit/>
          <w:trHeight w:val="82"/>
        </w:trPr>
        <w:tc>
          <w:tcPr>
            <w:tcW w:w="4542" w:type="dxa"/>
          </w:tcPr>
          <w:p w:rsidR="00ED38E8" w:rsidRPr="00B05C78" w:rsidRDefault="00ED38E8" w:rsidP="007E33D5">
            <w:pPr>
              <w:spacing w:line="240" w:lineRule="auto"/>
              <w:jc w:val="center"/>
            </w:pPr>
            <w:r w:rsidRPr="00B05C78">
              <w:t>2024</w:t>
            </w:r>
          </w:p>
        </w:tc>
        <w:tc>
          <w:tcPr>
            <w:tcW w:w="4252" w:type="dxa"/>
          </w:tcPr>
          <w:p w:rsidR="00ED38E8" w:rsidRPr="00ED38E8" w:rsidRDefault="00BF16F3" w:rsidP="007E33D5">
            <w:pPr>
              <w:spacing w:line="240" w:lineRule="auto"/>
              <w:jc w:val="center"/>
            </w:pPr>
            <w:r>
              <w:t>32</w:t>
            </w:r>
          </w:p>
        </w:tc>
      </w:tr>
      <w:tr w:rsidR="00B05C78" w:rsidRPr="00F45A5D" w:rsidTr="0010252A">
        <w:trPr>
          <w:cantSplit/>
          <w:trHeight w:val="82"/>
        </w:trPr>
        <w:tc>
          <w:tcPr>
            <w:tcW w:w="4542" w:type="dxa"/>
          </w:tcPr>
          <w:p w:rsidR="00B05C78" w:rsidRPr="00ED38E8" w:rsidRDefault="00B05C78" w:rsidP="007E33D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4252" w:type="dxa"/>
          </w:tcPr>
          <w:p w:rsidR="00B05C78" w:rsidRPr="004010C3" w:rsidRDefault="004010C3" w:rsidP="007E33D5">
            <w:pPr>
              <w:spacing w:line="240" w:lineRule="auto"/>
              <w:jc w:val="center"/>
              <w:rPr>
                <w:b/>
              </w:rPr>
            </w:pPr>
            <w:r w:rsidRPr="004010C3">
              <w:rPr>
                <w:b/>
              </w:rPr>
              <w:t>24</w:t>
            </w:r>
          </w:p>
        </w:tc>
      </w:tr>
    </w:tbl>
    <w:p w:rsidR="00C74396" w:rsidRPr="00F45A5D" w:rsidRDefault="00C74396" w:rsidP="007E33D5">
      <w:pPr>
        <w:spacing w:line="240" w:lineRule="auto"/>
        <w:ind w:firstLine="567"/>
      </w:pPr>
    </w:p>
    <w:p w:rsidR="00C74396" w:rsidRDefault="00C74396" w:rsidP="007E33D5">
      <w:pPr>
        <w:spacing w:line="240" w:lineRule="auto"/>
        <w:ind w:firstLine="567"/>
      </w:pPr>
      <w:r w:rsidRPr="00F45A5D">
        <w:t xml:space="preserve">При делата по чл.78а от НК </w:t>
      </w:r>
      <w:r w:rsidR="00E42B0D">
        <w:t xml:space="preserve">е налице </w:t>
      </w:r>
      <w:r w:rsidR="009C34DB">
        <w:t xml:space="preserve">увеличение </w:t>
      </w:r>
      <w:r w:rsidR="00E42B0D">
        <w:t>в постъплението</w:t>
      </w:r>
      <w:r w:rsidR="00372980">
        <w:t xml:space="preserve"> спрямо </w:t>
      </w:r>
      <w:r w:rsidR="009C34DB">
        <w:t xml:space="preserve">2024 г. и 2023 г. и по-малко спрямо </w:t>
      </w:r>
      <w:r w:rsidR="00372980">
        <w:t>2022</w:t>
      </w:r>
      <w:r w:rsidR="00111DA2">
        <w:t xml:space="preserve"> </w:t>
      </w:r>
      <w:r w:rsidR="009C34DB">
        <w:t>г.</w:t>
      </w:r>
      <w:r w:rsidR="00E42B0D">
        <w:t>:</w:t>
      </w:r>
    </w:p>
    <w:tbl>
      <w:tblPr>
        <w:tblW w:w="488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9"/>
        <w:gridCol w:w="4233"/>
      </w:tblGrid>
      <w:tr w:rsidR="00C74396" w:rsidRPr="00F45A5D" w:rsidTr="0010252A">
        <w:tc>
          <w:tcPr>
            <w:tcW w:w="4559" w:type="dxa"/>
          </w:tcPr>
          <w:p w:rsidR="00C74396" w:rsidRPr="00F45A5D" w:rsidRDefault="00C74396" w:rsidP="007E33D5">
            <w:pPr>
              <w:spacing w:line="240" w:lineRule="auto"/>
              <w:jc w:val="center"/>
              <w:rPr>
                <w:b/>
              </w:rPr>
            </w:pPr>
            <w:r w:rsidRPr="00F45A5D">
              <w:rPr>
                <w:b/>
              </w:rPr>
              <w:t>Година</w:t>
            </w:r>
          </w:p>
        </w:tc>
        <w:tc>
          <w:tcPr>
            <w:tcW w:w="4233" w:type="dxa"/>
          </w:tcPr>
          <w:p w:rsidR="00C74396" w:rsidRPr="00F45A5D" w:rsidRDefault="00C74396" w:rsidP="007E33D5">
            <w:pPr>
              <w:spacing w:line="240" w:lineRule="auto"/>
              <w:jc w:val="center"/>
              <w:rPr>
                <w:b/>
              </w:rPr>
            </w:pPr>
            <w:r w:rsidRPr="00F45A5D">
              <w:rPr>
                <w:b/>
              </w:rPr>
              <w:t>Постъпили АНД по чл.78а от НК</w:t>
            </w:r>
          </w:p>
        </w:tc>
      </w:tr>
      <w:tr w:rsidR="00D528B7" w:rsidRPr="00F45A5D" w:rsidTr="0010252A">
        <w:trPr>
          <w:trHeight w:val="82"/>
        </w:trPr>
        <w:tc>
          <w:tcPr>
            <w:tcW w:w="4559" w:type="dxa"/>
          </w:tcPr>
          <w:p w:rsidR="00D528B7" w:rsidRPr="0010252A" w:rsidRDefault="00D528B7" w:rsidP="007E33D5">
            <w:pPr>
              <w:spacing w:line="240" w:lineRule="auto"/>
              <w:jc w:val="center"/>
            </w:pPr>
            <w:r w:rsidRPr="0010252A">
              <w:t>2022</w:t>
            </w:r>
          </w:p>
        </w:tc>
        <w:tc>
          <w:tcPr>
            <w:tcW w:w="4233" w:type="dxa"/>
          </w:tcPr>
          <w:p w:rsidR="00D528B7" w:rsidRPr="0010252A" w:rsidRDefault="00E42B0D" w:rsidP="007E33D5">
            <w:pPr>
              <w:spacing w:line="240" w:lineRule="auto"/>
              <w:jc w:val="center"/>
            </w:pPr>
            <w:r w:rsidRPr="0010252A">
              <w:t>56</w:t>
            </w:r>
          </w:p>
        </w:tc>
      </w:tr>
      <w:tr w:rsidR="0010252A" w:rsidRPr="00F45A5D" w:rsidTr="0010252A">
        <w:trPr>
          <w:trHeight w:val="82"/>
        </w:trPr>
        <w:tc>
          <w:tcPr>
            <w:tcW w:w="4559" w:type="dxa"/>
          </w:tcPr>
          <w:p w:rsidR="0010252A" w:rsidRPr="00ED38E8" w:rsidRDefault="0010252A" w:rsidP="007E33D5">
            <w:pPr>
              <w:spacing w:line="240" w:lineRule="auto"/>
              <w:jc w:val="center"/>
            </w:pPr>
            <w:r w:rsidRPr="00ED38E8">
              <w:t>2023</w:t>
            </w:r>
          </w:p>
        </w:tc>
        <w:tc>
          <w:tcPr>
            <w:tcW w:w="4233" w:type="dxa"/>
          </w:tcPr>
          <w:p w:rsidR="0010252A" w:rsidRPr="00ED38E8" w:rsidRDefault="00651D7B" w:rsidP="007E33D5">
            <w:pPr>
              <w:spacing w:line="240" w:lineRule="auto"/>
              <w:jc w:val="center"/>
            </w:pPr>
            <w:r w:rsidRPr="00ED38E8">
              <w:t>40</w:t>
            </w:r>
          </w:p>
        </w:tc>
      </w:tr>
      <w:tr w:rsidR="00ED38E8" w:rsidRPr="00F45A5D" w:rsidTr="0010252A">
        <w:trPr>
          <w:trHeight w:val="82"/>
        </w:trPr>
        <w:tc>
          <w:tcPr>
            <w:tcW w:w="4559" w:type="dxa"/>
          </w:tcPr>
          <w:p w:rsidR="00ED38E8" w:rsidRPr="00B05C78" w:rsidRDefault="00ED38E8" w:rsidP="007E33D5">
            <w:pPr>
              <w:spacing w:line="240" w:lineRule="auto"/>
              <w:jc w:val="center"/>
            </w:pPr>
            <w:r w:rsidRPr="00B05C78">
              <w:t>2024</w:t>
            </w:r>
          </w:p>
        </w:tc>
        <w:tc>
          <w:tcPr>
            <w:tcW w:w="4233" w:type="dxa"/>
          </w:tcPr>
          <w:p w:rsidR="00ED38E8" w:rsidRPr="00B05C78" w:rsidRDefault="00372980" w:rsidP="007E33D5">
            <w:pPr>
              <w:spacing w:line="240" w:lineRule="auto"/>
              <w:jc w:val="center"/>
            </w:pPr>
            <w:r w:rsidRPr="00B05C78">
              <w:t>42</w:t>
            </w:r>
          </w:p>
        </w:tc>
      </w:tr>
      <w:tr w:rsidR="00B05C78" w:rsidRPr="00F45A5D" w:rsidTr="0010252A">
        <w:trPr>
          <w:trHeight w:val="82"/>
        </w:trPr>
        <w:tc>
          <w:tcPr>
            <w:tcW w:w="4559" w:type="dxa"/>
          </w:tcPr>
          <w:p w:rsidR="00B05C78" w:rsidRDefault="00B05C78" w:rsidP="007E33D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4233" w:type="dxa"/>
          </w:tcPr>
          <w:p w:rsidR="00B05C78" w:rsidRDefault="009C34DB" w:rsidP="007E33D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</w:tr>
    </w:tbl>
    <w:p w:rsidR="00E50028" w:rsidRDefault="00E50028" w:rsidP="007E33D5">
      <w:pPr>
        <w:spacing w:line="240" w:lineRule="auto"/>
        <w:ind w:firstLine="567"/>
      </w:pPr>
    </w:p>
    <w:p w:rsidR="00C74396" w:rsidRDefault="00C74396" w:rsidP="007E33D5">
      <w:pPr>
        <w:spacing w:line="240" w:lineRule="auto"/>
        <w:ind w:firstLine="567"/>
      </w:pPr>
      <w:r w:rsidRPr="00F45A5D">
        <w:t>При частните наказателни дела</w:t>
      </w:r>
      <w:r w:rsidR="00D50451">
        <w:t xml:space="preserve"> </w:t>
      </w:r>
      <w:r w:rsidR="00D50451">
        <w:rPr>
          <w:lang w:val="en-US"/>
        </w:rPr>
        <w:t>(</w:t>
      </w:r>
      <w:r>
        <w:t>без разпит</w:t>
      </w:r>
      <w:r w:rsidR="00D54A03">
        <w:t>и</w:t>
      </w:r>
      <w:r>
        <w:t xml:space="preserve"> пред съдия</w:t>
      </w:r>
      <w:r w:rsidR="00D50451">
        <w:rPr>
          <w:lang w:val="en-US"/>
        </w:rPr>
        <w:t>)</w:t>
      </w:r>
      <w:r w:rsidRPr="00F45A5D">
        <w:t xml:space="preserve"> се наблюдава</w:t>
      </w:r>
      <w:r>
        <w:t xml:space="preserve"> </w:t>
      </w:r>
      <w:r w:rsidR="00BA722D">
        <w:t>увеличение</w:t>
      </w:r>
      <w:r w:rsidRPr="00F45A5D">
        <w:t xml:space="preserve"> на постъпилите дела спрямо </w:t>
      </w:r>
      <w:r w:rsidR="00BA722D">
        <w:t>2024 г. и 2023 г. и по-малко спрямо 2022 г.</w:t>
      </w:r>
      <w:r w:rsidRPr="00F45A5D">
        <w:t>:</w:t>
      </w: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0"/>
        <w:gridCol w:w="4234"/>
      </w:tblGrid>
      <w:tr w:rsidR="00C74396" w:rsidRPr="00F45A5D" w:rsidTr="00B05C78">
        <w:tc>
          <w:tcPr>
            <w:tcW w:w="4560" w:type="dxa"/>
          </w:tcPr>
          <w:p w:rsidR="00C74396" w:rsidRPr="00F45A5D" w:rsidRDefault="00C74396" w:rsidP="007E33D5">
            <w:pPr>
              <w:spacing w:line="240" w:lineRule="auto"/>
              <w:jc w:val="center"/>
              <w:rPr>
                <w:b/>
              </w:rPr>
            </w:pPr>
            <w:r w:rsidRPr="00F45A5D">
              <w:rPr>
                <w:b/>
              </w:rPr>
              <w:t>Година</w:t>
            </w:r>
          </w:p>
        </w:tc>
        <w:tc>
          <w:tcPr>
            <w:tcW w:w="4234" w:type="dxa"/>
          </w:tcPr>
          <w:p w:rsidR="00C74396" w:rsidRPr="00F45A5D" w:rsidRDefault="00C74396" w:rsidP="007E33D5">
            <w:pPr>
              <w:spacing w:line="240" w:lineRule="auto"/>
              <w:jc w:val="center"/>
              <w:rPr>
                <w:b/>
              </w:rPr>
            </w:pPr>
            <w:r w:rsidRPr="00F45A5D">
              <w:rPr>
                <w:b/>
              </w:rPr>
              <w:t xml:space="preserve">Постъпили ЧНД </w:t>
            </w:r>
            <w:r w:rsidR="00D54A03">
              <w:rPr>
                <w:lang w:val="en-US"/>
              </w:rPr>
              <w:t>(</w:t>
            </w:r>
            <w:r w:rsidRPr="00F45A5D">
              <w:rPr>
                <w:b/>
              </w:rPr>
              <w:t>без разпити пред съдия</w:t>
            </w:r>
            <w:r w:rsidR="00D54A03">
              <w:rPr>
                <w:lang w:val="en-US"/>
              </w:rPr>
              <w:t>)</w:t>
            </w:r>
          </w:p>
        </w:tc>
      </w:tr>
      <w:tr w:rsidR="00D528B7" w:rsidRPr="00F45A5D" w:rsidTr="00B05C78">
        <w:trPr>
          <w:trHeight w:val="82"/>
        </w:trPr>
        <w:tc>
          <w:tcPr>
            <w:tcW w:w="4560" w:type="dxa"/>
          </w:tcPr>
          <w:p w:rsidR="00D528B7" w:rsidRPr="00023AAC" w:rsidRDefault="00D528B7" w:rsidP="007E33D5">
            <w:pPr>
              <w:spacing w:line="240" w:lineRule="auto"/>
              <w:jc w:val="center"/>
            </w:pPr>
            <w:r w:rsidRPr="00023AAC">
              <w:t>2022</w:t>
            </w:r>
          </w:p>
        </w:tc>
        <w:tc>
          <w:tcPr>
            <w:tcW w:w="4234" w:type="dxa"/>
          </w:tcPr>
          <w:p w:rsidR="00D528B7" w:rsidRPr="00023AAC" w:rsidRDefault="00E42B0D" w:rsidP="007E33D5">
            <w:pPr>
              <w:spacing w:line="240" w:lineRule="auto"/>
              <w:jc w:val="center"/>
            </w:pPr>
            <w:r w:rsidRPr="00023AAC">
              <w:t>532</w:t>
            </w:r>
          </w:p>
        </w:tc>
      </w:tr>
      <w:tr w:rsidR="00023AAC" w:rsidRPr="00F45A5D" w:rsidTr="00B05C78">
        <w:trPr>
          <w:trHeight w:val="82"/>
        </w:trPr>
        <w:tc>
          <w:tcPr>
            <w:tcW w:w="4560" w:type="dxa"/>
          </w:tcPr>
          <w:p w:rsidR="00023AAC" w:rsidRPr="00ED38E8" w:rsidRDefault="00023AAC" w:rsidP="007E33D5">
            <w:pPr>
              <w:spacing w:line="240" w:lineRule="auto"/>
              <w:jc w:val="center"/>
            </w:pPr>
            <w:r w:rsidRPr="00ED38E8">
              <w:t>2023</w:t>
            </w:r>
          </w:p>
        </w:tc>
        <w:tc>
          <w:tcPr>
            <w:tcW w:w="4234" w:type="dxa"/>
          </w:tcPr>
          <w:p w:rsidR="00023AAC" w:rsidRPr="00ED38E8" w:rsidRDefault="00651D7B" w:rsidP="007E33D5">
            <w:pPr>
              <w:spacing w:line="240" w:lineRule="auto"/>
              <w:jc w:val="center"/>
            </w:pPr>
            <w:r w:rsidRPr="00ED38E8">
              <w:t>453</w:t>
            </w:r>
          </w:p>
        </w:tc>
      </w:tr>
      <w:tr w:rsidR="00ED38E8" w:rsidRPr="00F45A5D" w:rsidTr="00B05C78">
        <w:trPr>
          <w:trHeight w:val="82"/>
        </w:trPr>
        <w:tc>
          <w:tcPr>
            <w:tcW w:w="4560" w:type="dxa"/>
          </w:tcPr>
          <w:p w:rsidR="00ED38E8" w:rsidRPr="00B05C78" w:rsidRDefault="00ED38E8" w:rsidP="007E33D5">
            <w:pPr>
              <w:spacing w:line="240" w:lineRule="auto"/>
              <w:jc w:val="center"/>
            </w:pPr>
            <w:r w:rsidRPr="00B05C78">
              <w:t>2024</w:t>
            </w:r>
          </w:p>
        </w:tc>
        <w:tc>
          <w:tcPr>
            <w:tcW w:w="4234" w:type="dxa"/>
          </w:tcPr>
          <w:p w:rsidR="00ED38E8" w:rsidRPr="00B05C78" w:rsidRDefault="00844BEB" w:rsidP="007E33D5">
            <w:pPr>
              <w:spacing w:line="240" w:lineRule="auto"/>
              <w:jc w:val="center"/>
            </w:pPr>
            <w:r w:rsidRPr="00B05C78">
              <w:t>449</w:t>
            </w:r>
          </w:p>
        </w:tc>
      </w:tr>
      <w:tr w:rsidR="00B05C78" w:rsidRPr="00F45A5D" w:rsidTr="00B05C78">
        <w:trPr>
          <w:trHeight w:val="82"/>
        </w:trPr>
        <w:tc>
          <w:tcPr>
            <w:tcW w:w="4560" w:type="dxa"/>
          </w:tcPr>
          <w:p w:rsidR="00B05C78" w:rsidRPr="00B05C78" w:rsidRDefault="00B05C78" w:rsidP="007E33D5">
            <w:pPr>
              <w:spacing w:line="240" w:lineRule="auto"/>
              <w:jc w:val="center"/>
              <w:rPr>
                <w:b/>
              </w:rPr>
            </w:pPr>
            <w:r w:rsidRPr="00B05C78">
              <w:rPr>
                <w:b/>
              </w:rPr>
              <w:t>2025</w:t>
            </w:r>
          </w:p>
        </w:tc>
        <w:tc>
          <w:tcPr>
            <w:tcW w:w="4234" w:type="dxa"/>
          </w:tcPr>
          <w:p w:rsidR="00B05C78" w:rsidRPr="00676730" w:rsidRDefault="00BA722D" w:rsidP="007E33D5">
            <w:pPr>
              <w:spacing w:line="240" w:lineRule="auto"/>
              <w:jc w:val="center"/>
              <w:rPr>
                <w:b/>
              </w:rPr>
            </w:pPr>
            <w:r w:rsidRPr="00676730">
              <w:rPr>
                <w:b/>
              </w:rPr>
              <w:t>455</w:t>
            </w:r>
          </w:p>
        </w:tc>
      </w:tr>
    </w:tbl>
    <w:p w:rsidR="00B948E4" w:rsidRDefault="00B948E4" w:rsidP="007E33D5">
      <w:pPr>
        <w:spacing w:line="240" w:lineRule="auto"/>
        <w:ind w:firstLine="567"/>
      </w:pPr>
    </w:p>
    <w:p w:rsidR="00C74396" w:rsidRDefault="00C74396" w:rsidP="007E33D5">
      <w:pPr>
        <w:spacing w:line="240" w:lineRule="auto"/>
        <w:ind w:firstLine="567"/>
      </w:pPr>
      <w:r w:rsidRPr="00F45A5D">
        <w:t xml:space="preserve">При разпитите пред съдия </w:t>
      </w:r>
      <w:r>
        <w:t xml:space="preserve">се </w:t>
      </w:r>
      <w:r w:rsidR="00BA722D">
        <w:t>наблюдава устойчиво намаление спрямо предходния тригодишен период</w:t>
      </w:r>
      <w:r w:rsidRPr="00F45A5D">
        <w:t>:</w:t>
      </w: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0"/>
        <w:gridCol w:w="4340"/>
      </w:tblGrid>
      <w:tr w:rsidR="00C74396" w:rsidRPr="00F45A5D" w:rsidTr="00B05C78">
        <w:tc>
          <w:tcPr>
            <w:tcW w:w="4560" w:type="dxa"/>
          </w:tcPr>
          <w:p w:rsidR="00C74396" w:rsidRPr="00F45A5D" w:rsidRDefault="00C74396" w:rsidP="007E33D5">
            <w:pPr>
              <w:spacing w:line="240" w:lineRule="auto"/>
              <w:jc w:val="center"/>
              <w:rPr>
                <w:b/>
              </w:rPr>
            </w:pPr>
            <w:r w:rsidRPr="00F45A5D">
              <w:rPr>
                <w:b/>
              </w:rPr>
              <w:t>Година</w:t>
            </w:r>
          </w:p>
        </w:tc>
        <w:tc>
          <w:tcPr>
            <w:tcW w:w="4340" w:type="dxa"/>
          </w:tcPr>
          <w:p w:rsidR="00C74396" w:rsidRPr="00F45A5D" w:rsidRDefault="00C74396" w:rsidP="007E33D5">
            <w:pPr>
              <w:spacing w:line="240" w:lineRule="auto"/>
              <w:jc w:val="center"/>
              <w:rPr>
                <w:b/>
              </w:rPr>
            </w:pPr>
            <w:r w:rsidRPr="00F45A5D">
              <w:rPr>
                <w:b/>
              </w:rPr>
              <w:t>Разпити</w:t>
            </w:r>
            <w:r w:rsidRPr="00F45A5D">
              <w:rPr>
                <w:b/>
                <w:lang w:val="en-US"/>
              </w:rPr>
              <w:t xml:space="preserve"> </w:t>
            </w:r>
            <w:r w:rsidRPr="00F45A5D">
              <w:rPr>
                <w:b/>
              </w:rPr>
              <w:t>пред съдия</w:t>
            </w:r>
          </w:p>
        </w:tc>
      </w:tr>
      <w:tr w:rsidR="00D528B7" w:rsidRPr="00F45A5D" w:rsidTr="00B05C78">
        <w:trPr>
          <w:trHeight w:val="82"/>
        </w:trPr>
        <w:tc>
          <w:tcPr>
            <w:tcW w:w="4560" w:type="dxa"/>
          </w:tcPr>
          <w:p w:rsidR="00D528B7" w:rsidRPr="00023AAC" w:rsidRDefault="00D528B7" w:rsidP="007E33D5">
            <w:pPr>
              <w:spacing w:line="240" w:lineRule="auto"/>
              <w:jc w:val="center"/>
            </w:pPr>
            <w:r w:rsidRPr="00023AAC">
              <w:lastRenderedPageBreak/>
              <w:t>2022</w:t>
            </w:r>
          </w:p>
        </w:tc>
        <w:tc>
          <w:tcPr>
            <w:tcW w:w="4340" w:type="dxa"/>
          </w:tcPr>
          <w:p w:rsidR="00D528B7" w:rsidRPr="00023AAC" w:rsidRDefault="00EC6BC4" w:rsidP="007E33D5">
            <w:pPr>
              <w:spacing w:line="240" w:lineRule="auto"/>
              <w:jc w:val="center"/>
            </w:pPr>
            <w:r w:rsidRPr="00023AAC">
              <w:t>116</w:t>
            </w:r>
          </w:p>
        </w:tc>
      </w:tr>
      <w:tr w:rsidR="00023AAC" w:rsidRPr="00F45A5D" w:rsidTr="00B05C78">
        <w:trPr>
          <w:trHeight w:val="82"/>
        </w:trPr>
        <w:tc>
          <w:tcPr>
            <w:tcW w:w="4560" w:type="dxa"/>
          </w:tcPr>
          <w:p w:rsidR="00023AAC" w:rsidRPr="00ED38E8" w:rsidRDefault="00023AAC" w:rsidP="007E33D5">
            <w:pPr>
              <w:spacing w:line="240" w:lineRule="auto"/>
              <w:jc w:val="center"/>
            </w:pPr>
            <w:r w:rsidRPr="00ED38E8">
              <w:t>2023</w:t>
            </w:r>
          </w:p>
        </w:tc>
        <w:tc>
          <w:tcPr>
            <w:tcW w:w="4340" w:type="dxa"/>
          </w:tcPr>
          <w:p w:rsidR="00023AAC" w:rsidRPr="00ED38E8" w:rsidRDefault="00651D7B" w:rsidP="007E33D5">
            <w:pPr>
              <w:spacing w:line="240" w:lineRule="auto"/>
              <w:jc w:val="center"/>
            </w:pPr>
            <w:r w:rsidRPr="00ED38E8">
              <w:t>108</w:t>
            </w:r>
          </w:p>
        </w:tc>
      </w:tr>
      <w:tr w:rsidR="00ED38E8" w:rsidRPr="00F45A5D" w:rsidTr="00B05C78">
        <w:trPr>
          <w:trHeight w:val="82"/>
        </w:trPr>
        <w:tc>
          <w:tcPr>
            <w:tcW w:w="4560" w:type="dxa"/>
          </w:tcPr>
          <w:p w:rsidR="00ED38E8" w:rsidRPr="00B05C78" w:rsidRDefault="00ED38E8" w:rsidP="007E33D5">
            <w:pPr>
              <w:spacing w:line="240" w:lineRule="auto"/>
              <w:jc w:val="center"/>
            </w:pPr>
            <w:r w:rsidRPr="00B05C78">
              <w:t>2024</w:t>
            </w:r>
          </w:p>
        </w:tc>
        <w:tc>
          <w:tcPr>
            <w:tcW w:w="4340" w:type="dxa"/>
          </w:tcPr>
          <w:p w:rsidR="00ED38E8" w:rsidRPr="00B05C78" w:rsidRDefault="00844BEB" w:rsidP="007E33D5">
            <w:pPr>
              <w:spacing w:line="240" w:lineRule="auto"/>
              <w:jc w:val="center"/>
            </w:pPr>
            <w:r w:rsidRPr="00B05C78">
              <w:t>97</w:t>
            </w:r>
          </w:p>
        </w:tc>
      </w:tr>
      <w:tr w:rsidR="00B05C78" w:rsidRPr="00F45A5D" w:rsidTr="00B05C78">
        <w:trPr>
          <w:trHeight w:val="82"/>
        </w:trPr>
        <w:tc>
          <w:tcPr>
            <w:tcW w:w="4560" w:type="dxa"/>
          </w:tcPr>
          <w:p w:rsidR="00B05C78" w:rsidRDefault="00B05C78" w:rsidP="007E33D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4340" w:type="dxa"/>
          </w:tcPr>
          <w:p w:rsidR="00B05C78" w:rsidRPr="00EF485A" w:rsidRDefault="00BA722D" w:rsidP="007E33D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78</w:t>
            </w:r>
          </w:p>
        </w:tc>
      </w:tr>
    </w:tbl>
    <w:p w:rsidR="00C74396" w:rsidRPr="00F45A5D" w:rsidRDefault="00C74396" w:rsidP="007E33D5">
      <w:pPr>
        <w:spacing w:line="240" w:lineRule="auto"/>
        <w:ind w:firstLine="567"/>
      </w:pPr>
    </w:p>
    <w:p w:rsidR="00C74396" w:rsidRDefault="00C74396" w:rsidP="007E33D5">
      <w:pPr>
        <w:spacing w:line="240" w:lineRule="auto"/>
        <w:ind w:firstLine="567"/>
      </w:pPr>
      <w:r w:rsidRPr="00F45A5D">
        <w:t>През 202</w:t>
      </w:r>
      <w:r w:rsidR="008F2EBD">
        <w:t>5</w:t>
      </w:r>
      <w:r w:rsidRPr="00F45A5D">
        <w:t xml:space="preserve"> г. в Районен съ</w:t>
      </w:r>
      <w:r w:rsidR="00B245B0">
        <w:t xml:space="preserve">д – </w:t>
      </w:r>
      <w:r w:rsidRPr="00F45A5D">
        <w:t>Кърджали</w:t>
      </w:r>
      <w:r w:rsidR="00B245B0">
        <w:t xml:space="preserve"> </w:t>
      </w:r>
      <w:r w:rsidRPr="00F45A5D">
        <w:t>са образувани и разгледани наказателни дела от общ характер по видове и брой, илюстрирани в следната таблица:</w:t>
      </w:r>
    </w:p>
    <w:tbl>
      <w:tblPr>
        <w:tblW w:w="5076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1"/>
        <w:gridCol w:w="981"/>
        <w:gridCol w:w="703"/>
        <w:gridCol w:w="703"/>
        <w:gridCol w:w="703"/>
        <w:gridCol w:w="1113"/>
        <w:gridCol w:w="840"/>
        <w:gridCol w:w="1113"/>
        <w:gridCol w:w="976"/>
      </w:tblGrid>
      <w:tr w:rsidR="00C74396" w:rsidRPr="00F45A5D" w:rsidTr="00AA7DF5">
        <w:trPr>
          <w:cantSplit/>
          <w:trHeight w:val="255"/>
        </w:trPr>
        <w:tc>
          <w:tcPr>
            <w:tcW w:w="19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74396" w:rsidRPr="00F45A5D" w:rsidRDefault="00C74396" w:rsidP="007E33D5">
            <w:pPr>
              <w:spacing w:line="240" w:lineRule="auto"/>
              <w:jc w:val="center"/>
              <w:rPr>
                <w:b/>
                <w:sz w:val="20"/>
              </w:rPr>
            </w:pPr>
            <w:r w:rsidRPr="00F45A5D">
              <w:rPr>
                <w:b/>
                <w:sz w:val="20"/>
              </w:rPr>
              <w:t>Престъпления по глава от НК</w:t>
            </w:r>
          </w:p>
        </w:tc>
        <w:tc>
          <w:tcPr>
            <w:tcW w:w="24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4396" w:rsidRPr="00F45A5D" w:rsidRDefault="00C74396" w:rsidP="007E33D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45A5D">
              <w:rPr>
                <w:b/>
                <w:sz w:val="24"/>
                <w:szCs w:val="24"/>
              </w:rPr>
              <w:t>Дела за разглеждане</w:t>
            </w:r>
          </w:p>
        </w:tc>
        <w:tc>
          <w:tcPr>
            <w:tcW w:w="273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396" w:rsidRPr="00F45A5D" w:rsidRDefault="00C74396" w:rsidP="007E33D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45A5D">
              <w:rPr>
                <w:b/>
                <w:sz w:val="24"/>
                <w:szCs w:val="24"/>
              </w:rPr>
              <w:t>Свършени дела</w:t>
            </w:r>
          </w:p>
        </w:tc>
        <w:tc>
          <w:tcPr>
            <w:tcW w:w="114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74396" w:rsidRPr="00F45A5D" w:rsidRDefault="00C74396" w:rsidP="007E33D5">
            <w:pPr>
              <w:spacing w:line="240" w:lineRule="auto"/>
              <w:jc w:val="center"/>
              <w:rPr>
                <w:b/>
                <w:sz w:val="20"/>
              </w:rPr>
            </w:pPr>
            <w:r w:rsidRPr="00F45A5D">
              <w:rPr>
                <w:b/>
                <w:sz w:val="20"/>
              </w:rPr>
              <w:t>Съдени лица [бр</w:t>
            </w:r>
            <w:r w:rsidR="00E50028">
              <w:rPr>
                <w:b/>
                <w:sz w:val="20"/>
              </w:rPr>
              <w:t>.</w:t>
            </w:r>
            <w:r w:rsidRPr="00F45A5D">
              <w:rPr>
                <w:b/>
                <w:sz w:val="20"/>
              </w:rPr>
              <w:t>]</w:t>
            </w:r>
          </w:p>
        </w:tc>
        <w:tc>
          <w:tcPr>
            <w:tcW w:w="100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74396" w:rsidRPr="00F45A5D" w:rsidRDefault="00C74396" w:rsidP="007E33D5">
            <w:pPr>
              <w:spacing w:line="240" w:lineRule="auto"/>
              <w:jc w:val="center"/>
              <w:rPr>
                <w:b/>
                <w:sz w:val="20"/>
              </w:rPr>
            </w:pPr>
            <w:r w:rsidRPr="00F45A5D">
              <w:rPr>
                <w:b/>
                <w:sz w:val="20"/>
              </w:rPr>
              <w:t>Осъдени лица [бр</w:t>
            </w:r>
            <w:r w:rsidR="00E50028">
              <w:rPr>
                <w:b/>
                <w:sz w:val="20"/>
              </w:rPr>
              <w:t>.</w:t>
            </w:r>
            <w:r w:rsidRPr="00F45A5D">
              <w:rPr>
                <w:b/>
                <w:sz w:val="20"/>
              </w:rPr>
              <w:t>]</w:t>
            </w:r>
          </w:p>
        </w:tc>
      </w:tr>
      <w:tr w:rsidR="00C74396" w:rsidRPr="00F45A5D" w:rsidTr="00AA7DF5">
        <w:trPr>
          <w:cantSplit/>
          <w:trHeight w:val="420"/>
        </w:trPr>
        <w:tc>
          <w:tcPr>
            <w:tcW w:w="19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74396" w:rsidRPr="00F45A5D" w:rsidRDefault="00C74396" w:rsidP="007E33D5">
            <w:pPr>
              <w:spacing w:line="240" w:lineRule="auto"/>
              <w:rPr>
                <w:sz w:val="20"/>
              </w:rPr>
            </w:pP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74396" w:rsidRPr="00F45A5D" w:rsidRDefault="00C74396" w:rsidP="007E33D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45A5D">
              <w:rPr>
                <w:sz w:val="18"/>
                <w:szCs w:val="18"/>
              </w:rPr>
              <w:t>Несвърше</w:t>
            </w:r>
            <w:r w:rsidR="005630C6">
              <w:rPr>
                <w:sz w:val="18"/>
                <w:szCs w:val="18"/>
              </w:rPr>
              <w:t>-</w:t>
            </w:r>
            <w:r w:rsidRPr="00F45A5D">
              <w:rPr>
                <w:sz w:val="18"/>
                <w:szCs w:val="18"/>
              </w:rPr>
              <w:t>ни от предходен период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74396" w:rsidRPr="00F45A5D" w:rsidRDefault="00C74396" w:rsidP="007E33D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45A5D">
              <w:rPr>
                <w:sz w:val="18"/>
                <w:szCs w:val="18"/>
              </w:rPr>
              <w:t>Постъ-пили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74396" w:rsidRPr="00F45A5D" w:rsidRDefault="00C74396" w:rsidP="007E33D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45A5D">
              <w:rPr>
                <w:sz w:val="18"/>
                <w:szCs w:val="18"/>
              </w:rPr>
              <w:t>Общ брой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74396" w:rsidRPr="00F45A5D" w:rsidRDefault="00C74396" w:rsidP="007E33D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45A5D">
              <w:rPr>
                <w:sz w:val="18"/>
                <w:szCs w:val="18"/>
              </w:rPr>
              <w:t>Реше-ни по съще-ство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396" w:rsidRPr="00F45A5D" w:rsidRDefault="00C74396" w:rsidP="007E33D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45A5D">
              <w:rPr>
                <w:sz w:val="18"/>
                <w:szCs w:val="18"/>
              </w:rPr>
              <w:t>Прекратени</w:t>
            </w:r>
          </w:p>
        </w:tc>
        <w:tc>
          <w:tcPr>
            <w:tcW w:w="114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74396" w:rsidRPr="00F45A5D" w:rsidRDefault="00C74396" w:rsidP="007E33D5">
            <w:pPr>
              <w:spacing w:line="240" w:lineRule="auto"/>
              <w:rPr>
                <w:sz w:val="20"/>
              </w:rPr>
            </w:pPr>
          </w:p>
        </w:tc>
        <w:tc>
          <w:tcPr>
            <w:tcW w:w="100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74396" w:rsidRPr="00F45A5D" w:rsidRDefault="00C74396" w:rsidP="007E33D5">
            <w:pPr>
              <w:spacing w:line="240" w:lineRule="auto"/>
              <w:rPr>
                <w:sz w:val="20"/>
              </w:rPr>
            </w:pPr>
          </w:p>
        </w:tc>
      </w:tr>
      <w:tr w:rsidR="00C74396" w:rsidRPr="00F45A5D" w:rsidTr="00AA7DF5">
        <w:trPr>
          <w:cantSplit/>
          <w:trHeight w:val="1020"/>
        </w:trPr>
        <w:tc>
          <w:tcPr>
            <w:tcW w:w="19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74396" w:rsidRPr="00F45A5D" w:rsidRDefault="00C74396" w:rsidP="007E33D5">
            <w:pPr>
              <w:spacing w:line="240" w:lineRule="auto"/>
              <w:rPr>
                <w:sz w:val="20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74396" w:rsidRPr="00F45A5D" w:rsidRDefault="00C74396" w:rsidP="007E33D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74396" w:rsidRPr="00F45A5D" w:rsidRDefault="00C74396" w:rsidP="007E33D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74396" w:rsidRPr="00F45A5D" w:rsidRDefault="00C74396" w:rsidP="007E33D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74396" w:rsidRPr="00F45A5D" w:rsidRDefault="00C74396" w:rsidP="007E33D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74396" w:rsidRPr="00F45A5D" w:rsidRDefault="00C74396" w:rsidP="007E33D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45A5D">
              <w:rPr>
                <w:sz w:val="18"/>
                <w:szCs w:val="18"/>
              </w:rPr>
              <w:t>Споразуме-ние по реда на чл. 381-384 НПК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74396" w:rsidRPr="00F45A5D" w:rsidRDefault="00C74396" w:rsidP="007E33D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45A5D">
              <w:rPr>
                <w:sz w:val="18"/>
                <w:szCs w:val="18"/>
              </w:rPr>
              <w:t>По други причини</w:t>
            </w:r>
          </w:p>
        </w:tc>
        <w:tc>
          <w:tcPr>
            <w:tcW w:w="114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74396" w:rsidRPr="00F45A5D" w:rsidRDefault="00C74396" w:rsidP="007E33D5">
            <w:pPr>
              <w:spacing w:line="240" w:lineRule="auto"/>
              <w:rPr>
                <w:sz w:val="20"/>
              </w:rPr>
            </w:pPr>
          </w:p>
        </w:tc>
        <w:tc>
          <w:tcPr>
            <w:tcW w:w="100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74396" w:rsidRPr="00F45A5D" w:rsidRDefault="00C74396" w:rsidP="007E33D5">
            <w:pPr>
              <w:spacing w:line="240" w:lineRule="auto"/>
              <w:rPr>
                <w:sz w:val="20"/>
              </w:rPr>
            </w:pPr>
          </w:p>
        </w:tc>
      </w:tr>
      <w:tr w:rsidR="00C74396" w:rsidRPr="00F45A5D" w:rsidTr="00AA7DF5">
        <w:trPr>
          <w:cantSplit/>
          <w:trHeight w:val="255"/>
        </w:trPr>
        <w:tc>
          <w:tcPr>
            <w:tcW w:w="1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4396" w:rsidRPr="00F45A5D" w:rsidRDefault="00C74396" w:rsidP="007E33D5">
            <w:pPr>
              <w:spacing w:line="240" w:lineRule="auto"/>
              <w:rPr>
                <w:b/>
                <w:bCs/>
              </w:rPr>
            </w:pPr>
            <w:r w:rsidRPr="00F45A5D">
              <w:rPr>
                <w:b/>
                <w:bCs/>
              </w:rPr>
              <w:t>По Глава II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4396" w:rsidRPr="00F45A5D" w:rsidRDefault="002567F3" w:rsidP="007E33D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4396" w:rsidRPr="00F45A5D" w:rsidRDefault="002567F3" w:rsidP="007E33D5">
            <w:pPr>
              <w:spacing w:line="240" w:lineRule="auto"/>
              <w:jc w:val="center"/>
            </w:pPr>
            <w:r>
              <w:t>19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4396" w:rsidRPr="00F45A5D" w:rsidRDefault="002567F3" w:rsidP="007E33D5">
            <w:pPr>
              <w:spacing w:line="240" w:lineRule="auto"/>
              <w:jc w:val="center"/>
            </w:pPr>
            <w:r>
              <w:t>20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4396" w:rsidRPr="00F45A5D" w:rsidRDefault="00EA632E" w:rsidP="007E33D5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4396" w:rsidRPr="00F45A5D" w:rsidRDefault="00EA632E" w:rsidP="007E33D5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4396" w:rsidRPr="00F45A5D" w:rsidRDefault="00F05766" w:rsidP="007E33D5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4396" w:rsidRPr="00F45A5D" w:rsidRDefault="00EA632E" w:rsidP="007E33D5">
            <w:pPr>
              <w:spacing w:line="240" w:lineRule="auto"/>
              <w:jc w:val="center"/>
            </w:pPr>
            <w:r>
              <w:t>17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74396" w:rsidRPr="00F45A5D" w:rsidRDefault="00EA632E" w:rsidP="007E33D5">
            <w:pPr>
              <w:spacing w:line="240" w:lineRule="auto"/>
              <w:jc w:val="center"/>
            </w:pPr>
            <w:r>
              <w:t>13</w:t>
            </w:r>
          </w:p>
        </w:tc>
      </w:tr>
      <w:tr w:rsidR="00C74396" w:rsidRPr="00F45A5D" w:rsidTr="00AA7DF5">
        <w:trPr>
          <w:cantSplit/>
          <w:trHeight w:val="255"/>
        </w:trPr>
        <w:tc>
          <w:tcPr>
            <w:tcW w:w="1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4396" w:rsidRPr="00F45A5D" w:rsidRDefault="00C74396" w:rsidP="007E33D5">
            <w:pPr>
              <w:spacing w:line="240" w:lineRule="auto"/>
              <w:rPr>
                <w:b/>
                <w:bCs/>
              </w:rPr>
            </w:pPr>
            <w:r w:rsidRPr="00F45A5D">
              <w:rPr>
                <w:b/>
                <w:bCs/>
              </w:rPr>
              <w:t>По Глава III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4396" w:rsidRPr="00F45A5D" w:rsidRDefault="00380E02" w:rsidP="007E33D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4396" w:rsidRPr="00F45A5D" w:rsidRDefault="00380E02" w:rsidP="007E33D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4396" w:rsidRPr="00F45A5D" w:rsidRDefault="00380E02" w:rsidP="007E33D5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4396" w:rsidRPr="00F45A5D" w:rsidRDefault="00380E02" w:rsidP="007E33D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4396" w:rsidRPr="00F45A5D" w:rsidRDefault="00380E02" w:rsidP="007E33D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4396" w:rsidRPr="00F45A5D" w:rsidRDefault="00380E02" w:rsidP="007E33D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4396" w:rsidRPr="00F45A5D" w:rsidRDefault="00380E02" w:rsidP="007E33D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74396" w:rsidRPr="00F45A5D" w:rsidRDefault="00380E02" w:rsidP="007E33D5">
            <w:pPr>
              <w:spacing w:line="240" w:lineRule="auto"/>
              <w:jc w:val="center"/>
            </w:pPr>
            <w:r>
              <w:t>2</w:t>
            </w:r>
          </w:p>
        </w:tc>
      </w:tr>
      <w:tr w:rsidR="00C74396" w:rsidRPr="00F45A5D" w:rsidTr="00AA7DF5">
        <w:trPr>
          <w:cantSplit/>
          <w:trHeight w:val="255"/>
        </w:trPr>
        <w:tc>
          <w:tcPr>
            <w:tcW w:w="1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4396" w:rsidRPr="00F45A5D" w:rsidRDefault="00C74396" w:rsidP="007E33D5">
            <w:pPr>
              <w:spacing w:line="240" w:lineRule="auto"/>
              <w:rPr>
                <w:b/>
                <w:bCs/>
              </w:rPr>
            </w:pPr>
            <w:r w:rsidRPr="00F45A5D">
              <w:rPr>
                <w:b/>
                <w:bCs/>
              </w:rPr>
              <w:t>По Глава IV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4396" w:rsidRPr="00F45A5D" w:rsidRDefault="00371ADA" w:rsidP="007E33D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4396" w:rsidRPr="00F45A5D" w:rsidRDefault="00371ADA" w:rsidP="007E33D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4396" w:rsidRPr="00F45A5D" w:rsidRDefault="00371ADA" w:rsidP="007E33D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4396" w:rsidRPr="00F45A5D" w:rsidRDefault="00371ADA" w:rsidP="007E33D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4396" w:rsidRPr="00F45A5D" w:rsidRDefault="00371ADA" w:rsidP="007E33D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4396" w:rsidRPr="00F45A5D" w:rsidRDefault="00371ADA" w:rsidP="007E33D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4396" w:rsidRPr="00F45A5D" w:rsidRDefault="00371ADA" w:rsidP="007E33D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74396" w:rsidRPr="00F45A5D" w:rsidRDefault="00371ADA" w:rsidP="007E33D5">
            <w:pPr>
              <w:spacing w:line="240" w:lineRule="auto"/>
              <w:jc w:val="center"/>
            </w:pPr>
            <w:r>
              <w:t>1</w:t>
            </w:r>
          </w:p>
        </w:tc>
      </w:tr>
      <w:tr w:rsidR="00C74396" w:rsidRPr="00F45A5D" w:rsidTr="00AA7DF5">
        <w:trPr>
          <w:cantSplit/>
          <w:trHeight w:val="255"/>
        </w:trPr>
        <w:tc>
          <w:tcPr>
            <w:tcW w:w="1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4396" w:rsidRPr="00F45A5D" w:rsidRDefault="00C74396" w:rsidP="007E33D5">
            <w:pPr>
              <w:spacing w:line="240" w:lineRule="auto"/>
              <w:rPr>
                <w:b/>
                <w:bCs/>
              </w:rPr>
            </w:pPr>
            <w:r w:rsidRPr="00F45A5D">
              <w:rPr>
                <w:b/>
                <w:bCs/>
              </w:rPr>
              <w:t>По Глава V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4396" w:rsidRPr="00F45A5D" w:rsidRDefault="004A647A" w:rsidP="007E33D5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4396" w:rsidRPr="00F45A5D" w:rsidRDefault="004A647A" w:rsidP="007E33D5">
            <w:pPr>
              <w:spacing w:line="240" w:lineRule="auto"/>
              <w:jc w:val="center"/>
            </w:pPr>
            <w:r>
              <w:t>32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4396" w:rsidRPr="00F45A5D" w:rsidRDefault="00674C77" w:rsidP="007E33D5">
            <w:pPr>
              <w:spacing w:line="240" w:lineRule="auto"/>
              <w:jc w:val="center"/>
            </w:pPr>
            <w:r>
              <w:t>36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4396" w:rsidRPr="00F45A5D" w:rsidRDefault="00B5189E" w:rsidP="007E33D5">
            <w:pPr>
              <w:spacing w:line="240" w:lineRule="auto"/>
              <w:jc w:val="center"/>
            </w:pPr>
            <w:r>
              <w:t>18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4396" w:rsidRPr="00F45A5D" w:rsidRDefault="00B5189E" w:rsidP="007E33D5">
            <w:pPr>
              <w:spacing w:line="240" w:lineRule="auto"/>
              <w:jc w:val="center"/>
            </w:pPr>
            <w: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4396" w:rsidRPr="00F45A5D" w:rsidRDefault="00B5189E" w:rsidP="007E33D5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4396" w:rsidRPr="00F45A5D" w:rsidRDefault="00B5189E" w:rsidP="007E33D5">
            <w:pPr>
              <w:spacing w:line="240" w:lineRule="auto"/>
              <w:jc w:val="center"/>
            </w:pPr>
            <w:r>
              <w:t>35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74396" w:rsidRPr="00F45A5D" w:rsidRDefault="00B5189E" w:rsidP="007E33D5">
            <w:pPr>
              <w:spacing w:line="240" w:lineRule="auto"/>
              <w:jc w:val="center"/>
            </w:pPr>
            <w:r>
              <w:t>32</w:t>
            </w:r>
          </w:p>
        </w:tc>
      </w:tr>
      <w:tr w:rsidR="00C74396" w:rsidRPr="00F45A5D" w:rsidTr="00AA7DF5">
        <w:trPr>
          <w:cantSplit/>
          <w:trHeight w:val="255"/>
        </w:trPr>
        <w:tc>
          <w:tcPr>
            <w:tcW w:w="1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4396" w:rsidRPr="00F45A5D" w:rsidRDefault="00C74396" w:rsidP="007E33D5">
            <w:pPr>
              <w:spacing w:line="240" w:lineRule="auto"/>
              <w:rPr>
                <w:b/>
                <w:bCs/>
              </w:rPr>
            </w:pPr>
            <w:r w:rsidRPr="00F45A5D">
              <w:rPr>
                <w:b/>
                <w:bCs/>
              </w:rPr>
              <w:t>По Глава VI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4396" w:rsidRPr="00F45A5D" w:rsidRDefault="00323276" w:rsidP="007E33D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4396" w:rsidRPr="00F45A5D" w:rsidRDefault="00323276" w:rsidP="007E33D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4396" w:rsidRPr="00F45A5D" w:rsidRDefault="00323276" w:rsidP="007E33D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4396" w:rsidRPr="00F45A5D" w:rsidRDefault="00323276" w:rsidP="007E33D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4396" w:rsidRPr="00F45A5D" w:rsidRDefault="00323276" w:rsidP="007E33D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4396" w:rsidRPr="00F45A5D" w:rsidRDefault="00323276" w:rsidP="007E33D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4396" w:rsidRPr="00F45A5D" w:rsidRDefault="00323276" w:rsidP="007E33D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74396" w:rsidRPr="00F45A5D" w:rsidRDefault="00323276" w:rsidP="007E33D5">
            <w:pPr>
              <w:spacing w:line="240" w:lineRule="auto"/>
              <w:jc w:val="center"/>
            </w:pPr>
            <w:r>
              <w:t>0</w:t>
            </w:r>
          </w:p>
        </w:tc>
      </w:tr>
      <w:tr w:rsidR="00AA7DF5" w:rsidRPr="00F45A5D" w:rsidTr="00AA7DF5">
        <w:trPr>
          <w:cantSplit/>
          <w:trHeight w:val="255"/>
        </w:trPr>
        <w:tc>
          <w:tcPr>
            <w:tcW w:w="1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7DF5" w:rsidRPr="00F45A5D" w:rsidRDefault="00AA7DF5" w:rsidP="007E33D5">
            <w:pPr>
              <w:spacing w:line="240" w:lineRule="auto"/>
              <w:rPr>
                <w:b/>
                <w:bCs/>
              </w:rPr>
            </w:pPr>
            <w:r w:rsidRPr="00F45A5D">
              <w:rPr>
                <w:b/>
                <w:bCs/>
              </w:rPr>
              <w:t>По Глава VІІ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7DF5" w:rsidRPr="00F45A5D" w:rsidRDefault="00AA7DF5" w:rsidP="007E33D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7DF5" w:rsidRPr="00F45A5D" w:rsidRDefault="00AA7DF5" w:rsidP="007E33D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7DF5" w:rsidRPr="00F45A5D" w:rsidRDefault="00AA7DF5" w:rsidP="007E33D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7DF5" w:rsidRPr="00F45A5D" w:rsidRDefault="00AA7DF5" w:rsidP="007E33D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7DF5" w:rsidRPr="00F45A5D" w:rsidRDefault="00AA7DF5" w:rsidP="007E33D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7DF5" w:rsidRPr="00F45A5D" w:rsidRDefault="00AA7DF5" w:rsidP="007E33D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7DF5" w:rsidRPr="00F45A5D" w:rsidRDefault="00AA7DF5" w:rsidP="007E33D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A7DF5" w:rsidRPr="00F45A5D" w:rsidRDefault="00AA7DF5" w:rsidP="007E33D5">
            <w:pPr>
              <w:spacing w:line="240" w:lineRule="auto"/>
              <w:jc w:val="center"/>
            </w:pPr>
            <w:r>
              <w:t>0</w:t>
            </w:r>
          </w:p>
        </w:tc>
      </w:tr>
      <w:tr w:rsidR="00AA7DF5" w:rsidRPr="00F45A5D" w:rsidTr="00AA7DF5">
        <w:trPr>
          <w:cantSplit/>
          <w:trHeight w:val="255"/>
        </w:trPr>
        <w:tc>
          <w:tcPr>
            <w:tcW w:w="1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7DF5" w:rsidRPr="00F45A5D" w:rsidRDefault="00AA7DF5" w:rsidP="007E33D5">
            <w:pPr>
              <w:spacing w:line="240" w:lineRule="auto"/>
              <w:rPr>
                <w:b/>
                <w:bCs/>
              </w:rPr>
            </w:pPr>
            <w:r w:rsidRPr="00F45A5D">
              <w:rPr>
                <w:b/>
                <w:bCs/>
              </w:rPr>
              <w:t>По Глава VIIІ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7DF5" w:rsidRPr="00F45A5D" w:rsidRDefault="00AA7DF5" w:rsidP="007E33D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7DF5" w:rsidRPr="00F45A5D" w:rsidRDefault="00AA7DF5" w:rsidP="007E33D5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7DF5" w:rsidRPr="00F45A5D" w:rsidRDefault="00AA7DF5" w:rsidP="007E33D5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7DF5" w:rsidRPr="00F45A5D" w:rsidRDefault="00AA7DF5" w:rsidP="007E33D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7DF5" w:rsidRPr="00F45A5D" w:rsidRDefault="00AA7DF5" w:rsidP="007E33D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7DF5" w:rsidRPr="00F45A5D" w:rsidRDefault="00AA7DF5" w:rsidP="007E33D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7DF5" w:rsidRPr="00F45A5D" w:rsidRDefault="00AA7DF5" w:rsidP="007E33D5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A7DF5" w:rsidRPr="00F45A5D" w:rsidRDefault="00AA7DF5" w:rsidP="007E33D5">
            <w:pPr>
              <w:spacing w:line="240" w:lineRule="auto"/>
              <w:jc w:val="center"/>
            </w:pPr>
            <w:r>
              <w:t>2</w:t>
            </w:r>
          </w:p>
        </w:tc>
      </w:tr>
      <w:tr w:rsidR="00AA7DF5" w:rsidRPr="00F45A5D" w:rsidTr="00AA7DF5">
        <w:trPr>
          <w:cantSplit/>
          <w:trHeight w:val="255"/>
        </w:trPr>
        <w:tc>
          <w:tcPr>
            <w:tcW w:w="1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7DF5" w:rsidRPr="00F45A5D" w:rsidRDefault="00AA7DF5" w:rsidP="007E33D5">
            <w:pPr>
              <w:spacing w:line="240" w:lineRule="auto"/>
              <w:rPr>
                <w:b/>
                <w:bCs/>
              </w:rPr>
            </w:pPr>
            <w:r w:rsidRPr="00F45A5D">
              <w:rPr>
                <w:b/>
                <w:bCs/>
              </w:rPr>
              <w:t>По Глава IX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7DF5" w:rsidRPr="00F45A5D" w:rsidRDefault="009A5730" w:rsidP="007E33D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7DF5" w:rsidRPr="00F45A5D" w:rsidRDefault="009A5730" w:rsidP="007E33D5">
            <w:pPr>
              <w:spacing w:line="240" w:lineRule="auto"/>
              <w:jc w:val="center"/>
            </w:pPr>
            <w:r>
              <w:t>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7DF5" w:rsidRPr="00F45A5D" w:rsidRDefault="009A5730" w:rsidP="007E33D5">
            <w:pPr>
              <w:spacing w:line="240" w:lineRule="auto"/>
              <w:jc w:val="center"/>
            </w:pPr>
            <w:r>
              <w:t>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7DF5" w:rsidRPr="00F45A5D" w:rsidRDefault="009A5730" w:rsidP="007E33D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7DF5" w:rsidRPr="00F45A5D" w:rsidRDefault="009A5730" w:rsidP="007E33D5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7DF5" w:rsidRPr="00F45A5D" w:rsidRDefault="009A5730" w:rsidP="007E33D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7DF5" w:rsidRPr="00F45A5D" w:rsidRDefault="00BD18AA" w:rsidP="007E33D5">
            <w:pPr>
              <w:spacing w:line="240" w:lineRule="auto"/>
              <w:jc w:val="center"/>
            </w:pPr>
            <w:r>
              <w:t>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A7DF5" w:rsidRPr="00F45A5D" w:rsidRDefault="00BD18AA" w:rsidP="007E33D5">
            <w:pPr>
              <w:spacing w:line="240" w:lineRule="auto"/>
              <w:jc w:val="center"/>
            </w:pPr>
            <w:r>
              <w:t>5</w:t>
            </w:r>
          </w:p>
        </w:tc>
      </w:tr>
      <w:tr w:rsidR="00AA7DF5" w:rsidRPr="00F45A5D" w:rsidTr="00AA7DF5">
        <w:trPr>
          <w:cantSplit/>
          <w:trHeight w:val="255"/>
        </w:trPr>
        <w:tc>
          <w:tcPr>
            <w:tcW w:w="1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7DF5" w:rsidRPr="00F45A5D" w:rsidRDefault="00AA7DF5" w:rsidP="007E33D5">
            <w:pPr>
              <w:spacing w:line="240" w:lineRule="auto"/>
              <w:rPr>
                <w:b/>
                <w:bCs/>
              </w:rPr>
            </w:pPr>
            <w:r w:rsidRPr="00F45A5D">
              <w:rPr>
                <w:b/>
                <w:bCs/>
              </w:rPr>
              <w:t>По Глава X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7DF5" w:rsidRPr="00F45A5D" w:rsidRDefault="00CC50F8" w:rsidP="007E33D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7DF5" w:rsidRPr="00F45A5D" w:rsidRDefault="00CC50F8" w:rsidP="007E33D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7DF5" w:rsidRPr="00F45A5D" w:rsidRDefault="00CC50F8" w:rsidP="007E33D5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7DF5" w:rsidRPr="00F45A5D" w:rsidRDefault="00376560" w:rsidP="007E33D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7DF5" w:rsidRPr="00F45A5D" w:rsidRDefault="00376560" w:rsidP="007E33D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7DF5" w:rsidRPr="00F45A5D" w:rsidRDefault="00376560" w:rsidP="007E33D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7DF5" w:rsidRPr="00F45A5D" w:rsidRDefault="00376560" w:rsidP="007E33D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A7DF5" w:rsidRPr="00F45A5D" w:rsidRDefault="00376560" w:rsidP="007E33D5">
            <w:pPr>
              <w:spacing w:line="240" w:lineRule="auto"/>
              <w:jc w:val="center"/>
            </w:pPr>
            <w:r>
              <w:t>2</w:t>
            </w:r>
          </w:p>
        </w:tc>
      </w:tr>
      <w:tr w:rsidR="00AA7DF5" w:rsidRPr="00F45A5D" w:rsidTr="00AA7DF5">
        <w:trPr>
          <w:cantSplit/>
          <w:trHeight w:val="255"/>
        </w:trPr>
        <w:tc>
          <w:tcPr>
            <w:tcW w:w="1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7DF5" w:rsidRPr="00F45A5D" w:rsidRDefault="00AA7DF5" w:rsidP="007E33D5">
            <w:pPr>
              <w:spacing w:line="240" w:lineRule="auto"/>
              <w:rPr>
                <w:b/>
                <w:bCs/>
              </w:rPr>
            </w:pPr>
            <w:r w:rsidRPr="00F45A5D">
              <w:rPr>
                <w:b/>
                <w:bCs/>
              </w:rPr>
              <w:t>По Глава XI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7DF5" w:rsidRPr="00F45A5D" w:rsidRDefault="00D0319E" w:rsidP="007E33D5">
            <w:pPr>
              <w:spacing w:line="240" w:lineRule="auto"/>
              <w:jc w:val="center"/>
            </w:pPr>
            <w:r>
              <w:t>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7DF5" w:rsidRPr="00F45A5D" w:rsidRDefault="00D0319E" w:rsidP="007E33D5">
            <w:pPr>
              <w:spacing w:line="240" w:lineRule="auto"/>
              <w:jc w:val="center"/>
            </w:pPr>
            <w:r>
              <w:t>85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7DF5" w:rsidRPr="00F45A5D" w:rsidRDefault="00D0319E" w:rsidP="007E33D5">
            <w:pPr>
              <w:spacing w:line="240" w:lineRule="auto"/>
              <w:jc w:val="center"/>
            </w:pPr>
            <w:r>
              <w:t>97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7DF5" w:rsidRPr="00F45A5D" w:rsidRDefault="002F3BCB" w:rsidP="007E33D5">
            <w:pPr>
              <w:spacing w:line="240" w:lineRule="auto"/>
              <w:jc w:val="center"/>
            </w:pPr>
            <w:r>
              <w:t>31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7DF5" w:rsidRPr="00F45A5D" w:rsidRDefault="002F3BCB" w:rsidP="007E33D5">
            <w:pPr>
              <w:spacing w:line="240" w:lineRule="auto"/>
              <w:jc w:val="center"/>
            </w:pPr>
            <w:r>
              <w:t>48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7DF5" w:rsidRPr="00F45A5D" w:rsidRDefault="002F3BCB" w:rsidP="007E33D5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7DF5" w:rsidRPr="00F45A5D" w:rsidRDefault="002B0BE2" w:rsidP="007E33D5">
            <w:pPr>
              <w:spacing w:line="240" w:lineRule="auto"/>
              <w:jc w:val="center"/>
            </w:pPr>
            <w:r>
              <w:t>87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A7DF5" w:rsidRPr="00F45A5D" w:rsidRDefault="002B0BE2" w:rsidP="007E33D5">
            <w:pPr>
              <w:spacing w:line="240" w:lineRule="auto"/>
              <w:jc w:val="center"/>
            </w:pPr>
            <w:r>
              <w:t>83</w:t>
            </w:r>
          </w:p>
        </w:tc>
      </w:tr>
      <w:tr w:rsidR="004A6C1A" w:rsidRPr="00F45A5D" w:rsidTr="00AA7DF5">
        <w:trPr>
          <w:cantSplit/>
          <w:trHeight w:val="255"/>
        </w:trPr>
        <w:tc>
          <w:tcPr>
            <w:tcW w:w="1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6C1A" w:rsidRPr="00F45A5D" w:rsidRDefault="004A6C1A" w:rsidP="007E33D5">
            <w:pPr>
              <w:spacing w:line="240" w:lineRule="auto"/>
              <w:rPr>
                <w:b/>
                <w:bCs/>
              </w:rPr>
            </w:pPr>
            <w:r w:rsidRPr="00F45A5D">
              <w:rPr>
                <w:b/>
                <w:bCs/>
              </w:rPr>
              <w:t>По Глава XII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6C1A" w:rsidRPr="00F45A5D" w:rsidRDefault="004A6C1A" w:rsidP="007E33D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6C1A" w:rsidRPr="00F45A5D" w:rsidRDefault="004A6C1A" w:rsidP="007E33D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6C1A" w:rsidRPr="00F45A5D" w:rsidRDefault="004A6C1A" w:rsidP="007E33D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6C1A" w:rsidRPr="00F45A5D" w:rsidRDefault="004A6C1A" w:rsidP="007E33D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6C1A" w:rsidRPr="00F45A5D" w:rsidRDefault="004A6C1A" w:rsidP="007E33D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6C1A" w:rsidRPr="00F45A5D" w:rsidRDefault="004A6C1A" w:rsidP="007E33D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6C1A" w:rsidRPr="00F45A5D" w:rsidRDefault="004A6C1A" w:rsidP="007E33D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A6C1A" w:rsidRPr="00F45A5D" w:rsidRDefault="004A6C1A" w:rsidP="007E33D5">
            <w:pPr>
              <w:spacing w:line="240" w:lineRule="auto"/>
              <w:jc w:val="center"/>
            </w:pPr>
            <w:r>
              <w:t>0</w:t>
            </w:r>
          </w:p>
        </w:tc>
      </w:tr>
      <w:tr w:rsidR="004A6C1A" w:rsidRPr="00F45A5D" w:rsidTr="00AA7DF5">
        <w:trPr>
          <w:cantSplit/>
          <w:trHeight w:val="270"/>
        </w:trPr>
        <w:tc>
          <w:tcPr>
            <w:tcW w:w="19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A6C1A" w:rsidRPr="00F45A5D" w:rsidRDefault="004A6C1A" w:rsidP="007E33D5">
            <w:pPr>
              <w:spacing w:line="240" w:lineRule="auto"/>
              <w:rPr>
                <w:b/>
                <w:bCs/>
              </w:rPr>
            </w:pPr>
            <w:r w:rsidRPr="00F45A5D">
              <w:rPr>
                <w:b/>
                <w:bCs/>
              </w:rPr>
              <w:t>По Глава XIII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A6C1A" w:rsidRPr="00F45A5D" w:rsidRDefault="004A6C1A" w:rsidP="007E33D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A6C1A" w:rsidRPr="00F45A5D" w:rsidRDefault="004A6C1A" w:rsidP="007E33D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A6C1A" w:rsidRPr="00F45A5D" w:rsidRDefault="004A6C1A" w:rsidP="007E33D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A6C1A" w:rsidRPr="00F45A5D" w:rsidRDefault="004A6C1A" w:rsidP="007E33D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A6C1A" w:rsidRPr="00F45A5D" w:rsidRDefault="004A6C1A" w:rsidP="007E33D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A6C1A" w:rsidRPr="00F45A5D" w:rsidRDefault="004A6C1A" w:rsidP="007E33D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A6C1A" w:rsidRPr="00F45A5D" w:rsidRDefault="004A6C1A" w:rsidP="007E33D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6C1A" w:rsidRPr="00F45A5D" w:rsidRDefault="004A6C1A" w:rsidP="007E33D5">
            <w:pPr>
              <w:spacing w:line="240" w:lineRule="auto"/>
              <w:jc w:val="center"/>
            </w:pPr>
            <w:r>
              <w:t>0</w:t>
            </w:r>
          </w:p>
        </w:tc>
      </w:tr>
      <w:tr w:rsidR="004A6C1A" w:rsidRPr="00F45A5D" w:rsidTr="00AA7DF5">
        <w:trPr>
          <w:cantSplit/>
          <w:trHeight w:val="270"/>
        </w:trPr>
        <w:tc>
          <w:tcPr>
            <w:tcW w:w="19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A6C1A" w:rsidRPr="00F45A5D" w:rsidRDefault="004A6C1A" w:rsidP="007E33D5">
            <w:pPr>
              <w:spacing w:line="240" w:lineRule="auto"/>
              <w:rPr>
                <w:b/>
                <w:bCs/>
              </w:rPr>
            </w:pPr>
            <w:r w:rsidRPr="00F45A5D">
              <w:rPr>
                <w:b/>
                <w:bCs/>
              </w:rPr>
              <w:t>По Глава XIV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A6C1A" w:rsidRPr="00F45A5D" w:rsidRDefault="004A6C1A" w:rsidP="007E33D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A6C1A" w:rsidRPr="00F45A5D" w:rsidRDefault="004A6C1A" w:rsidP="007E33D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A6C1A" w:rsidRPr="00F45A5D" w:rsidRDefault="004A6C1A" w:rsidP="007E33D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A6C1A" w:rsidRPr="00F45A5D" w:rsidRDefault="004A6C1A" w:rsidP="007E33D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A6C1A" w:rsidRPr="00F45A5D" w:rsidRDefault="004A6C1A" w:rsidP="007E33D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A6C1A" w:rsidRPr="00F45A5D" w:rsidRDefault="004A6C1A" w:rsidP="007E33D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A6C1A" w:rsidRPr="00F45A5D" w:rsidRDefault="004A6C1A" w:rsidP="007E33D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6C1A" w:rsidRPr="00F45A5D" w:rsidRDefault="004A6C1A" w:rsidP="007E33D5">
            <w:pPr>
              <w:spacing w:line="240" w:lineRule="auto"/>
              <w:jc w:val="center"/>
            </w:pPr>
            <w:r>
              <w:t>0</w:t>
            </w:r>
          </w:p>
        </w:tc>
      </w:tr>
      <w:tr w:rsidR="004A6C1A" w:rsidRPr="00F45A5D" w:rsidTr="00AA7DF5">
        <w:trPr>
          <w:cantSplit/>
          <w:trHeight w:val="270"/>
        </w:trPr>
        <w:tc>
          <w:tcPr>
            <w:tcW w:w="19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A6C1A" w:rsidRPr="00F45A5D" w:rsidRDefault="004A6C1A" w:rsidP="007E33D5">
            <w:pPr>
              <w:spacing w:line="240" w:lineRule="auto"/>
              <w:jc w:val="right"/>
              <w:rPr>
                <w:b/>
                <w:bCs/>
              </w:rPr>
            </w:pPr>
            <w:r w:rsidRPr="00F45A5D">
              <w:rPr>
                <w:b/>
                <w:bCs/>
              </w:rPr>
              <w:t>Общо: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A6C1A" w:rsidRPr="00C84F27" w:rsidRDefault="00C505E0" w:rsidP="007E33D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A6C1A" w:rsidRPr="00C84F27" w:rsidRDefault="000451B4" w:rsidP="007E33D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154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A6C1A" w:rsidRPr="00C84F27" w:rsidRDefault="00E615AC" w:rsidP="007E33D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175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A6C1A" w:rsidRPr="00C84F27" w:rsidRDefault="008577A9" w:rsidP="007E33D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A6C1A" w:rsidRPr="00C84F27" w:rsidRDefault="001D2394" w:rsidP="007E33D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A6C1A" w:rsidRPr="00C84F27" w:rsidRDefault="00005101" w:rsidP="007E33D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A6C1A" w:rsidRPr="00C84F27" w:rsidRDefault="00663CA4" w:rsidP="007E33D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155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6C1A" w:rsidRPr="00C84F27" w:rsidRDefault="00E329A3" w:rsidP="007E33D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140</w:t>
            </w:r>
          </w:p>
        </w:tc>
      </w:tr>
    </w:tbl>
    <w:p w:rsidR="00801B8A" w:rsidRDefault="00801B8A" w:rsidP="007E33D5">
      <w:pPr>
        <w:spacing w:line="240" w:lineRule="auto"/>
        <w:ind w:firstLine="567"/>
      </w:pPr>
    </w:p>
    <w:p w:rsidR="00C74396" w:rsidRPr="00F45A5D" w:rsidRDefault="00C74396" w:rsidP="007E33D5">
      <w:pPr>
        <w:spacing w:line="240" w:lineRule="auto"/>
        <w:ind w:firstLine="567"/>
      </w:pPr>
      <w:r w:rsidRPr="00F45A5D">
        <w:t xml:space="preserve">Видно от горната таблица и в сравнителен план спрямо предходните три години постъпленията на </w:t>
      </w:r>
      <w:r w:rsidR="00855349">
        <w:t xml:space="preserve">наказателни </w:t>
      </w:r>
      <w:r w:rsidRPr="00F45A5D">
        <w:t xml:space="preserve">дела </w:t>
      </w:r>
      <w:r w:rsidR="00855349">
        <w:t xml:space="preserve">от общ характер </w:t>
      </w:r>
      <w:r w:rsidRPr="00F45A5D">
        <w:t>с обвинения по различните глави от НК са, както следва:</w:t>
      </w:r>
    </w:p>
    <w:p w:rsidR="00C74396" w:rsidRPr="00310CB3" w:rsidRDefault="00C74396" w:rsidP="007E33D5">
      <w:pPr>
        <w:pStyle w:val="a7"/>
        <w:numPr>
          <w:ilvl w:val="1"/>
          <w:numId w:val="8"/>
        </w:numPr>
        <w:ind w:left="0" w:firstLine="426"/>
        <w:jc w:val="both"/>
        <w:rPr>
          <w:sz w:val="28"/>
          <w:szCs w:val="28"/>
        </w:rPr>
      </w:pPr>
      <w:r w:rsidRPr="00310CB3">
        <w:rPr>
          <w:sz w:val="28"/>
          <w:szCs w:val="28"/>
        </w:rPr>
        <w:t>по глава ІІ от НК „Престъпления против личността“</w:t>
      </w:r>
      <w:r w:rsidR="0009088D" w:rsidRPr="0009088D">
        <w:rPr>
          <w:sz w:val="28"/>
          <w:szCs w:val="28"/>
        </w:rPr>
        <w:t xml:space="preserve"> –</w:t>
      </w:r>
      <w:r w:rsidR="00E50BEE">
        <w:rPr>
          <w:sz w:val="28"/>
          <w:szCs w:val="28"/>
        </w:rPr>
        <w:t xml:space="preserve"> през 2025 г. са постъпили </w:t>
      </w:r>
      <w:r w:rsidR="00E50BEE" w:rsidRPr="00E50BEE">
        <w:rPr>
          <w:b/>
          <w:sz w:val="28"/>
          <w:szCs w:val="28"/>
        </w:rPr>
        <w:t>19</w:t>
      </w:r>
      <w:r w:rsidR="00E50BEE">
        <w:rPr>
          <w:sz w:val="28"/>
          <w:szCs w:val="28"/>
        </w:rPr>
        <w:t xml:space="preserve"> броя дела, </w:t>
      </w:r>
      <w:r w:rsidR="00482F9B">
        <w:rPr>
          <w:sz w:val="28"/>
          <w:szCs w:val="28"/>
        </w:rPr>
        <w:t xml:space="preserve">през 2024 г. са постъпили </w:t>
      </w:r>
      <w:r w:rsidR="00BB7D73" w:rsidRPr="00BB7D73">
        <w:rPr>
          <w:b/>
          <w:sz w:val="28"/>
          <w:szCs w:val="28"/>
        </w:rPr>
        <w:t>12</w:t>
      </w:r>
      <w:r w:rsidR="00482F9B">
        <w:rPr>
          <w:sz w:val="28"/>
          <w:szCs w:val="28"/>
        </w:rPr>
        <w:t xml:space="preserve"> броя дела, през 2023 г.</w:t>
      </w:r>
      <w:r w:rsidR="00FA78BF" w:rsidRPr="00310CB3">
        <w:rPr>
          <w:sz w:val="28"/>
          <w:szCs w:val="28"/>
        </w:rPr>
        <w:t xml:space="preserve"> са </w:t>
      </w:r>
      <w:r w:rsidR="00511FB1" w:rsidRPr="00310CB3">
        <w:rPr>
          <w:sz w:val="28"/>
          <w:szCs w:val="28"/>
        </w:rPr>
        <w:t>постъпили</w:t>
      </w:r>
      <w:r w:rsidR="00FA78BF" w:rsidRPr="00310CB3">
        <w:rPr>
          <w:sz w:val="28"/>
          <w:szCs w:val="28"/>
        </w:rPr>
        <w:t xml:space="preserve"> </w:t>
      </w:r>
      <w:r w:rsidR="00FA78BF" w:rsidRPr="00310CB3">
        <w:rPr>
          <w:b/>
          <w:sz w:val="28"/>
          <w:szCs w:val="28"/>
        </w:rPr>
        <w:t>17</w:t>
      </w:r>
      <w:r w:rsidR="00FA78BF" w:rsidRPr="00310CB3">
        <w:rPr>
          <w:sz w:val="28"/>
          <w:szCs w:val="28"/>
        </w:rPr>
        <w:t xml:space="preserve"> броя дела</w:t>
      </w:r>
      <w:r w:rsidR="007F5E8D" w:rsidRPr="00310CB3">
        <w:rPr>
          <w:sz w:val="28"/>
          <w:szCs w:val="28"/>
        </w:rPr>
        <w:t xml:space="preserve">, през 2022 г. </w:t>
      </w:r>
      <w:r w:rsidR="0009088D" w:rsidRPr="0009088D">
        <w:rPr>
          <w:sz w:val="28"/>
          <w:szCs w:val="28"/>
        </w:rPr>
        <w:t>–</w:t>
      </w:r>
      <w:r w:rsidR="007F5E8D" w:rsidRPr="00310CB3">
        <w:rPr>
          <w:sz w:val="28"/>
          <w:szCs w:val="28"/>
        </w:rPr>
        <w:t xml:space="preserve"> </w:t>
      </w:r>
      <w:r w:rsidR="00511FB1" w:rsidRPr="00310CB3">
        <w:rPr>
          <w:b/>
          <w:sz w:val="28"/>
          <w:szCs w:val="28"/>
        </w:rPr>
        <w:t>5</w:t>
      </w:r>
      <w:r w:rsidR="00511FB1" w:rsidRPr="00310CB3">
        <w:rPr>
          <w:sz w:val="28"/>
          <w:szCs w:val="28"/>
        </w:rPr>
        <w:t xml:space="preserve"> броя, </w:t>
      </w:r>
      <w:r w:rsidRPr="00310CB3">
        <w:rPr>
          <w:sz w:val="28"/>
          <w:szCs w:val="28"/>
        </w:rPr>
        <w:t xml:space="preserve">или наблюдава се </w:t>
      </w:r>
      <w:r w:rsidR="00E50BEE">
        <w:rPr>
          <w:sz w:val="28"/>
          <w:szCs w:val="28"/>
        </w:rPr>
        <w:t>увеличение спрямо предходния тригодишен период</w:t>
      </w:r>
      <w:r w:rsidRPr="00310CB3">
        <w:rPr>
          <w:sz w:val="28"/>
          <w:szCs w:val="28"/>
        </w:rPr>
        <w:t>;</w:t>
      </w:r>
    </w:p>
    <w:p w:rsidR="00C74396" w:rsidRPr="00310CB3" w:rsidRDefault="00C74396" w:rsidP="007E33D5">
      <w:pPr>
        <w:pStyle w:val="a7"/>
        <w:numPr>
          <w:ilvl w:val="1"/>
          <w:numId w:val="8"/>
        </w:numPr>
        <w:ind w:left="0" w:firstLine="426"/>
        <w:jc w:val="both"/>
        <w:rPr>
          <w:sz w:val="28"/>
          <w:szCs w:val="28"/>
        </w:rPr>
      </w:pPr>
      <w:r w:rsidRPr="00310CB3">
        <w:rPr>
          <w:sz w:val="28"/>
          <w:szCs w:val="28"/>
        </w:rPr>
        <w:t xml:space="preserve">по </w:t>
      </w:r>
      <w:r w:rsidR="00E50028" w:rsidRPr="00310CB3">
        <w:rPr>
          <w:sz w:val="28"/>
          <w:szCs w:val="28"/>
        </w:rPr>
        <w:t>г</w:t>
      </w:r>
      <w:r w:rsidRPr="00310CB3">
        <w:rPr>
          <w:sz w:val="28"/>
          <w:szCs w:val="28"/>
        </w:rPr>
        <w:t>лава ІІІ „Престъпления против правата на гражданите“</w:t>
      </w:r>
      <w:r w:rsidR="0009088D" w:rsidRPr="0009088D">
        <w:rPr>
          <w:sz w:val="28"/>
          <w:szCs w:val="28"/>
        </w:rPr>
        <w:t xml:space="preserve"> –</w:t>
      </w:r>
      <w:r w:rsidRPr="00310CB3">
        <w:rPr>
          <w:sz w:val="28"/>
          <w:szCs w:val="28"/>
        </w:rPr>
        <w:t xml:space="preserve"> </w:t>
      </w:r>
      <w:r w:rsidR="00351D54">
        <w:rPr>
          <w:sz w:val="28"/>
          <w:szCs w:val="28"/>
        </w:rPr>
        <w:t>постъпили са</w:t>
      </w:r>
      <w:r w:rsidR="00B225D6">
        <w:rPr>
          <w:sz w:val="28"/>
          <w:szCs w:val="28"/>
        </w:rPr>
        <w:t xml:space="preserve"> </w:t>
      </w:r>
      <w:r w:rsidR="00B225D6" w:rsidRPr="00B225D6">
        <w:rPr>
          <w:b/>
          <w:sz w:val="28"/>
          <w:szCs w:val="28"/>
        </w:rPr>
        <w:t>2</w:t>
      </w:r>
      <w:r w:rsidR="00B225D6">
        <w:rPr>
          <w:sz w:val="28"/>
          <w:szCs w:val="28"/>
        </w:rPr>
        <w:t xml:space="preserve"> броя дела, през 2024 г. - </w:t>
      </w:r>
      <w:r w:rsidR="00351D54">
        <w:rPr>
          <w:sz w:val="28"/>
          <w:szCs w:val="28"/>
        </w:rPr>
        <w:t xml:space="preserve"> </w:t>
      </w:r>
      <w:r w:rsidR="00C64844" w:rsidRPr="00C64844">
        <w:rPr>
          <w:b/>
          <w:sz w:val="28"/>
          <w:szCs w:val="28"/>
        </w:rPr>
        <w:t>2</w:t>
      </w:r>
      <w:r w:rsidR="00C64844">
        <w:rPr>
          <w:sz w:val="28"/>
          <w:szCs w:val="28"/>
        </w:rPr>
        <w:t xml:space="preserve"> </w:t>
      </w:r>
      <w:r w:rsidR="00351D54">
        <w:rPr>
          <w:sz w:val="28"/>
          <w:szCs w:val="28"/>
        </w:rPr>
        <w:t>бро</w:t>
      </w:r>
      <w:r w:rsidR="00C64844">
        <w:rPr>
          <w:sz w:val="28"/>
          <w:szCs w:val="28"/>
        </w:rPr>
        <w:t>я</w:t>
      </w:r>
      <w:r w:rsidR="00351D54">
        <w:rPr>
          <w:sz w:val="28"/>
          <w:szCs w:val="28"/>
        </w:rPr>
        <w:t xml:space="preserve"> дела, през 2023 г. </w:t>
      </w:r>
      <w:r w:rsidR="0009088D" w:rsidRPr="0009088D">
        <w:rPr>
          <w:sz w:val="28"/>
          <w:szCs w:val="28"/>
        </w:rPr>
        <w:t>–</w:t>
      </w:r>
      <w:r w:rsidR="00FA78BF" w:rsidRPr="00310CB3">
        <w:rPr>
          <w:sz w:val="28"/>
          <w:szCs w:val="28"/>
        </w:rPr>
        <w:t xml:space="preserve"> </w:t>
      </w:r>
      <w:r w:rsidR="00FA78BF" w:rsidRPr="00310CB3">
        <w:rPr>
          <w:b/>
          <w:sz w:val="28"/>
          <w:szCs w:val="28"/>
        </w:rPr>
        <w:t>1</w:t>
      </w:r>
      <w:r w:rsidR="00FA78BF" w:rsidRPr="00310CB3">
        <w:rPr>
          <w:sz w:val="28"/>
          <w:szCs w:val="28"/>
        </w:rPr>
        <w:t xml:space="preserve"> брой дело, </w:t>
      </w:r>
      <w:r w:rsidR="007F5E8D" w:rsidRPr="00310CB3">
        <w:rPr>
          <w:sz w:val="28"/>
          <w:szCs w:val="28"/>
        </w:rPr>
        <w:t xml:space="preserve">през 2022 г. – </w:t>
      </w:r>
      <w:r w:rsidR="007F5E8D" w:rsidRPr="00310CB3">
        <w:rPr>
          <w:b/>
          <w:sz w:val="28"/>
          <w:szCs w:val="28"/>
        </w:rPr>
        <w:t xml:space="preserve">0 </w:t>
      </w:r>
      <w:r w:rsidR="007F5E8D" w:rsidRPr="00310CB3">
        <w:rPr>
          <w:sz w:val="28"/>
          <w:szCs w:val="28"/>
        </w:rPr>
        <w:t>броя</w:t>
      </w:r>
      <w:r w:rsidRPr="00310CB3">
        <w:rPr>
          <w:sz w:val="28"/>
          <w:szCs w:val="28"/>
        </w:rPr>
        <w:t>, т.е.</w:t>
      </w:r>
      <w:r w:rsidRPr="00310CB3">
        <w:rPr>
          <w:b/>
          <w:sz w:val="28"/>
          <w:szCs w:val="28"/>
        </w:rPr>
        <w:t xml:space="preserve"> </w:t>
      </w:r>
      <w:r w:rsidR="00170426">
        <w:rPr>
          <w:sz w:val="28"/>
          <w:szCs w:val="28"/>
        </w:rPr>
        <w:t xml:space="preserve">колкото 2024 г. и </w:t>
      </w:r>
      <w:r w:rsidR="00FA78BF" w:rsidRPr="00310CB3">
        <w:rPr>
          <w:sz w:val="28"/>
          <w:szCs w:val="28"/>
        </w:rPr>
        <w:t>увеличение спрямо</w:t>
      </w:r>
      <w:r w:rsidR="00511FB1" w:rsidRPr="00310CB3">
        <w:rPr>
          <w:sz w:val="28"/>
          <w:szCs w:val="28"/>
        </w:rPr>
        <w:t xml:space="preserve"> </w:t>
      </w:r>
      <w:r w:rsidR="00170426">
        <w:rPr>
          <w:sz w:val="28"/>
          <w:szCs w:val="28"/>
        </w:rPr>
        <w:t>2023 г. и 2022 г.</w:t>
      </w:r>
      <w:r w:rsidRPr="00310CB3">
        <w:rPr>
          <w:sz w:val="28"/>
          <w:szCs w:val="28"/>
        </w:rPr>
        <w:t>;</w:t>
      </w:r>
    </w:p>
    <w:p w:rsidR="00C74396" w:rsidRPr="00310CB3" w:rsidRDefault="00C74396" w:rsidP="007E33D5">
      <w:pPr>
        <w:pStyle w:val="a7"/>
        <w:numPr>
          <w:ilvl w:val="1"/>
          <w:numId w:val="8"/>
        </w:numPr>
        <w:ind w:left="0" w:firstLine="426"/>
        <w:jc w:val="both"/>
        <w:rPr>
          <w:sz w:val="28"/>
          <w:szCs w:val="28"/>
        </w:rPr>
      </w:pPr>
      <w:r w:rsidRPr="00310CB3">
        <w:rPr>
          <w:sz w:val="28"/>
          <w:szCs w:val="28"/>
        </w:rPr>
        <w:lastRenderedPageBreak/>
        <w:t xml:space="preserve">по </w:t>
      </w:r>
      <w:r w:rsidR="00E50028" w:rsidRPr="00310CB3">
        <w:rPr>
          <w:sz w:val="28"/>
          <w:szCs w:val="28"/>
        </w:rPr>
        <w:t>г</w:t>
      </w:r>
      <w:r w:rsidRPr="00310CB3">
        <w:rPr>
          <w:sz w:val="28"/>
          <w:szCs w:val="28"/>
        </w:rPr>
        <w:t>лава ІV от НК</w:t>
      </w:r>
      <w:r w:rsidR="00712DDA" w:rsidRPr="00310CB3">
        <w:rPr>
          <w:sz w:val="28"/>
          <w:szCs w:val="28"/>
        </w:rPr>
        <w:t xml:space="preserve"> </w:t>
      </w:r>
      <w:r w:rsidR="0009088D" w:rsidRPr="0009088D">
        <w:rPr>
          <w:sz w:val="28"/>
          <w:szCs w:val="28"/>
        </w:rPr>
        <w:t>–</w:t>
      </w:r>
      <w:r w:rsidRPr="00310CB3">
        <w:rPr>
          <w:sz w:val="28"/>
          <w:szCs w:val="28"/>
        </w:rPr>
        <w:t xml:space="preserve"> „Престъпления против брака, семейството и младежта”</w:t>
      </w:r>
      <w:r w:rsidR="000C5E80" w:rsidRPr="00310CB3">
        <w:rPr>
          <w:sz w:val="28"/>
          <w:szCs w:val="28"/>
        </w:rPr>
        <w:t xml:space="preserve"> </w:t>
      </w:r>
      <w:r w:rsidR="00CE6C3F" w:rsidRPr="00310CB3">
        <w:rPr>
          <w:sz w:val="28"/>
          <w:szCs w:val="28"/>
        </w:rPr>
        <w:t xml:space="preserve">– </w:t>
      </w:r>
      <w:r w:rsidR="00A326DD">
        <w:rPr>
          <w:sz w:val="28"/>
          <w:szCs w:val="28"/>
        </w:rPr>
        <w:t>постъпили</w:t>
      </w:r>
      <w:r w:rsidR="00F64F62">
        <w:rPr>
          <w:sz w:val="28"/>
          <w:szCs w:val="28"/>
        </w:rPr>
        <w:t xml:space="preserve"> са </w:t>
      </w:r>
      <w:r w:rsidR="00F64F62" w:rsidRPr="00F64F62">
        <w:rPr>
          <w:b/>
          <w:sz w:val="28"/>
          <w:szCs w:val="28"/>
        </w:rPr>
        <w:t>2</w:t>
      </w:r>
      <w:r w:rsidR="00F64F62">
        <w:rPr>
          <w:sz w:val="28"/>
          <w:szCs w:val="28"/>
        </w:rPr>
        <w:t xml:space="preserve"> броя дела, за 2024 г. -</w:t>
      </w:r>
      <w:r w:rsidR="00A326DD">
        <w:rPr>
          <w:sz w:val="28"/>
          <w:szCs w:val="28"/>
        </w:rPr>
        <w:t xml:space="preserve"> </w:t>
      </w:r>
      <w:r w:rsidR="00C64844" w:rsidRPr="00C64844">
        <w:rPr>
          <w:b/>
          <w:sz w:val="28"/>
          <w:szCs w:val="28"/>
        </w:rPr>
        <w:t>7</w:t>
      </w:r>
      <w:r w:rsidR="00A326DD">
        <w:rPr>
          <w:sz w:val="28"/>
          <w:szCs w:val="28"/>
        </w:rPr>
        <w:t xml:space="preserve"> броя дела, за 2023 г. </w:t>
      </w:r>
      <w:r w:rsidR="0009088D" w:rsidRPr="0009088D">
        <w:rPr>
          <w:sz w:val="28"/>
          <w:szCs w:val="28"/>
        </w:rPr>
        <w:t>–</w:t>
      </w:r>
      <w:r w:rsidR="00A326DD">
        <w:rPr>
          <w:sz w:val="28"/>
          <w:szCs w:val="28"/>
        </w:rPr>
        <w:t xml:space="preserve"> </w:t>
      </w:r>
      <w:r w:rsidR="00CE6C3F" w:rsidRPr="00310CB3">
        <w:rPr>
          <w:b/>
          <w:sz w:val="28"/>
          <w:szCs w:val="28"/>
        </w:rPr>
        <w:t>14</w:t>
      </w:r>
      <w:r w:rsidR="00CE6C3F" w:rsidRPr="00310CB3">
        <w:rPr>
          <w:sz w:val="28"/>
          <w:szCs w:val="28"/>
        </w:rPr>
        <w:t xml:space="preserve"> броя дела</w:t>
      </w:r>
      <w:r w:rsidR="002C3060" w:rsidRPr="00310CB3">
        <w:rPr>
          <w:sz w:val="28"/>
          <w:szCs w:val="28"/>
        </w:rPr>
        <w:t xml:space="preserve">, за 2022 г. </w:t>
      </w:r>
      <w:r w:rsidR="0009088D" w:rsidRPr="0009088D">
        <w:rPr>
          <w:sz w:val="28"/>
          <w:szCs w:val="28"/>
        </w:rPr>
        <w:t>–</w:t>
      </w:r>
      <w:r w:rsidR="000C5E80" w:rsidRPr="00310CB3">
        <w:rPr>
          <w:sz w:val="28"/>
          <w:szCs w:val="28"/>
        </w:rPr>
        <w:t xml:space="preserve"> </w:t>
      </w:r>
      <w:r w:rsidR="000C5E80" w:rsidRPr="00310CB3">
        <w:rPr>
          <w:b/>
          <w:sz w:val="28"/>
          <w:szCs w:val="28"/>
        </w:rPr>
        <w:t>8</w:t>
      </w:r>
      <w:r w:rsidR="000C5E80" w:rsidRPr="00310CB3">
        <w:rPr>
          <w:sz w:val="28"/>
          <w:szCs w:val="28"/>
        </w:rPr>
        <w:t xml:space="preserve"> броя дела, т.е. </w:t>
      </w:r>
      <w:r w:rsidR="00265914">
        <w:rPr>
          <w:sz w:val="28"/>
          <w:szCs w:val="28"/>
        </w:rPr>
        <w:t>налице е намаление спрямо предходния тригодишен период</w:t>
      </w:r>
      <w:r w:rsidRPr="00310CB3">
        <w:rPr>
          <w:sz w:val="28"/>
          <w:szCs w:val="28"/>
        </w:rPr>
        <w:t>;</w:t>
      </w:r>
    </w:p>
    <w:p w:rsidR="00C74396" w:rsidRPr="00310CB3" w:rsidRDefault="00C74396" w:rsidP="007E33D5">
      <w:pPr>
        <w:pStyle w:val="a7"/>
        <w:numPr>
          <w:ilvl w:val="1"/>
          <w:numId w:val="8"/>
        </w:numPr>
        <w:ind w:left="0" w:firstLine="426"/>
        <w:jc w:val="both"/>
        <w:rPr>
          <w:sz w:val="28"/>
          <w:szCs w:val="28"/>
        </w:rPr>
      </w:pPr>
      <w:r w:rsidRPr="00310CB3">
        <w:rPr>
          <w:sz w:val="28"/>
          <w:szCs w:val="28"/>
        </w:rPr>
        <w:t xml:space="preserve">по </w:t>
      </w:r>
      <w:r w:rsidR="00A2737C" w:rsidRPr="00310CB3">
        <w:rPr>
          <w:sz w:val="28"/>
          <w:szCs w:val="28"/>
        </w:rPr>
        <w:t>г</w:t>
      </w:r>
      <w:r w:rsidRPr="00310CB3">
        <w:rPr>
          <w:sz w:val="28"/>
          <w:szCs w:val="28"/>
        </w:rPr>
        <w:t>лава V от НК</w:t>
      </w:r>
      <w:r w:rsidR="00712DDA" w:rsidRPr="00310CB3">
        <w:rPr>
          <w:sz w:val="28"/>
          <w:szCs w:val="28"/>
        </w:rPr>
        <w:t xml:space="preserve"> </w:t>
      </w:r>
      <w:r w:rsidR="0009088D" w:rsidRPr="0009088D">
        <w:rPr>
          <w:sz w:val="28"/>
          <w:szCs w:val="28"/>
        </w:rPr>
        <w:t>–</w:t>
      </w:r>
      <w:r w:rsidRPr="00310CB3">
        <w:rPr>
          <w:sz w:val="28"/>
          <w:szCs w:val="28"/>
        </w:rPr>
        <w:t xml:space="preserve"> „Престъпления против собствеността”</w:t>
      </w:r>
      <w:r w:rsidR="0009088D">
        <w:rPr>
          <w:sz w:val="28"/>
          <w:szCs w:val="28"/>
        </w:rPr>
        <w:t xml:space="preserve"> </w:t>
      </w:r>
      <w:r w:rsidR="0009088D" w:rsidRPr="0009088D">
        <w:rPr>
          <w:sz w:val="28"/>
          <w:szCs w:val="28"/>
        </w:rPr>
        <w:t>–</w:t>
      </w:r>
      <w:r w:rsidR="00887C2A">
        <w:rPr>
          <w:sz w:val="28"/>
          <w:szCs w:val="28"/>
        </w:rPr>
        <w:t xml:space="preserve"> </w:t>
      </w:r>
      <w:r w:rsidR="00887C2A" w:rsidRPr="00887C2A">
        <w:rPr>
          <w:b/>
          <w:sz w:val="28"/>
          <w:szCs w:val="28"/>
        </w:rPr>
        <w:t>32</w:t>
      </w:r>
      <w:r w:rsidR="003F5B70">
        <w:rPr>
          <w:sz w:val="28"/>
          <w:szCs w:val="28"/>
        </w:rPr>
        <w:t xml:space="preserve"> броя дела, за</w:t>
      </w:r>
      <w:r w:rsidR="00887C2A">
        <w:rPr>
          <w:sz w:val="28"/>
          <w:szCs w:val="28"/>
        </w:rPr>
        <w:t xml:space="preserve"> 2024 г. - </w:t>
      </w:r>
      <w:r w:rsidR="00CE6C3F" w:rsidRPr="00310CB3">
        <w:rPr>
          <w:sz w:val="28"/>
          <w:szCs w:val="28"/>
        </w:rPr>
        <w:t xml:space="preserve"> </w:t>
      </w:r>
      <w:r w:rsidR="00C64844" w:rsidRPr="00C64844">
        <w:rPr>
          <w:b/>
          <w:sz w:val="28"/>
          <w:szCs w:val="28"/>
        </w:rPr>
        <w:t>31</w:t>
      </w:r>
      <w:r w:rsidR="005D07C8">
        <w:rPr>
          <w:sz w:val="28"/>
          <w:szCs w:val="28"/>
        </w:rPr>
        <w:t xml:space="preserve"> броя дела, за 2023 г. </w:t>
      </w:r>
      <w:r w:rsidR="0009088D" w:rsidRPr="0009088D">
        <w:rPr>
          <w:sz w:val="28"/>
          <w:szCs w:val="28"/>
        </w:rPr>
        <w:t>–</w:t>
      </w:r>
      <w:r w:rsidR="005D07C8">
        <w:rPr>
          <w:sz w:val="28"/>
          <w:szCs w:val="28"/>
        </w:rPr>
        <w:t xml:space="preserve"> </w:t>
      </w:r>
      <w:r w:rsidR="00CE6C3F" w:rsidRPr="00310CB3">
        <w:rPr>
          <w:b/>
          <w:sz w:val="28"/>
          <w:szCs w:val="28"/>
        </w:rPr>
        <w:t>38</w:t>
      </w:r>
      <w:r w:rsidRPr="00310CB3">
        <w:rPr>
          <w:sz w:val="28"/>
          <w:szCs w:val="28"/>
        </w:rPr>
        <w:t xml:space="preserve"> </w:t>
      </w:r>
      <w:r w:rsidR="002C3060" w:rsidRPr="00310CB3">
        <w:rPr>
          <w:sz w:val="28"/>
          <w:szCs w:val="28"/>
        </w:rPr>
        <w:t xml:space="preserve">броя, за 2022 г. </w:t>
      </w:r>
      <w:r w:rsidR="0009088D" w:rsidRPr="0009088D">
        <w:rPr>
          <w:sz w:val="28"/>
          <w:szCs w:val="28"/>
        </w:rPr>
        <w:t>–</w:t>
      </w:r>
      <w:r w:rsidR="002C3060" w:rsidRPr="00310CB3">
        <w:rPr>
          <w:sz w:val="28"/>
          <w:szCs w:val="28"/>
        </w:rPr>
        <w:t xml:space="preserve"> </w:t>
      </w:r>
      <w:r w:rsidR="00712DDA" w:rsidRPr="00310CB3">
        <w:rPr>
          <w:b/>
          <w:sz w:val="28"/>
          <w:szCs w:val="28"/>
        </w:rPr>
        <w:t>41</w:t>
      </w:r>
      <w:r w:rsidR="00712DDA" w:rsidRPr="00310CB3">
        <w:rPr>
          <w:sz w:val="28"/>
          <w:szCs w:val="28"/>
        </w:rPr>
        <w:t xml:space="preserve"> броя постъпили дела</w:t>
      </w:r>
      <w:r w:rsidR="00602811" w:rsidRPr="00310CB3">
        <w:rPr>
          <w:sz w:val="28"/>
          <w:szCs w:val="28"/>
        </w:rPr>
        <w:t>,</w:t>
      </w:r>
      <w:r w:rsidR="00712DDA" w:rsidRPr="00310CB3">
        <w:rPr>
          <w:sz w:val="28"/>
          <w:szCs w:val="28"/>
        </w:rPr>
        <w:t xml:space="preserve"> </w:t>
      </w:r>
      <w:r w:rsidR="005235E4">
        <w:rPr>
          <w:sz w:val="28"/>
          <w:szCs w:val="28"/>
        </w:rPr>
        <w:t xml:space="preserve">т.е. </w:t>
      </w:r>
      <w:r w:rsidR="00887C2A">
        <w:rPr>
          <w:sz w:val="28"/>
          <w:szCs w:val="28"/>
        </w:rPr>
        <w:t xml:space="preserve">почти колкото 2024 г. и </w:t>
      </w:r>
      <w:r w:rsidR="005235E4">
        <w:rPr>
          <w:sz w:val="28"/>
          <w:szCs w:val="28"/>
        </w:rPr>
        <w:t xml:space="preserve">продължаващо намаление спрямо </w:t>
      </w:r>
      <w:r w:rsidR="00887C2A">
        <w:rPr>
          <w:sz w:val="28"/>
          <w:szCs w:val="28"/>
        </w:rPr>
        <w:t>2023 г. и 2022 г.</w:t>
      </w:r>
      <w:r w:rsidRPr="00310CB3">
        <w:rPr>
          <w:sz w:val="28"/>
          <w:szCs w:val="28"/>
        </w:rPr>
        <w:t>;</w:t>
      </w:r>
    </w:p>
    <w:p w:rsidR="00C74396" w:rsidRPr="00310CB3" w:rsidRDefault="00C74396" w:rsidP="007E33D5">
      <w:pPr>
        <w:pStyle w:val="a7"/>
        <w:numPr>
          <w:ilvl w:val="1"/>
          <w:numId w:val="8"/>
        </w:numPr>
        <w:ind w:left="0" w:firstLine="426"/>
        <w:jc w:val="both"/>
        <w:rPr>
          <w:sz w:val="28"/>
          <w:szCs w:val="28"/>
        </w:rPr>
      </w:pPr>
      <w:r w:rsidRPr="00310CB3">
        <w:rPr>
          <w:sz w:val="28"/>
          <w:szCs w:val="28"/>
        </w:rPr>
        <w:t>по глава VІ „Престъпления против стопанството”</w:t>
      </w:r>
      <w:r w:rsidR="00712DDA" w:rsidRPr="00310CB3">
        <w:rPr>
          <w:sz w:val="28"/>
          <w:szCs w:val="28"/>
        </w:rPr>
        <w:t xml:space="preserve"> </w:t>
      </w:r>
      <w:r w:rsidR="006C3567" w:rsidRPr="00310CB3">
        <w:rPr>
          <w:sz w:val="28"/>
          <w:szCs w:val="28"/>
        </w:rPr>
        <w:t>–</w:t>
      </w:r>
      <w:r w:rsidR="00C64844">
        <w:rPr>
          <w:sz w:val="28"/>
          <w:szCs w:val="28"/>
        </w:rPr>
        <w:t xml:space="preserve"> </w:t>
      </w:r>
      <w:r w:rsidR="004D6C50" w:rsidRPr="004D6C50">
        <w:rPr>
          <w:b/>
          <w:sz w:val="28"/>
          <w:szCs w:val="28"/>
        </w:rPr>
        <w:t>0</w:t>
      </w:r>
      <w:r w:rsidR="004D6C50">
        <w:rPr>
          <w:sz w:val="28"/>
          <w:szCs w:val="28"/>
        </w:rPr>
        <w:t xml:space="preserve"> броя дела спрямо </w:t>
      </w:r>
      <w:r w:rsidR="00C64844" w:rsidRPr="00C64844">
        <w:rPr>
          <w:b/>
          <w:sz w:val="28"/>
          <w:szCs w:val="28"/>
        </w:rPr>
        <w:t>2</w:t>
      </w:r>
      <w:r w:rsidR="00C64844">
        <w:rPr>
          <w:sz w:val="28"/>
          <w:szCs w:val="28"/>
        </w:rPr>
        <w:t xml:space="preserve"> броя дела</w:t>
      </w:r>
      <w:r w:rsidR="004D6C50">
        <w:rPr>
          <w:sz w:val="28"/>
          <w:szCs w:val="28"/>
        </w:rPr>
        <w:t xml:space="preserve"> за 2024 г.,</w:t>
      </w:r>
      <w:r w:rsidR="00C64844">
        <w:rPr>
          <w:sz w:val="28"/>
          <w:szCs w:val="28"/>
        </w:rPr>
        <w:t xml:space="preserve"> спрямо</w:t>
      </w:r>
      <w:r w:rsidR="006C3567" w:rsidRPr="00310CB3">
        <w:rPr>
          <w:sz w:val="28"/>
          <w:szCs w:val="28"/>
        </w:rPr>
        <w:t xml:space="preserve"> </w:t>
      </w:r>
      <w:r w:rsidR="00855CD1" w:rsidRPr="00310CB3">
        <w:rPr>
          <w:b/>
          <w:sz w:val="28"/>
          <w:szCs w:val="28"/>
        </w:rPr>
        <w:t>0</w:t>
      </w:r>
      <w:r w:rsidR="00855CD1" w:rsidRPr="00310CB3">
        <w:rPr>
          <w:sz w:val="28"/>
          <w:szCs w:val="28"/>
        </w:rPr>
        <w:t xml:space="preserve"> дела</w:t>
      </w:r>
      <w:r w:rsidR="00C64844">
        <w:rPr>
          <w:sz w:val="28"/>
          <w:szCs w:val="28"/>
        </w:rPr>
        <w:t xml:space="preserve"> за 2023 г.</w:t>
      </w:r>
      <w:r w:rsidR="00E2380F" w:rsidRPr="00310CB3">
        <w:rPr>
          <w:sz w:val="28"/>
          <w:szCs w:val="28"/>
        </w:rPr>
        <w:t>,</w:t>
      </w:r>
      <w:r w:rsidR="00855CD1" w:rsidRPr="00310CB3">
        <w:rPr>
          <w:sz w:val="28"/>
          <w:szCs w:val="28"/>
        </w:rPr>
        <w:t xml:space="preserve"> </w:t>
      </w:r>
      <w:r w:rsidR="00E2380F" w:rsidRPr="00310CB3">
        <w:rPr>
          <w:sz w:val="28"/>
          <w:szCs w:val="28"/>
        </w:rPr>
        <w:t xml:space="preserve">за 2022 г. </w:t>
      </w:r>
      <w:r w:rsidR="0009088D" w:rsidRPr="0009088D">
        <w:rPr>
          <w:sz w:val="28"/>
          <w:szCs w:val="28"/>
        </w:rPr>
        <w:t>–</w:t>
      </w:r>
      <w:r w:rsidR="00E2380F" w:rsidRPr="00310CB3">
        <w:rPr>
          <w:sz w:val="28"/>
          <w:szCs w:val="28"/>
        </w:rPr>
        <w:t xml:space="preserve"> </w:t>
      </w:r>
      <w:r w:rsidR="006C3567" w:rsidRPr="00310CB3">
        <w:rPr>
          <w:b/>
          <w:sz w:val="28"/>
          <w:szCs w:val="28"/>
        </w:rPr>
        <w:t>1</w:t>
      </w:r>
      <w:r w:rsidR="006C3567" w:rsidRPr="00310CB3">
        <w:rPr>
          <w:sz w:val="28"/>
          <w:szCs w:val="28"/>
        </w:rPr>
        <w:t xml:space="preserve"> дело, </w:t>
      </w:r>
      <w:r w:rsidRPr="00310CB3">
        <w:rPr>
          <w:sz w:val="28"/>
          <w:szCs w:val="28"/>
        </w:rPr>
        <w:t>или</w:t>
      </w:r>
      <w:r w:rsidRPr="00165430">
        <w:rPr>
          <w:sz w:val="28"/>
          <w:szCs w:val="28"/>
        </w:rPr>
        <w:t xml:space="preserve"> </w:t>
      </w:r>
      <w:r w:rsidR="00A8762B">
        <w:rPr>
          <w:sz w:val="28"/>
          <w:szCs w:val="28"/>
        </w:rPr>
        <w:t>по-малко спрямо 2024 г. и 2022 г. и колкото 2023 г.</w:t>
      </w:r>
      <w:r w:rsidRPr="00310CB3">
        <w:rPr>
          <w:sz w:val="28"/>
          <w:szCs w:val="28"/>
        </w:rPr>
        <w:t>;</w:t>
      </w:r>
    </w:p>
    <w:p w:rsidR="00C74396" w:rsidRPr="00310CB3" w:rsidRDefault="00C74396" w:rsidP="007E33D5">
      <w:pPr>
        <w:pStyle w:val="a7"/>
        <w:numPr>
          <w:ilvl w:val="1"/>
          <w:numId w:val="8"/>
        </w:numPr>
        <w:ind w:left="0" w:firstLine="426"/>
        <w:jc w:val="both"/>
        <w:rPr>
          <w:sz w:val="28"/>
          <w:szCs w:val="28"/>
        </w:rPr>
      </w:pPr>
      <w:r w:rsidRPr="00310CB3">
        <w:rPr>
          <w:sz w:val="28"/>
          <w:szCs w:val="28"/>
        </w:rPr>
        <w:t>по глава VІІ от НК „Престъпления против финансовата, данъчната и осигурителните системи“</w:t>
      </w:r>
      <w:r w:rsidR="00F24E83" w:rsidRPr="00F24E83">
        <w:rPr>
          <w:sz w:val="28"/>
          <w:szCs w:val="28"/>
        </w:rPr>
        <w:t xml:space="preserve"> –</w:t>
      </w:r>
      <w:r w:rsidRPr="00310CB3">
        <w:rPr>
          <w:sz w:val="28"/>
          <w:szCs w:val="28"/>
        </w:rPr>
        <w:t xml:space="preserve"> няма постъпили дела през 202</w:t>
      </w:r>
      <w:r w:rsidR="00DA7189">
        <w:rPr>
          <w:sz w:val="28"/>
          <w:szCs w:val="28"/>
        </w:rPr>
        <w:t>5</w:t>
      </w:r>
      <w:r w:rsidRPr="00310CB3">
        <w:rPr>
          <w:sz w:val="28"/>
          <w:szCs w:val="28"/>
        </w:rPr>
        <w:t xml:space="preserve"> г</w:t>
      </w:r>
      <w:r w:rsidR="00B840D8">
        <w:rPr>
          <w:sz w:val="28"/>
          <w:szCs w:val="28"/>
        </w:rPr>
        <w:t>.</w:t>
      </w:r>
      <w:r w:rsidRPr="00310CB3">
        <w:rPr>
          <w:sz w:val="28"/>
          <w:szCs w:val="28"/>
        </w:rPr>
        <w:t xml:space="preserve">, </w:t>
      </w:r>
      <w:r w:rsidR="00950432" w:rsidRPr="00310CB3">
        <w:rPr>
          <w:sz w:val="28"/>
          <w:szCs w:val="28"/>
        </w:rPr>
        <w:t>както и</w:t>
      </w:r>
      <w:r w:rsidRPr="00310CB3">
        <w:rPr>
          <w:sz w:val="28"/>
          <w:szCs w:val="28"/>
        </w:rPr>
        <w:t xml:space="preserve"> </w:t>
      </w:r>
      <w:r w:rsidR="00A2737C" w:rsidRPr="00310CB3">
        <w:rPr>
          <w:sz w:val="28"/>
          <w:szCs w:val="28"/>
        </w:rPr>
        <w:t>през</w:t>
      </w:r>
      <w:r w:rsidRPr="00310CB3">
        <w:rPr>
          <w:sz w:val="28"/>
          <w:szCs w:val="28"/>
        </w:rPr>
        <w:t xml:space="preserve"> </w:t>
      </w:r>
      <w:r w:rsidR="00F32770" w:rsidRPr="00310CB3">
        <w:rPr>
          <w:sz w:val="28"/>
          <w:szCs w:val="28"/>
        </w:rPr>
        <w:t>предходните</w:t>
      </w:r>
      <w:r w:rsidR="00A2737C" w:rsidRPr="00310CB3">
        <w:rPr>
          <w:sz w:val="28"/>
          <w:szCs w:val="28"/>
        </w:rPr>
        <w:t xml:space="preserve"> три</w:t>
      </w:r>
      <w:r w:rsidRPr="00310CB3">
        <w:rPr>
          <w:sz w:val="28"/>
          <w:szCs w:val="28"/>
        </w:rPr>
        <w:t xml:space="preserve"> години;</w:t>
      </w:r>
    </w:p>
    <w:p w:rsidR="00C74396" w:rsidRPr="00310CB3" w:rsidRDefault="00C74396" w:rsidP="007E33D5">
      <w:pPr>
        <w:pStyle w:val="a7"/>
        <w:numPr>
          <w:ilvl w:val="1"/>
          <w:numId w:val="8"/>
        </w:numPr>
        <w:ind w:left="0" w:firstLine="426"/>
        <w:jc w:val="both"/>
        <w:rPr>
          <w:sz w:val="28"/>
          <w:szCs w:val="28"/>
        </w:rPr>
      </w:pPr>
      <w:r w:rsidRPr="00310CB3">
        <w:rPr>
          <w:sz w:val="28"/>
          <w:szCs w:val="28"/>
        </w:rPr>
        <w:t xml:space="preserve">по </w:t>
      </w:r>
      <w:r w:rsidR="00950432" w:rsidRPr="00310CB3">
        <w:rPr>
          <w:sz w:val="28"/>
          <w:szCs w:val="28"/>
        </w:rPr>
        <w:t>г</w:t>
      </w:r>
      <w:r w:rsidRPr="00310CB3">
        <w:rPr>
          <w:sz w:val="28"/>
          <w:szCs w:val="28"/>
        </w:rPr>
        <w:t>лава VІІІ „Престъпления против дейността на държавните органи и обществени организации“</w:t>
      </w:r>
      <w:r w:rsidR="00F24E83" w:rsidRPr="00F24E83">
        <w:rPr>
          <w:sz w:val="28"/>
          <w:szCs w:val="28"/>
        </w:rPr>
        <w:t xml:space="preserve"> –</w:t>
      </w:r>
      <w:r w:rsidRPr="00310CB3">
        <w:rPr>
          <w:sz w:val="28"/>
          <w:szCs w:val="28"/>
        </w:rPr>
        <w:t xml:space="preserve"> </w:t>
      </w:r>
      <w:r w:rsidR="00DA7189">
        <w:rPr>
          <w:sz w:val="28"/>
          <w:szCs w:val="28"/>
        </w:rPr>
        <w:t xml:space="preserve">постъпили </w:t>
      </w:r>
      <w:r w:rsidR="00DA7189" w:rsidRPr="00DA7189">
        <w:rPr>
          <w:b/>
          <w:sz w:val="28"/>
          <w:szCs w:val="28"/>
        </w:rPr>
        <w:t>3</w:t>
      </w:r>
      <w:r w:rsidR="00DA7189">
        <w:rPr>
          <w:sz w:val="28"/>
          <w:szCs w:val="28"/>
        </w:rPr>
        <w:t xml:space="preserve"> броя дела спрямо</w:t>
      </w:r>
      <w:r w:rsidR="00304D23">
        <w:rPr>
          <w:sz w:val="28"/>
          <w:szCs w:val="28"/>
        </w:rPr>
        <w:t xml:space="preserve"> </w:t>
      </w:r>
      <w:r w:rsidR="005719E4" w:rsidRPr="005719E4">
        <w:rPr>
          <w:b/>
          <w:sz w:val="28"/>
          <w:szCs w:val="28"/>
        </w:rPr>
        <w:t>6</w:t>
      </w:r>
      <w:r w:rsidR="005719E4">
        <w:rPr>
          <w:sz w:val="28"/>
          <w:szCs w:val="28"/>
        </w:rPr>
        <w:t xml:space="preserve"> </w:t>
      </w:r>
      <w:r w:rsidR="00304D23">
        <w:rPr>
          <w:sz w:val="28"/>
          <w:szCs w:val="28"/>
        </w:rPr>
        <w:t xml:space="preserve">броя дела </w:t>
      </w:r>
      <w:r w:rsidR="00DA7189">
        <w:rPr>
          <w:sz w:val="28"/>
          <w:szCs w:val="28"/>
        </w:rPr>
        <w:t xml:space="preserve">за 2024 г., </w:t>
      </w:r>
      <w:r w:rsidR="00304D23">
        <w:rPr>
          <w:sz w:val="28"/>
          <w:szCs w:val="28"/>
        </w:rPr>
        <w:t>спрямо</w:t>
      </w:r>
      <w:r w:rsidR="00F32770" w:rsidRPr="00310CB3">
        <w:rPr>
          <w:sz w:val="28"/>
          <w:szCs w:val="28"/>
        </w:rPr>
        <w:t xml:space="preserve"> </w:t>
      </w:r>
      <w:r w:rsidR="005B4356" w:rsidRPr="00310CB3">
        <w:rPr>
          <w:b/>
          <w:sz w:val="28"/>
          <w:szCs w:val="28"/>
        </w:rPr>
        <w:t>7</w:t>
      </w:r>
      <w:r w:rsidR="005B4356" w:rsidRPr="00310CB3">
        <w:rPr>
          <w:sz w:val="28"/>
          <w:szCs w:val="28"/>
        </w:rPr>
        <w:t xml:space="preserve"> </w:t>
      </w:r>
      <w:r w:rsidR="00E2380F" w:rsidRPr="00310CB3">
        <w:rPr>
          <w:sz w:val="28"/>
          <w:szCs w:val="28"/>
        </w:rPr>
        <w:t>броя дела</w:t>
      </w:r>
      <w:r w:rsidR="00304D23">
        <w:rPr>
          <w:sz w:val="28"/>
          <w:szCs w:val="28"/>
        </w:rPr>
        <w:t xml:space="preserve"> за 2023 г.</w:t>
      </w:r>
      <w:r w:rsidR="00310CB3">
        <w:rPr>
          <w:sz w:val="28"/>
          <w:szCs w:val="28"/>
        </w:rPr>
        <w:t>,</w:t>
      </w:r>
      <w:r w:rsidR="00E2380F" w:rsidRPr="00310CB3">
        <w:rPr>
          <w:sz w:val="28"/>
          <w:szCs w:val="28"/>
        </w:rPr>
        <w:t xml:space="preserve"> спрямо </w:t>
      </w:r>
      <w:r w:rsidR="00F32770" w:rsidRPr="00310CB3">
        <w:rPr>
          <w:b/>
          <w:sz w:val="28"/>
          <w:szCs w:val="28"/>
        </w:rPr>
        <w:t>6</w:t>
      </w:r>
      <w:r w:rsidR="00F32770" w:rsidRPr="00310CB3">
        <w:rPr>
          <w:sz w:val="28"/>
          <w:szCs w:val="28"/>
        </w:rPr>
        <w:t xml:space="preserve"> броя дела</w:t>
      </w:r>
      <w:r w:rsidR="00E2380F" w:rsidRPr="00310CB3">
        <w:rPr>
          <w:sz w:val="28"/>
          <w:szCs w:val="28"/>
        </w:rPr>
        <w:t xml:space="preserve"> за 2022 г.</w:t>
      </w:r>
      <w:r w:rsidR="00F32770" w:rsidRPr="00310CB3">
        <w:rPr>
          <w:sz w:val="28"/>
          <w:szCs w:val="28"/>
        </w:rPr>
        <w:t xml:space="preserve">, </w:t>
      </w:r>
      <w:r w:rsidRPr="00310CB3">
        <w:rPr>
          <w:sz w:val="28"/>
          <w:szCs w:val="28"/>
        </w:rPr>
        <w:t xml:space="preserve">или налице е </w:t>
      </w:r>
      <w:r w:rsidR="00CC0187">
        <w:rPr>
          <w:sz w:val="28"/>
          <w:szCs w:val="28"/>
        </w:rPr>
        <w:t xml:space="preserve">намаление </w:t>
      </w:r>
      <w:r w:rsidR="007D5494">
        <w:rPr>
          <w:sz w:val="28"/>
          <w:szCs w:val="28"/>
        </w:rPr>
        <w:t xml:space="preserve">спрямо </w:t>
      </w:r>
      <w:r w:rsidR="00DA7189">
        <w:rPr>
          <w:sz w:val="28"/>
          <w:szCs w:val="28"/>
        </w:rPr>
        <w:t>предходния тригодише</w:t>
      </w:r>
      <w:r w:rsidR="00671D98">
        <w:rPr>
          <w:sz w:val="28"/>
          <w:szCs w:val="28"/>
        </w:rPr>
        <w:t>н</w:t>
      </w:r>
      <w:r w:rsidR="00DA7189">
        <w:rPr>
          <w:sz w:val="28"/>
          <w:szCs w:val="28"/>
        </w:rPr>
        <w:t xml:space="preserve"> период</w:t>
      </w:r>
      <w:r w:rsidRPr="00310CB3">
        <w:rPr>
          <w:sz w:val="28"/>
          <w:szCs w:val="28"/>
        </w:rPr>
        <w:t>;</w:t>
      </w:r>
    </w:p>
    <w:p w:rsidR="00C74396" w:rsidRDefault="00C74396" w:rsidP="007E33D5">
      <w:pPr>
        <w:pStyle w:val="a7"/>
        <w:numPr>
          <w:ilvl w:val="1"/>
          <w:numId w:val="8"/>
        </w:numPr>
        <w:ind w:left="0" w:firstLine="426"/>
        <w:jc w:val="both"/>
        <w:rPr>
          <w:sz w:val="28"/>
          <w:szCs w:val="28"/>
        </w:rPr>
      </w:pPr>
      <w:r w:rsidRPr="00310CB3">
        <w:rPr>
          <w:sz w:val="28"/>
          <w:szCs w:val="28"/>
        </w:rPr>
        <w:t xml:space="preserve">по </w:t>
      </w:r>
      <w:r w:rsidR="00950432" w:rsidRPr="00310CB3">
        <w:rPr>
          <w:sz w:val="28"/>
          <w:szCs w:val="28"/>
        </w:rPr>
        <w:t>г</w:t>
      </w:r>
      <w:r w:rsidRPr="00310CB3">
        <w:rPr>
          <w:sz w:val="28"/>
          <w:szCs w:val="28"/>
        </w:rPr>
        <w:t>лава ІХ „Документни престъпления“</w:t>
      </w:r>
      <w:r w:rsidR="00F24E83" w:rsidRPr="00F24E83">
        <w:rPr>
          <w:sz w:val="28"/>
          <w:szCs w:val="28"/>
        </w:rPr>
        <w:t xml:space="preserve"> –</w:t>
      </w:r>
      <w:r w:rsidRPr="00310CB3">
        <w:rPr>
          <w:sz w:val="28"/>
          <w:szCs w:val="28"/>
        </w:rPr>
        <w:t xml:space="preserve"> </w:t>
      </w:r>
      <w:r w:rsidR="00C64C1B">
        <w:rPr>
          <w:sz w:val="28"/>
          <w:szCs w:val="28"/>
        </w:rPr>
        <w:t xml:space="preserve">постъпили са </w:t>
      </w:r>
      <w:r w:rsidR="00C64C1B" w:rsidRPr="00C64C1B">
        <w:rPr>
          <w:b/>
          <w:sz w:val="28"/>
          <w:szCs w:val="28"/>
        </w:rPr>
        <w:t>9</w:t>
      </w:r>
      <w:r w:rsidR="00C64C1B">
        <w:rPr>
          <w:sz w:val="28"/>
          <w:szCs w:val="28"/>
        </w:rPr>
        <w:t xml:space="preserve"> броя дела спрямо </w:t>
      </w:r>
      <w:r w:rsidR="00EB2D50" w:rsidRPr="00EB2D50">
        <w:rPr>
          <w:b/>
          <w:sz w:val="28"/>
          <w:szCs w:val="28"/>
        </w:rPr>
        <w:t>7</w:t>
      </w:r>
      <w:r w:rsidR="00304D23">
        <w:rPr>
          <w:sz w:val="28"/>
          <w:szCs w:val="28"/>
        </w:rPr>
        <w:t xml:space="preserve"> броя дела </w:t>
      </w:r>
      <w:r w:rsidR="00C64C1B">
        <w:rPr>
          <w:sz w:val="28"/>
          <w:szCs w:val="28"/>
        </w:rPr>
        <w:t xml:space="preserve">за 2024 г., </w:t>
      </w:r>
      <w:r w:rsidR="00304D23">
        <w:rPr>
          <w:sz w:val="28"/>
          <w:szCs w:val="28"/>
        </w:rPr>
        <w:t xml:space="preserve">спрямо </w:t>
      </w:r>
      <w:r w:rsidR="00432A3B" w:rsidRPr="00310CB3">
        <w:rPr>
          <w:b/>
          <w:sz w:val="28"/>
          <w:szCs w:val="28"/>
        </w:rPr>
        <w:t>9</w:t>
      </w:r>
      <w:r w:rsidR="00432A3B" w:rsidRPr="00310CB3">
        <w:rPr>
          <w:sz w:val="28"/>
          <w:szCs w:val="28"/>
        </w:rPr>
        <w:t xml:space="preserve"> </w:t>
      </w:r>
      <w:r w:rsidR="00E2380F" w:rsidRPr="00310CB3">
        <w:rPr>
          <w:sz w:val="28"/>
          <w:szCs w:val="28"/>
        </w:rPr>
        <w:t xml:space="preserve">броя постъпили дела </w:t>
      </w:r>
      <w:r w:rsidR="00304D23">
        <w:rPr>
          <w:sz w:val="28"/>
          <w:szCs w:val="28"/>
        </w:rPr>
        <w:t xml:space="preserve">за 2023 г., </w:t>
      </w:r>
      <w:r w:rsidR="00E2380F" w:rsidRPr="00310CB3">
        <w:rPr>
          <w:sz w:val="28"/>
          <w:szCs w:val="28"/>
        </w:rPr>
        <w:t xml:space="preserve">спрямо </w:t>
      </w:r>
      <w:r w:rsidR="00B71668" w:rsidRPr="00310CB3">
        <w:rPr>
          <w:b/>
          <w:sz w:val="28"/>
          <w:szCs w:val="28"/>
        </w:rPr>
        <w:t>15</w:t>
      </w:r>
      <w:r w:rsidR="00B71668" w:rsidRPr="00310CB3">
        <w:rPr>
          <w:sz w:val="28"/>
          <w:szCs w:val="28"/>
        </w:rPr>
        <w:t xml:space="preserve"> броя постъпили дела</w:t>
      </w:r>
      <w:r w:rsidR="00E2380F" w:rsidRPr="00310CB3">
        <w:rPr>
          <w:sz w:val="28"/>
          <w:szCs w:val="28"/>
        </w:rPr>
        <w:t xml:space="preserve"> за 2022 г.</w:t>
      </w:r>
      <w:r w:rsidR="00B71668" w:rsidRPr="00310CB3">
        <w:rPr>
          <w:sz w:val="28"/>
          <w:szCs w:val="28"/>
        </w:rPr>
        <w:t>,</w:t>
      </w:r>
      <w:r w:rsidR="00720E2A" w:rsidRPr="00310CB3">
        <w:rPr>
          <w:sz w:val="28"/>
          <w:szCs w:val="28"/>
        </w:rPr>
        <w:t xml:space="preserve"> </w:t>
      </w:r>
      <w:r w:rsidRPr="00310CB3">
        <w:rPr>
          <w:sz w:val="28"/>
          <w:szCs w:val="28"/>
        </w:rPr>
        <w:t xml:space="preserve">или налице е </w:t>
      </w:r>
      <w:r w:rsidR="00C64C1B">
        <w:rPr>
          <w:sz w:val="28"/>
          <w:szCs w:val="28"/>
        </w:rPr>
        <w:t>сравнително устойчиво постъпление с изключение на 2022 г.</w:t>
      </w:r>
      <w:r w:rsidRPr="00310CB3">
        <w:rPr>
          <w:sz w:val="28"/>
          <w:szCs w:val="28"/>
        </w:rPr>
        <w:t>;</w:t>
      </w:r>
    </w:p>
    <w:p w:rsidR="00EB5CE4" w:rsidRPr="00310CB3" w:rsidRDefault="00EB5CE4" w:rsidP="007E33D5">
      <w:pPr>
        <w:pStyle w:val="a7"/>
        <w:numPr>
          <w:ilvl w:val="1"/>
          <w:numId w:val="8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глава Х „Престъпления против реда и общественото спокойствие“ – </w:t>
      </w:r>
      <w:r w:rsidR="00DD2443" w:rsidRPr="00DD2443">
        <w:rPr>
          <w:b/>
          <w:sz w:val="28"/>
          <w:szCs w:val="28"/>
        </w:rPr>
        <w:t>2</w:t>
      </w:r>
      <w:r w:rsidR="00DD2443">
        <w:rPr>
          <w:sz w:val="28"/>
          <w:szCs w:val="28"/>
        </w:rPr>
        <w:t xml:space="preserve"> броя постъпили дела спрямо </w:t>
      </w:r>
      <w:r w:rsidR="00EB2D50" w:rsidRPr="00EB2D50">
        <w:rPr>
          <w:b/>
          <w:sz w:val="28"/>
          <w:szCs w:val="28"/>
        </w:rPr>
        <w:t>7</w:t>
      </w:r>
      <w:r w:rsidR="00EB2D50">
        <w:rPr>
          <w:sz w:val="28"/>
          <w:szCs w:val="28"/>
        </w:rPr>
        <w:t xml:space="preserve"> </w:t>
      </w:r>
      <w:r w:rsidR="00775CE5">
        <w:rPr>
          <w:sz w:val="28"/>
          <w:szCs w:val="28"/>
        </w:rPr>
        <w:t xml:space="preserve">броя постъпили дела </w:t>
      </w:r>
      <w:r w:rsidR="00DD2443">
        <w:rPr>
          <w:sz w:val="28"/>
          <w:szCs w:val="28"/>
        </w:rPr>
        <w:t xml:space="preserve">за 2024 г., </w:t>
      </w:r>
      <w:r w:rsidR="00775CE5">
        <w:rPr>
          <w:sz w:val="28"/>
          <w:szCs w:val="28"/>
        </w:rPr>
        <w:t xml:space="preserve">спрямо </w:t>
      </w:r>
      <w:r w:rsidRPr="000741EB">
        <w:rPr>
          <w:b/>
          <w:sz w:val="28"/>
          <w:szCs w:val="28"/>
        </w:rPr>
        <w:t xml:space="preserve">0 </w:t>
      </w:r>
      <w:r>
        <w:rPr>
          <w:sz w:val="28"/>
          <w:szCs w:val="28"/>
        </w:rPr>
        <w:t xml:space="preserve">броя дела </w:t>
      </w:r>
      <w:r w:rsidR="00775CE5">
        <w:rPr>
          <w:sz w:val="28"/>
          <w:szCs w:val="28"/>
        </w:rPr>
        <w:t xml:space="preserve">за 2023 г., </w:t>
      </w:r>
      <w:r>
        <w:rPr>
          <w:sz w:val="28"/>
          <w:szCs w:val="28"/>
        </w:rPr>
        <w:t xml:space="preserve">спрямо </w:t>
      </w:r>
      <w:r w:rsidRPr="000741EB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 броя дела за 2022 г., или </w:t>
      </w:r>
      <w:r w:rsidR="00BE4645">
        <w:rPr>
          <w:sz w:val="28"/>
          <w:szCs w:val="28"/>
        </w:rPr>
        <w:t xml:space="preserve">наблюдава се </w:t>
      </w:r>
      <w:r w:rsidR="00DD2443">
        <w:rPr>
          <w:sz w:val="28"/>
          <w:szCs w:val="28"/>
        </w:rPr>
        <w:t>намаление спрямо 2024 г., повече спрямо 2023 г. и колкото 2022 г.</w:t>
      </w:r>
      <w:r>
        <w:rPr>
          <w:sz w:val="28"/>
          <w:szCs w:val="28"/>
        </w:rPr>
        <w:t>;</w:t>
      </w:r>
    </w:p>
    <w:p w:rsidR="00C74396" w:rsidRPr="00310CB3" w:rsidRDefault="00C74396" w:rsidP="007E33D5">
      <w:pPr>
        <w:pStyle w:val="a7"/>
        <w:numPr>
          <w:ilvl w:val="1"/>
          <w:numId w:val="8"/>
        </w:numPr>
        <w:ind w:left="0" w:firstLine="425"/>
        <w:jc w:val="both"/>
        <w:rPr>
          <w:sz w:val="28"/>
          <w:szCs w:val="28"/>
        </w:rPr>
      </w:pPr>
      <w:r w:rsidRPr="00310CB3">
        <w:rPr>
          <w:sz w:val="28"/>
          <w:szCs w:val="28"/>
        </w:rPr>
        <w:t xml:space="preserve">по </w:t>
      </w:r>
      <w:r w:rsidR="001670C1" w:rsidRPr="00310CB3">
        <w:rPr>
          <w:sz w:val="28"/>
          <w:szCs w:val="28"/>
        </w:rPr>
        <w:t>г</w:t>
      </w:r>
      <w:r w:rsidRPr="00310CB3">
        <w:rPr>
          <w:sz w:val="28"/>
          <w:szCs w:val="28"/>
        </w:rPr>
        <w:t>лава ХІ от НК „Общоопасни престъпления”</w:t>
      </w:r>
      <w:r w:rsidR="00310CB3">
        <w:rPr>
          <w:sz w:val="28"/>
          <w:szCs w:val="28"/>
        </w:rPr>
        <w:t xml:space="preserve"> </w:t>
      </w:r>
      <w:r w:rsidR="00F24E83" w:rsidRPr="00F24E83">
        <w:rPr>
          <w:sz w:val="28"/>
          <w:szCs w:val="28"/>
        </w:rPr>
        <w:t>–</w:t>
      </w:r>
      <w:r w:rsidRPr="00310CB3">
        <w:rPr>
          <w:sz w:val="28"/>
          <w:szCs w:val="28"/>
        </w:rPr>
        <w:t xml:space="preserve"> </w:t>
      </w:r>
      <w:r w:rsidR="00BA71FE" w:rsidRPr="00BA71FE">
        <w:rPr>
          <w:b/>
          <w:sz w:val="28"/>
          <w:szCs w:val="28"/>
        </w:rPr>
        <w:t>85</w:t>
      </w:r>
      <w:r w:rsidR="00BA71FE">
        <w:rPr>
          <w:sz w:val="28"/>
          <w:szCs w:val="28"/>
        </w:rPr>
        <w:t xml:space="preserve"> постъпили дела спрямо </w:t>
      </w:r>
      <w:r w:rsidR="008E16B0" w:rsidRPr="008E16B0">
        <w:rPr>
          <w:b/>
          <w:sz w:val="28"/>
          <w:szCs w:val="28"/>
        </w:rPr>
        <w:t>87</w:t>
      </w:r>
      <w:r w:rsidR="00482F9B">
        <w:rPr>
          <w:sz w:val="28"/>
          <w:szCs w:val="28"/>
        </w:rPr>
        <w:t xml:space="preserve"> постъпили дела </w:t>
      </w:r>
      <w:r w:rsidR="00BA71FE">
        <w:rPr>
          <w:sz w:val="28"/>
          <w:szCs w:val="28"/>
        </w:rPr>
        <w:t xml:space="preserve">за 2024 г., </w:t>
      </w:r>
      <w:r w:rsidR="00482F9B">
        <w:rPr>
          <w:sz w:val="28"/>
          <w:szCs w:val="28"/>
        </w:rPr>
        <w:t xml:space="preserve">спрямо </w:t>
      </w:r>
      <w:r w:rsidR="00127C09" w:rsidRPr="00310CB3">
        <w:rPr>
          <w:b/>
          <w:sz w:val="28"/>
          <w:szCs w:val="28"/>
        </w:rPr>
        <w:t>96</w:t>
      </w:r>
      <w:r w:rsidR="00127C09" w:rsidRPr="00310CB3">
        <w:rPr>
          <w:sz w:val="28"/>
          <w:szCs w:val="28"/>
        </w:rPr>
        <w:t xml:space="preserve"> </w:t>
      </w:r>
      <w:r w:rsidR="00665BDD" w:rsidRPr="00310CB3">
        <w:rPr>
          <w:sz w:val="28"/>
          <w:szCs w:val="28"/>
        </w:rPr>
        <w:t>броя постъпили дела</w:t>
      </w:r>
      <w:r w:rsidR="00482F9B">
        <w:rPr>
          <w:sz w:val="28"/>
          <w:szCs w:val="28"/>
        </w:rPr>
        <w:t xml:space="preserve"> за 2023 г.</w:t>
      </w:r>
      <w:r w:rsidR="00310CB3">
        <w:rPr>
          <w:sz w:val="28"/>
          <w:szCs w:val="28"/>
        </w:rPr>
        <w:t>,</w:t>
      </w:r>
      <w:r w:rsidR="00665BDD" w:rsidRPr="00310CB3">
        <w:rPr>
          <w:sz w:val="28"/>
          <w:szCs w:val="28"/>
        </w:rPr>
        <w:t xml:space="preserve"> спрямо </w:t>
      </w:r>
      <w:r w:rsidR="00DB4851" w:rsidRPr="00310CB3">
        <w:rPr>
          <w:b/>
          <w:sz w:val="28"/>
          <w:szCs w:val="28"/>
        </w:rPr>
        <w:t>140</w:t>
      </w:r>
      <w:r w:rsidR="00DB4851" w:rsidRPr="00310CB3">
        <w:rPr>
          <w:sz w:val="28"/>
          <w:szCs w:val="28"/>
        </w:rPr>
        <w:t xml:space="preserve"> броя постъпили дела</w:t>
      </w:r>
      <w:r w:rsidR="00665BDD" w:rsidRPr="00310CB3">
        <w:rPr>
          <w:sz w:val="28"/>
          <w:szCs w:val="28"/>
        </w:rPr>
        <w:t xml:space="preserve"> за 2022 г.</w:t>
      </w:r>
      <w:r w:rsidR="009F60EB" w:rsidRPr="00310CB3">
        <w:rPr>
          <w:sz w:val="28"/>
          <w:szCs w:val="28"/>
        </w:rPr>
        <w:t>,</w:t>
      </w:r>
      <w:r w:rsidR="00DB4851" w:rsidRPr="00310CB3">
        <w:rPr>
          <w:sz w:val="28"/>
          <w:szCs w:val="28"/>
        </w:rPr>
        <w:t xml:space="preserve"> </w:t>
      </w:r>
      <w:r w:rsidRPr="00310CB3">
        <w:rPr>
          <w:sz w:val="28"/>
          <w:szCs w:val="28"/>
        </w:rPr>
        <w:t xml:space="preserve">или налице е </w:t>
      </w:r>
      <w:r w:rsidR="00127C09" w:rsidRPr="00310CB3">
        <w:rPr>
          <w:sz w:val="28"/>
          <w:szCs w:val="28"/>
        </w:rPr>
        <w:t xml:space="preserve">трайна тенденция към </w:t>
      </w:r>
      <w:r w:rsidR="00DB4851" w:rsidRPr="00310CB3">
        <w:rPr>
          <w:sz w:val="28"/>
          <w:szCs w:val="28"/>
        </w:rPr>
        <w:t>намал</w:t>
      </w:r>
      <w:r w:rsidR="007136C9" w:rsidRPr="00310CB3">
        <w:rPr>
          <w:sz w:val="28"/>
          <w:szCs w:val="28"/>
        </w:rPr>
        <w:t>яване</w:t>
      </w:r>
      <w:r w:rsidR="00DB4851" w:rsidRPr="00310CB3">
        <w:rPr>
          <w:sz w:val="28"/>
          <w:szCs w:val="28"/>
        </w:rPr>
        <w:t xml:space="preserve"> спрямо предходните три години</w:t>
      </w:r>
      <w:r w:rsidRPr="00310CB3">
        <w:rPr>
          <w:sz w:val="28"/>
          <w:szCs w:val="28"/>
        </w:rPr>
        <w:t>;</w:t>
      </w:r>
    </w:p>
    <w:p w:rsidR="00C74396" w:rsidRPr="00310CB3" w:rsidRDefault="00C74396" w:rsidP="007E33D5">
      <w:pPr>
        <w:pStyle w:val="a7"/>
        <w:numPr>
          <w:ilvl w:val="1"/>
          <w:numId w:val="8"/>
        </w:numPr>
        <w:ind w:left="0" w:firstLine="425"/>
        <w:jc w:val="both"/>
        <w:rPr>
          <w:sz w:val="28"/>
          <w:szCs w:val="28"/>
        </w:rPr>
      </w:pPr>
      <w:r w:rsidRPr="00310CB3">
        <w:rPr>
          <w:sz w:val="28"/>
          <w:szCs w:val="28"/>
        </w:rPr>
        <w:t>по глава ХІІ от НК „Престъпления против отбранителната способност на Републиката“</w:t>
      </w:r>
      <w:r w:rsidR="00310CB3">
        <w:rPr>
          <w:sz w:val="28"/>
          <w:szCs w:val="28"/>
        </w:rPr>
        <w:t xml:space="preserve"> </w:t>
      </w:r>
      <w:r w:rsidR="00F24E83" w:rsidRPr="00F24E83">
        <w:rPr>
          <w:sz w:val="28"/>
          <w:szCs w:val="28"/>
        </w:rPr>
        <w:t>–</w:t>
      </w:r>
      <w:r w:rsidRPr="00310CB3">
        <w:rPr>
          <w:sz w:val="28"/>
          <w:szCs w:val="28"/>
        </w:rPr>
        <w:t xml:space="preserve"> няма постъпили дела през 202</w:t>
      </w:r>
      <w:r w:rsidR="007D5494">
        <w:rPr>
          <w:sz w:val="28"/>
          <w:szCs w:val="28"/>
        </w:rPr>
        <w:t>5</w:t>
      </w:r>
      <w:r w:rsidRPr="00310CB3">
        <w:rPr>
          <w:sz w:val="28"/>
          <w:szCs w:val="28"/>
        </w:rPr>
        <w:t xml:space="preserve"> г</w:t>
      </w:r>
      <w:r w:rsidR="00611708">
        <w:rPr>
          <w:sz w:val="28"/>
          <w:szCs w:val="28"/>
        </w:rPr>
        <w:t>.</w:t>
      </w:r>
      <w:r w:rsidRPr="00310CB3">
        <w:rPr>
          <w:sz w:val="28"/>
          <w:szCs w:val="28"/>
        </w:rPr>
        <w:t xml:space="preserve">, нито </w:t>
      </w:r>
      <w:r w:rsidR="001670C1" w:rsidRPr="00310CB3">
        <w:rPr>
          <w:sz w:val="28"/>
          <w:szCs w:val="28"/>
        </w:rPr>
        <w:t>такива през</w:t>
      </w:r>
      <w:r w:rsidRPr="00310CB3">
        <w:rPr>
          <w:sz w:val="28"/>
          <w:szCs w:val="28"/>
        </w:rPr>
        <w:t xml:space="preserve"> </w:t>
      </w:r>
      <w:r w:rsidR="001670C1" w:rsidRPr="00310CB3">
        <w:rPr>
          <w:sz w:val="28"/>
          <w:szCs w:val="28"/>
        </w:rPr>
        <w:t>из</w:t>
      </w:r>
      <w:r w:rsidRPr="00310CB3">
        <w:rPr>
          <w:sz w:val="28"/>
          <w:szCs w:val="28"/>
        </w:rPr>
        <w:t>минали</w:t>
      </w:r>
      <w:r w:rsidR="001670C1" w:rsidRPr="00310CB3">
        <w:rPr>
          <w:sz w:val="28"/>
          <w:szCs w:val="28"/>
        </w:rPr>
        <w:t>те три</w:t>
      </w:r>
      <w:r w:rsidRPr="00310CB3">
        <w:rPr>
          <w:sz w:val="28"/>
          <w:szCs w:val="28"/>
        </w:rPr>
        <w:t xml:space="preserve"> години;</w:t>
      </w:r>
    </w:p>
    <w:p w:rsidR="00C74396" w:rsidRPr="00310CB3" w:rsidRDefault="00C74396" w:rsidP="007E33D5">
      <w:pPr>
        <w:pStyle w:val="a7"/>
        <w:numPr>
          <w:ilvl w:val="1"/>
          <w:numId w:val="8"/>
        </w:numPr>
        <w:ind w:left="0" w:firstLine="426"/>
        <w:jc w:val="both"/>
        <w:rPr>
          <w:sz w:val="28"/>
          <w:szCs w:val="28"/>
        </w:rPr>
      </w:pPr>
      <w:r w:rsidRPr="00310CB3">
        <w:rPr>
          <w:sz w:val="28"/>
          <w:szCs w:val="28"/>
        </w:rPr>
        <w:t>по глава ХІІІ от НК „Военни престъпления“</w:t>
      </w:r>
      <w:r w:rsidR="00310CB3">
        <w:rPr>
          <w:sz w:val="28"/>
          <w:szCs w:val="28"/>
        </w:rPr>
        <w:t xml:space="preserve"> </w:t>
      </w:r>
      <w:r w:rsidR="00F24E83" w:rsidRPr="00F24E83">
        <w:rPr>
          <w:sz w:val="28"/>
          <w:szCs w:val="28"/>
        </w:rPr>
        <w:t>–</w:t>
      </w:r>
      <w:r w:rsidRPr="00310CB3">
        <w:rPr>
          <w:sz w:val="28"/>
          <w:szCs w:val="28"/>
        </w:rPr>
        <w:t xml:space="preserve"> няма постъпили дела през 202</w:t>
      </w:r>
      <w:r w:rsidR="007D5494">
        <w:rPr>
          <w:sz w:val="28"/>
          <w:szCs w:val="28"/>
        </w:rPr>
        <w:t>5</w:t>
      </w:r>
      <w:r w:rsidR="002A269B">
        <w:rPr>
          <w:sz w:val="28"/>
          <w:szCs w:val="28"/>
        </w:rPr>
        <w:t xml:space="preserve"> г.</w:t>
      </w:r>
      <w:r w:rsidRPr="00310CB3">
        <w:rPr>
          <w:sz w:val="28"/>
          <w:szCs w:val="28"/>
        </w:rPr>
        <w:t xml:space="preserve">, нито </w:t>
      </w:r>
      <w:r w:rsidR="007C159A" w:rsidRPr="00310CB3">
        <w:rPr>
          <w:sz w:val="28"/>
          <w:szCs w:val="28"/>
        </w:rPr>
        <w:t xml:space="preserve">такива през </w:t>
      </w:r>
      <w:r w:rsidR="00504E8C" w:rsidRPr="00310CB3">
        <w:rPr>
          <w:sz w:val="28"/>
          <w:szCs w:val="28"/>
        </w:rPr>
        <w:t>предходните</w:t>
      </w:r>
      <w:r w:rsidR="007C159A" w:rsidRPr="00310CB3">
        <w:rPr>
          <w:sz w:val="28"/>
          <w:szCs w:val="28"/>
        </w:rPr>
        <w:t xml:space="preserve"> три години</w:t>
      </w:r>
      <w:r w:rsidRPr="00310CB3">
        <w:rPr>
          <w:sz w:val="28"/>
          <w:szCs w:val="28"/>
        </w:rPr>
        <w:t>;</w:t>
      </w:r>
    </w:p>
    <w:p w:rsidR="00C74396" w:rsidRPr="00310CB3" w:rsidRDefault="00C74396" w:rsidP="007E33D5">
      <w:pPr>
        <w:pStyle w:val="a7"/>
        <w:numPr>
          <w:ilvl w:val="1"/>
          <w:numId w:val="8"/>
        </w:numPr>
        <w:ind w:left="0" w:firstLine="426"/>
        <w:jc w:val="both"/>
        <w:rPr>
          <w:sz w:val="28"/>
          <w:szCs w:val="28"/>
        </w:rPr>
      </w:pPr>
      <w:r w:rsidRPr="00310CB3">
        <w:rPr>
          <w:sz w:val="28"/>
          <w:szCs w:val="28"/>
        </w:rPr>
        <w:t>по глава ХІV от НК „Престъпления против мира и човечеството“</w:t>
      </w:r>
      <w:r w:rsidR="00310CB3">
        <w:rPr>
          <w:sz w:val="28"/>
          <w:szCs w:val="28"/>
        </w:rPr>
        <w:t xml:space="preserve"> </w:t>
      </w:r>
      <w:r w:rsidR="00F24E83" w:rsidRPr="00F24E83">
        <w:rPr>
          <w:sz w:val="28"/>
          <w:szCs w:val="28"/>
        </w:rPr>
        <w:t>–</w:t>
      </w:r>
      <w:r w:rsidRPr="00310CB3">
        <w:rPr>
          <w:sz w:val="28"/>
          <w:szCs w:val="28"/>
        </w:rPr>
        <w:t xml:space="preserve"> няма постъпили дела през 202</w:t>
      </w:r>
      <w:r w:rsidR="007D5494">
        <w:rPr>
          <w:sz w:val="28"/>
          <w:szCs w:val="28"/>
        </w:rPr>
        <w:t>5</w:t>
      </w:r>
      <w:r w:rsidR="002A269B">
        <w:rPr>
          <w:sz w:val="28"/>
          <w:szCs w:val="28"/>
        </w:rPr>
        <w:t xml:space="preserve"> г.</w:t>
      </w:r>
      <w:r w:rsidRPr="00310CB3">
        <w:rPr>
          <w:sz w:val="28"/>
          <w:szCs w:val="28"/>
        </w:rPr>
        <w:t xml:space="preserve">, </w:t>
      </w:r>
      <w:r w:rsidR="007C159A" w:rsidRPr="00310CB3">
        <w:rPr>
          <w:sz w:val="28"/>
          <w:szCs w:val="28"/>
        </w:rPr>
        <w:t xml:space="preserve">нито такива през </w:t>
      </w:r>
      <w:r w:rsidR="00504E8C" w:rsidRPr="00310CB3">
        <w:rPr>
          <w:sz w:val="28"/>
          <w:szCs w:val="28"/>
        </w:rPr>
        <w:t xml:space="preserve">предходните </w:t>
      </w:r>
      <w:r w:rsidR="007C159A" w:rsidRPr="00310CB3">
        <w:rPr>
          <w:sz w:val="28"/>
          <w:szCs w:val="28"/>
        </w:rPr>
        <w:t>три години</w:t>
      </w:r>
      <w:r w:rsidRPr="00310CB3">
        <w:rPr>
          <w:sz w:val="28"/>
          <w:szCs w:val="28"/>
        </w:rPr>
        <w:t>.</w:t>
      </w:r>
    </w:p>
    <w:p w:rsidR="00C74396" w:rsidRPr="00F45A5D" w:rsidRDefault="00C74396" w:rsidP="007E33D5">
      <w:pPr>
        <w:spacing w:line="240" w:lineRule="auto"/>
        <w:ind w:firstLine="567"/>
      </w:pPr>
      <w:r w:rsidRPr="00F45A5D">
        <w:t xml:space="preserve">Най-голямо е постъплението на делата по </w:t>
      </w:r>
      <w:r w:rsidR="007C159A">
        <w:t>г</w:t>
      </w:r>
      <w:r w:rsidRPr="00F45A5D">
        <w:t>лава ХІ от НК „Общоопасни престъпления”</w:t>
      </w:r>
      <w:r w:rsidR="00F33AEF">
        <w:t xml:space="preserve"> </w:t>
      </w:r>
      <w:r w:rsidR="00F24E83" w:rsidRPr="00F24E83">
        <w:t>–</w:t>
      </w:r>
      <w:r w:rsidRPr="00F45A5D">
        <w:t xml:space="preserve"> </w:t>
      </w:r>
      <w:r w:rsidR="00E528F4" w:rsidRPr="00E528F4">
        <w:rPr>
          <w:b/>
        </w:rPr>
        <w:t>8</w:t>
      </w:r>
      <w:r w:rsidR="0074480A">
        <w:rPr>
          <w:b/>
        </w:rPr>
        <w:t>5</w:t>
      </w:r>
      <w:r w:rsidRPr="00F45A5D">
        <w:rPr>
          <w:b/>
        </w:rPr>
        <w:t xml:space="preserve"> </w:t>
      </w:r>
      <w:r w:rsidRPr="00343A5E">
        <w:t>броя дела</w:t>
      </w:r>
      <w:r w:rsidRPr="00F45A5D">
        <w:t xml:space="preserve">, а най-малко </w:t>
      </w:r>
      <w:r w:rsidR="00E50132" w:rsidRPr="00F45A5D">
        <w:t xml:space="preserve">по глава </w:t>
      </w:r>
      <w:r w:rsidR="001E4233">
        <w:t>ІІІ</w:t>
      </w:r>
      <w:r w:rsidR="00E50132" w:rsidRPr="00F45A5D">
        <w:t xml:space="preserve"> „Престъпления против </w:t>
      </w:r>
      <w:r w:rsidR="001E4233">
        <w:t>правата на гражданите</w:t>
      </w:r>
      <w:r w:rsidR="00E50132" w:rsidRPr="00F45A5D">
        <w:t>”</w:t>
      </w:r>
      <w:r w:rsidR="00E50132">
        <w:t xml:space="preserve"> – </w:t>
      </w:r>
      <w:r w:rsidR="00E528F4" w:rsidRPr="00E528F4">
        <w:rPr>
          <w:b/>
        </w:rPr>
        <w:t>2</w:t>
      </w:r>
      <w:r w:rsidR="00E50132">
        <w:t xml:space="preserve"> </w:t>
      </w:r>
      <w:r w:rsidR="00E528F4">
        <w:t>броя</w:t>
      </w:r>
      <w:r w:rsidR="00E50132">
        <w:t xml:space="preserve"> дел</w:t>
      </w:r>
      <w:r w:rsidR="008B1BB5">
        <w:t>а,</w:t>
      </w:r>
      <w:r w:rsidR="00E528F4">
        <w:t xml:space="preserve"> </w:t>
      </w:r>
      <w:r w:rsidR="00E528F4" w:rsidRPr="00310CB3">
        <w:t xml:space="preserve">по глава </w:t>
      </w:r>
      <w:r w:rsidR="008B1BB5">
        <w:t>І</w:t>
      </w:r>
      <w:r w:rsidR="00E528F4" w:rsidRPr="00310CB3">
        <w:t xml:space="preserve">V „Престъпления против </w:t>
      </w:r>
      <w:r w:rsidR="008B1BB5">
        <w:t>брака, семейството и младежка</w:t>
      </w:r>
      <w:r w:rsidR="00E528F4" w:rsidRPr="00310CB3">
        <w:t>” –</w:t>
      </w:r>
      <w:r w:rsidR="00E528F4">
        <w:t xml:space="preserve"> </w:t>
      </w:r>
      <w:r w:rsidR="00E528F4" w:rsidRPr="00C64844">
        <w:rPr>
          <w:b/>
        </w:rPr>
        <w:t>2</w:t>
      </w:r>
      <w:r w:rsidR="00E528F4">
        <w:t xml:space="preserve"> броя дела</w:t>
      </w:r>
      <w:r w:rsidR="008B1BB5">
        <w:t xml:space="preserve"> и </w:t>
      </w:r>
      <w:r w:rsidR="008B1BB5">
        <w:lastRenderedPageBreak/>
        <w:t xml:space="preserve">по глава Х „Престъпления против реда и общественото спокойствие“ – </w:t>
      </w:r>
      <w:r w:rsidR="008B1BB5" w:rsidRPr="008B1BB5">
        <w:rPr>
          <w:b/>
        </w:rPr>
        <w:t>2</w:t>
      </w:r>
      <w:r w:rsidR="008B1BB5">
        <w:t xml:space="preserve"> броя дела</w:t>
      </w:r>
      <w:r w:rsidRPr="007C159A">
        <w:t>.</w:t>
      </w:r>
    </w:p>
    <w:p w:rsidR="00C74396" w:rsidRPr="00F45A5D" w:rsidRDefault="00C74396" w:rsidP="007E33D5">
      <w:pPr>
        <w:spacing w:line="240" w:lineRule="auto"/>
        <w:ind w:firstLine="567"/>
      </w:pPr>
      <w:r w:rsidRPr="00F45A5D">
        <w:t xml:space="preserve">Изложеното дотук обосновава извода, че извършените </w:t>
      </w:r>
      <w:r w:rsidR="00EA3828">
        <w:t xml:space="preserve">престъпни деяния </w:t>
      </w:r>
      <w:r w:rsidRPr="00F45A5D">
        <w:t>на територията на съдебния район, обслужван от Районен съ</w:t>
      </w:r>
      <w:r w:rsidR="004D564B">
        <w:t>д – К</w:t>
      </w:r>
      <w:r w:rsidRPr="00F45A5D">
        <w:t>ърджали,</w:t>
      </w:r>
      <w:r w:rsidR="007136C9">
        <w:t xml:space="preserve"> </w:t>
      </w:r>
      <w:r w:rsidRPr="00F45A5D">
        <w:t>са съсредоточени в няколко вида съгласно действащото законодателство, като по някои глави от НК няма констатирани престъпления или те са изключително малко на брой.</w:t>
      </w:r>
    </w:p>
    <w:p w:rsidR="00C74396" w:rsidRDefault="00C74396" w:rsidP="007E33D5">
      <w:pPr>
        <w:spacing w:line="240" w:lineRule="auto"/>
        <w:ind w:firstLine="567"/>
        <w:rPr>
          <w:color w:val="000000"/>
        </w:rPr>
      </w:pPr>
      <w:r w:rsidRPr="00F45A5D">
        <w:t xml:space="preserve">В табличен вид данните за осъдената престъпност, включващи брой на внесените обвинителни актове, в т.ч. споразумения, </w:t>
      </w:r>
      <w:r w:rsidR="00312B8A">
        <w:t>върнати дела поради допуснати процесуални нарушения</w:t>
      </w:r>
      <w:r w:rsidRPr="00F45A5D">
        <w:rPr>
          <w:color w:val="000000"/>
        </w:rPr>
        <w:t xml:space="preserve"> и осъдените, респективно оправдани лица, са следните:</w:t>
      </w:r>
    </w:p>
    <w:tbl>
      <w:tblPr>
        <w:tblW w:w="496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3"/>
        <w:gridCol w:w="1837"/>
        <w:gridCol w:w="1613"/>
        <w:gridCol w:w="1213"/>
        <w:gridCol w:w="1201"/>
        <w:gridCol w:w="1284"/>
      </w:tblGrid>
      <w:tr w:rsidR="00C74396" w:rsidRPr="00F45A5D" w:rsidTr="004741A5">
        <w:trPr>
          <w:tblHeader/>
        </w:trPr>
        <w:tc>
          <w:tcPr>
            <w:tcW w:w="1841" w:type="dxa"/>
          </w:tcPr>
          <w:p w:rsidR="00C74396" w:rsidRPr="00F45A5D" w:rsidRDefault="00C74396" w:rsidP="007E33D5">
            <w:pPr>
              <w:spacing w:line="240" w:lineRule="auto"/>
              <w:ind w:left="34"/>
              <w:rPr>
                <w:b/>
                <w:color w:val="000000"/>
                <w:sz w:val="22"/>
                <w:szCs w:val="22"/>
              </w:rPr>
            </w:pPr>
            <w:r w:rsidRPr="00F45A5D">
              <w:rPr>
                <w:b/>
                <w:color w:val="000000"/>
                <w:sz w:val="22"/>
                <w:szCs w:val="22"/>
              </w:rPr>
              <w:t>Престъпления</w:t>
            </w:r>
          </w:p>
          <w:p w:rsidR="00C74396" w:rsidRPr="00F45A5D" w:rsidRDefault="00C74396" w:rsidP="007E33D5">
            <w:pPr>
              <w:spacing w:line="240" w:lineRule="auto"/>
              <w:ind w:left="34"/>
              <w:rPr>
                <w:b/>
                <w:color w:val="000000"/>
                <w:sz w:val="22"/>
                <w:szCs w:val="22"/>
              </w:rPr>
            </w:pPr>
            <w:r w:rsidRPr="00F45A5D">
              <w:rPr>
                <w:b/>
                <w:color w:val="000000"/>
                <w:sz w:val="22"/>
                <w:szCs w:val="22"/>
              </w:rPr>
              <w:t>по глава</w:t>
            </w:r>
          </w:p>
          <w:p w:rsidR="00C74396" w:rsidRPr="00F45A5D" w:rsidRDefault="00C74396" w:rsidP="007E33D5">
            <w:pPr>
              <w:spacing w:line="240" w:lineRule="auto"/>
              <w:ind w:left="34"/>
              <w:rPr>
                <w:b/>
                <w:color w:val="000000"/>
                <w:sz w:val="22"/>
                <w:szCs w:val="22"/>
              </w:rPr>
            </w:pPr>
            <w:r w:rsidRPr="00F45A5D">
              <w:rPr>
                <w:b/>
                <w:color w:val="000000"/>
                <w:sz w:val="22"/>
                <w:szCs w:val="22"/>
              </w:rPr>
              <w:t>от НК</w:t>
            </w:r>
          </w:p>
        </w:tc>
        <w:tc>
          <w:tcPr>
            <w:tcW w:w="1897" w:type="dxa"/>
          </w:tcPr>
          <w:p w:rsidR="00C74396" w:rsidRPr="00F45A5D" w:rsidRDefault="00C74396" w:rsidP="007E33D5">
            <w:pPr>
              <w:spacing w:line="240" w:lineRule="auto"/>
              <w:ind w:left="34"/>
              <w:jc w:val="center"/>
              <w:rPr>
                <w:b/>
                <w:color w:val="000000"/>
                <w:sz w:val="22"/>
                <w:szCs w:val="22"/>
              </w:rPr>
            </w:pPr>
            <w:r w:rsidRPr="00F45A5D">
              <w:rPr>
                <w:b/>
                <w:color w:val="000000"/>
                <w:sz w:val="22"/>
                <w:szCs w:val="22"/>
              </w:rPr>
              <w:t xml:space="preserve">Общ брой разгледани </w:t>
            </w:r>
            <w:r w:rsidR="00F64AB2">
              <w:rPr>
                <w:b/>
                <w:color w:val="000000"/>
                <w:sz w:val="22"/>
                <w:szCs w:val="22"/>
              </w:rPr>
              <w:t xml:space="preserve">дела по </w:t>
            </w:r>
            <w:r w:rsidRPr="00F45A5D">
              <w:rPr>
                <w:b/>
                <w:color w:val="000000"/>
                <w:sz w:val="22"/>
                <w:szCs w:val="22"/>
              </w:rPr>
              <w:t>обвинителни актове, в т.ч. споразумения</w:t>
            </w:r>
          </w:p>
        </w:tc>
        <w:tc>
          <w:tcPr>
            <w:tcW w:w="1665" w:type="dxa"/>
          </w:tcPr>
          <w:p w:rsidR="00C74396" w:rsidRPr="00F45A5D" w:rsidRDefault="00C74396" w:rsidP="007E33D5">
            <w:pPr>
              <w:spacing w:line="240" w:lineRule="auto"/>
              <w:ind w:left="34"/>
              <w:rPr>
                <w:b/>
                <w:color w:val="000000"/>
                <w:sz w:val="22"/>
                <w:szCs w:val="22"/>
              </w:rPr>
            </w:pPr>
            <w:r w:rsidRPr="00F45A5D">
              <w:rPr>
                <w:b/>
                <w:color w:val="000000"/>
                <w:sz w:val="22"/>
                <w:szCs w:val="22"/>
              </w:rPr>
              <w:t>Върнати дела поради допуснати процесуални нарушения</w:t>
            </w:r>
            <w:r>
              <w:rPr>
                <w:b/>
                <w:color w:val="000000"/>
                <w:sz w:val="22"/>
                <w:szCs w:val="22"/>
              </w:rPr>
              <w:t xml:space="preserve"> и по други причини</w:t>
            </w:r>
          </w:p>
        </w:tc>
        <w:tc>
          <w:tcPr>
            <w:tcW w:w="1250" w:type="dxa"/>
          </w:tcPr>
          <w:p w:rsidR="00C74396" w:rsidRPr="00F45A5D" w:rsidRDefault="00C74396" w:rsidP="007E33D5">
            <w:pPr>
              <w:spacing w:line="240" w:lineRule="auto"/>
              <w:ind w:left="34"/>
              <w:rPr>
                <w:b/>
                <w:color w:val="000000"/>
                <w:sz w:val="22"/>
                <w:szCs w:val="22"/>
              </w:rPr>
            </w:pPr>
            <w:r w:rsidRPr="00F45A5D">
              <w:rPr>
                <w:b/>
                <w:color w:val="000000"/>
                <w:sz w:val="22"/>
                <w:szCs w:val="22"/>
              </w:rPr>
              <w:t>Осъдени</w:t>
            </w:r>
          </w:p>
          <w:p w:rsidR="00C74396" w:rsidRPr="00F45A5D" w:rsidRDefault="00C74396" w:rsidP="007E33D5">
            <w:pPr>
              <w:spacing w:line="240" w:lineRule="auto"/>
              <w:ind w:left="34"/>
              <w:rPr>
                <w:b/>
                <w:color w:val="000000"/>
                <w:sz w:val="22"/>
                <w:szCs w:val="22"/>
              </w:rPr>
            </w:pPr>
            <w:r w:rsidRPr="00F45A5D">
              <w:rPr>
                <w:b/>
                <w:color w:val="000000"/>
                <w:sz w:val="22"/>
                <w:szCs w:val="22"/>
              </w:rPr>
              <w:t>лица</w:t>
            </w:r>
          </w:p>
        </w:tc>
        <w:tc>
          <w:tcPr>
            <w:tcW w:w="1237" w:type="dxa"/>
          </w:tcPr>
          <w:p w:rsidR="00C74396" w:rsidRPr="00F45A5D" w:rsidRDefault="00C74396" w:rsidP="007E33D5">
            <w:pPr>
              <w:spacing w:line="240" w:lineRule="auto"/>
              <w:ind w:left="34"/>
              <w:rPr>
                <w:b/>
                <w:color w:val="000000"/>
                <w:sz w:val="22"/>
                <w:szCs w:val="22"/>
              </w:rPr>
            </w:pPr>
            <w:r w:rsidRPr="00F45A5D">
              <w:rPr>
                <w:b/>
                <w:color w:val="000000"/>
                <w:sz w:val="22"/>
                <w:szCs w:val="22"/>
              </w:rPr>
              <w:t>Оправда</w:t>
            </w:r>
            <w:r>
              <w:rPr>
                <w:b/>
                <w:color w:val="000000"/>
                <w:sz w:val="22"/>
                <w:szCs w:val="22"/>
              </w:rPr>
              <w:t>-</w:t>
            </w:r>
            <w:r w:rsidRPr="00F45A5D">
              <w:rPr>
                <w:b/>
                <w:color w:val="000000"/>
                <w:sz w:val="22"/>
                <w:szCs w:val="22"/>
              </w:rPr>
              <w:t>ни лица</w:t>
            </w:r>
          </w:p>
        </w:tc>
        <w:tc>
          <w:tcPr>
            <w:tcW w:w="1323" w:type="dxa"/>
          </w:tcPr>
          <w:p w:rsidR="00C74396" w:rsidRPr="00F45A5D" w:rsidRDefault="00C74396" w:rsidP="007E33D5">
            <w:pPr>
              <w:spacing w:line="240" w:lineRule="auto"/>
              <w:ind w:left="34"/>
              <w:rPr>
                <w:b/>
                <w:color w:val="000000"/>
                <w:sz w:val="22"/>
                <w:szCs w:val="22"/>
              </w:rPr>
            </w:pPr>
            <w:r w:rsidRPr="00F45A5D">
              <w:rPr>
                <w:b/>
                <w:color w:val="000000"/>
                <w:sz w:val="22"/>
                <w:szCs w:val="22"/>
              </w:rPr>
              <w:t>Останали несвър</w:t>
            </w:r>
            <w:r w:rsidR="00165430">
              <w:rPr>
                <w:b/>
                <w:color w:val="000000"/>
                <w:sz w:val="22"/>
                <w:szCs w:val="22"/>
              </w:rPr>
              <w:t>-шени</w:t>
            </w:r>
            <w:r w:rsidRPr="00F45A5D">
              <w:rPr>
                <w:b/>
                <w:color w:val="000000"/>
                <w:sz w:val="22"/>
                <w:szCs w:val="22"/>
              </w:rPr>
              <w:t xml:space="preserve"> дела</w:t>
            </w:r>
          </w:p>
        </w:tc>
      </w:tr>
      <w:tr w:rsidR="0048235F" w:rsidRPr="00F45A5D" w:rsidTr="004741A5">
        <w:tc>
          <w:tcPr>
            <w:tcW w:w="1841" w:type="dxa"/>
          </w:tcPr>
          <w:p w:rsidR="0048235F" w:rsidRPr="00B32913" w:rsidRDefault="0048235F" w:rsidP="007E33D5">
            <w:pPr>
              <w:spacing w:line="240" w:lineRule="auto"/>
              <w:ind w:left="34"/>
              <w:rPr>
                <w:sz w:val="26"/>
                <w:szCs w:val="26"/>
              </w:rPr>
            </w:pPr>
            <w:r w:rsidRPr="00B32913">
              <w:rPr>
                <w:sz w:val="26"/>
                <w:szCs w:val="26"/>
              </w:rPr>
              <w:t>По Глава ІІ</w:t>
            </w:r>
          </w:p>
        </w:tc>
        <w:tc>
          <w:tcPr>
            <w:tcW w:w="1897" w:type="dxa"/>
            <w:vAlign w:val="bottom"/>
          </w:tcPr>
          <w:p w:rsidR="0048235F" w:rsidRPr="00F45A5D" w:rsidRDefault="0048235F" w:rsidP="007E33D5">
            <w:pPr>
              <w:spacing w:line="240" w:lineRule="auto"/>
              <w:jc w:val="center"/>
            </w:pPr>
            <w:r>
              <w:t>20</w:t>
            </w:r>
          </w:p>
        </w:tc>
        <w:tc>
          <w:tcPr>
            <w:tcW w:w="1665" w:type="dxa"/>
            <w:vAlign w:val="bottom"/>
          </w:tcPr>
          <w:p w:rsidR="0048235F" w:rsidRPr="00F45A5D" w:rsidRDefault="0048235F" w:rsidP="007E33D5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250" w:type="dxa"/>
            <w:vAlign w:val="bottom"/>
          </w:tcPr>
          <w:p w:rsidR="0048235F" w:rsidRPr="00F45A5D" w:rsidRDefault="0048235F" w:rsidP="007E33D5">
            <w:pPr>
              <w:spacing w:line="240" w:lineRule="auto"/>
              <w:jc w:val="center"/>
            </w:pPr>
            <w:r>
              <w:t>13</w:t>
            </w:r>
          </w:p>
        </w:tc>
        <w:tc>
          <w:tcPr>
            <w:tcW w:w="1237" w:type="dxa"/>
          </w:tcPr>
          <w:p w:rsidR="0048235F" w:rsidRPr="008835CC" w:rsidRDefault="0048235F" w:rsidP="007E33D5">
            <w:pPr>
              <w:spacing w:line="240" w:lineRule="auto"/>
              <w:ind w:left="34"/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48235F" w:rsidRPr="008835CC" w:rsidRDefault="005669EC" w:rsidP="007E33D5">
            <w:pPr>
              <w:spacing w:line="240" w:lineRule="auto"/>
              <w:ind w:left="34"/>
              <w:jc w:val="center"/>
            </w:pPr>
            <w:r>
              <w:t>4</w:t>
            </w:r>
          </w:p>
        </w:tc>
      </w:tr>
      <w:tr w:rsidR="0048235F" w:rsidRPr="00F45A5D" w:rsidTr="004741A5">
        <w:tc>
          <w:tcPr>
            <w:tcW w:w="1841" w:type="dxa"/>
          </w:tcPr>
          <w:p w:rsidR="0048235F" w:rsidRPr="00B32913" w:rsidRDefault="0048235F" w:rsidP="007E33D5">
            <w:pPr>
              <w:spacing w:line="240" w:lineRule="auto"/>
              <w:ind w:left="34"/>
              <w:rPr>
                <w:sz w:val="26"/>
                <w:szCs w:val="26"/>
              </w:rPr>
            </w:pPr>
            <w:r w:rsidRPr="00B32913">
              <w:rPr>
                <w:sz w:val="26"/>
                <w:szCs w:val="26"/>
              </w:rPr>
              <w:t>По глава ІІІ</w:t>
            </w:r>
          </w:p>
        </w:tc>
        <w:tc>
          <w:tcPr>
            <w:tcW w:w="1897" w:type="dxa"/>
            <w:vAlign w:val="bottom"/>
          </w:tcPr>
          <w:p w:rsidR="0048235F" w:rsidRPr="00F45A5D" w:rsidRDefault="0048235F" w:rsidP="007E33D5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665" w:type="dxa"/>
            <w:vAlign w:val="bottom"/>
          </w:tcPr>
          <w:p w:rsidR="0048235F" w:rsidRPr="00F45A5D" w:rsidRDefault="0048235F" w:rsidP="007E33D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1250" w:type="dxa"/>
            <w:vAlign w:val="bottom"/>
          </w:tcPr>
          <w:p w:rsidR="0048235F" w:rsidRPr="00F45A5D" w:rsidRDefault="0048235F" w:rsidP="007E33D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237" w:type="dxa"/>
          </w:tcPr>
          <w:p w:rsidR="0048235F" w:rsidRPr="008835CC" w:rsidRDefault="0048235F" w:rsidP="007E33D5">
            <w:pPr>
              <w:spacing w:line="240" w:lineRule="auto"/>
              <w:ind w:left="34"/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48235F" w:rsidRPr="008835CC" w:rsidRDefault="005669EC" w:rsidP="007E33D5">
            <w:pPr>
              <w:spacing w:line="240" w:lineRule="auto"/>
              <w:ind w:left="34"/>
              <w:jc w:val="center"/>
            </w:pPr>
            <w:r>
              <w:t>1</w:t>
            </w:r>
          </w:p>
        </w:tc>
      </w:tr>
      <w:tr w:rsidR="0048235F" w:rsidRPr="00F45A5D" w:rsidTr="004741A5">
        <w:tc>
          <w:tcPr>
            <w:tcW w:w="1841" w:type="dxa"/>
          </w:tcPr>
          <w:p w:rsidR="0048235F" w:rsidRPr="00B32913" w:rsidRDefault="0048235F" w:rsidP="007E33D5">
            <w:pPr>
              <w:spacing w:line="240" w:lineRule="auto"/>
              <w:ind w:left="34"/>
              <w:rPr>
                <w:sz w:val="26"/>
                <w:szCs w:val="26"/>
              </w:rPr>
            </w:pPr>
            <w:r w:rsidRPr="00B32913">
              <w:rPr>
                <w:sz w:val="26"/>
                <w:szCs w:val="26"/>
              </w:rPr>
              <w:t>По Глава ІV</w:t>
            </w:r>
          </w:p>
        </w:tc>
        <w:tc>
          <w:tcPr>
            <w:tcW w:w="1897" w:type="dxa"/>
            <w:vAlign w:val="bottom"/>
          </w:tcPr>
          <w:p w:rsidR="0048235F" w:rsidRPr="00F45A5D" w:rsidRDefault="0048235F" w:rsidP="007E33D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665" w:type="dxa"/>
            <w:vAlign w:val="bottom"/>
          </w:tcPr>
          <w:p w:rsidR="0048235F" w:rsidRPr="00F45A5D" w:rsidRDefault="0048235F" w:rsidP="007E33D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250" w:type="dxa"/>
            <w:vAlign w:val="bottom"/>
          </w:tcPr>
          <w:p w:rsidR="0048235F" w:rsidRPr="00F45A5D" w:rsidRDefault="0048235F" w:rsidP="007E33D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237" w:type="dxa"/>
          </w:tcPr>
          <w:p w:rsidR="0048235F" w:rsidRPr="008835CC" w:rsidRDefault="0048235F" w:rsidP="007E33D5">
            <w:pPr>
              <w:spacing w:line="240" w:lineRule="auto"/>
              <w:ind w:left="34"/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48235F" w:rsidRPr="008835CC" w:rsidRDefault="005669EC" w:rsidP="007E33D5">
            <w:pPr>
              <w:spacing w:line="240" w:lineRule="auto"/>
              <w:ind w:left="34"/>
              <w:jc w:val="center"/>
            </w:pPr>
            <w:r>
              <w:t>0</w:t>
            </w:r>
          </w:p>
        </w:tc>
      </w:tr>
      <w:tr w:rsidR="0048235F" w:rsidRPr="00F45A5D" w:rsidTr="004741A5">
        <w:tc>
          <w:tcPr>
            <w:tcW w:w="1841" w:type="dxa"/>
          </w:tcPr>
          <w:p w:rsidR="0048235F" w:rsidRPr="00B32913" w:rsidRDefault="0048235F" w:rsidP="007E33D5">
            <w:pPr>
              <w:spacing w:line="240" w:lineRule="auto"/>
              <w:ind w:left="34"/>
              <w:rPr>
                <w:sz w:val="26"/>
                <w:szCs w:val="26"/>
              </w:rPr>
            </w:pPr>
            <w:r w:rsidRPr="00B32913">
              <w:rPr>
                <w:sz w:val="26"/>
                <w:szCs w:val="26"/>
              </w:rPr>
              <w:t>По глава V</w:t>
            </w:r>
          </w:p>
        </w:tc>
        <w:tc>
          <w:tcPr>
            <w:tcW w:w="1897" w:type="dxa"/>
            <w:vAlign w:val="bottom"/>
          </w:tcPr>
          <w:p w:rsidR="0048235F" w:rsidRPr="00F45A5D" w:rsidRDefault="0048235F" w:rsidP="007E33D5">
            <w:pPr>
              <w:spacing w:line="240" w:lineRule="auto"/>
              <w:jc w:val="center"/>
            </w:pPr>
            <w:r>
              <w:t>36</w:t>
            </w:r>
          </w:p>
        </w:tc>
        <w:tc>
          <w:tcPr>
            <w:tcW w:w="1665" w:type="dxa"/>
            <w:vAlign w:val="bottom"/>
          </w:tcPr>
          <w:p w:rsidR="0048235F" w:rsidRPr="00F45A5D" w:rsidRDefault="0048235F" w:rsidP="007E33D5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250" w:type="dxa"/>
            <w:vAlign w:val="bottom"/>
          </w:tcPr>
          <w:p w:rsidR="0048235F" w:rsidRPr="00F45A5D" w:rsidRDefault="0048235F" w:rsidP="007E33D5">
            <w:pPr>
              <w:spacing w:line="240" w:lineRule="auto"/>
              <w:jc w:val="center"/>
            </w:pPr>
            <w:r>
              <w:t>32</w:t>
            </w:r>
          </w:p>
        </w:tc>
        <w:tc>
          <w:tcPr>
            <w:tcW w:w="1237" w:type="dxa"/>
          </w:tcPr>
          <w:p w:rsidR="0048235F" w:rsidRPr="008835CC" w:rsidRDefault="0048235F" w:rsidP="007E33D5">
            <w:pPr>
              <w:spacing w:line="240" w:lineRule="auto"/>
              <w:ind w:left="34"/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48235F" w:rsidRPr="008835CC" w:rsidRDefault="005669EC" w:rsidP="007E33D5">
            <w:pPr>
              <w:spacing w:line="240" w:lineRule="auto"/>
              <w:ind w:left="34"/>
              <w:jc w:val="center"/>
            </w:pPr>
            <w:r>
              <w:t>4</w:t>
            </w:r>
          </w:p>
        </w:tc>
      </w:tr>
      <w:tr w:rsidR="0048235F" w:rsidRPr="00F45A5D" w:rsidTr="004741A5">
        <w:tc>
          <w:tcPr>
            <w:tcW w:w="1841" w:type="dxa"/>
          </w:tcPr>
          <w:p w:rsidR="0048235F" w:rsidRPr="00B32913" w:rsidRDefault="0048235F" w:rsidP="007E33D5">
            <w:pPr>
              <w:spacing w:line="240" w:lineRule="auto"/>
              <w:ind w:left="34"/>
              <w:rPr>
                <w:sz w:val="26"/>
                <w:szCs w:val="26"/>
              </w:rPr>
            </w:pPr>
            <w:r w:rsidRPr="00B32913">
              <w:rPr>
                <w:sz w:val="26"/>
                <w:szCs w:val="26"/>
              </w:rPr>
              <w:t>По глава VІ</w:t>
            </w:r>
          </w:p>
        </w:tc>
        <w:tc>
          <w:tcPr>
            <w:tcW w:w="1897" w:type="dxa"/>
            <w:vAlign w:val="bottom"/>
          </w:tcPr>
          <w:p w:rsidR="0048235F" w:rsidRPr="00F45A5D" w:rsidRDefault="0048235F" w:rsidP="007E33D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1665" w:type="dxa"/>
            <w:vAlign w:val="bottom"/>
          </w:tcPr>
          <w:p w:rsidR="0048235F" w:rsidRPr="00F45A5D" w:rsidRDefault="0048235F" w:rsidP="007E33D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1250" w:type="dxa"/>
            <w:vAlign w:val="bottom"/>
          </w:tcPr>
          <w:p w:rsidR="0048235F" w:rsidRPr="00F45A5D" w:rsidRDefault="0048235F" w:rsidP="007E33D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1237" w:type="dxa"/>
          </w:tcPr>
          <w:p w:rsidR="0048235F" w:rsidRPr="008835CC" w:rsidRDefault="0048235F" w:rsidP="007E33D5">
            <w:pPr>
              <w:spacing w:line="240" w:lineRule="auto"/>
              <w:ind w:left="34"/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48235F" w:rsidRPr="008835CC" w:rsidRDefault="005669EC" w:rsidP="007E33D5">
            <w:pPr>
              <w:spacing w:line="240" w:lineRule="auto"/>
              <w:ind w:left="34"/>
              <w:jc w:val="center"/>
            </w:pPr>
            <w:r>
              <w:t>0</w:t>
            </w:r>
          </w:p>
        </w:tc>
      </w:tr>
      <w:tr w:rsidR="0048235F" w:rsidRPr="00F45A5D" w:rsidTr="004741A5">
        <w:tc>
          <w:tcPr>
            <w:tcW w:w="1841" w:type="dxa"/>
          </w:tcPr>
          <w:p w:rsidR="0048235F" w:rsidRPr="00B32913" w:rsidRDefault="0048235F" w:rsidP="007E33D5">
            <w:pPr>
              <w:spacing w:line="240" w:lineRule="auto"/>
              <w:ind w:left="34"/>
              <w:rPr>
                <w:sz w:val="26"/>
                <w:szCs w:val="26"/>
              </w:rPr>
            </w:pPr>
            <w:r w:rsidRPr="00B32913">
              <w:rPr>
                <w:sz w:val="26"/>
                <w:szCs w:val="26"/>
              </w:rPr>
              <w:t>По глава VІІ</w:t>
            </w:r>
          </w:p>
        </w:tc>
        <w:tc>
          <w:tcPr>
            <w:tcW w:w="1897" w:type="dxa"/>
            <w:vAlign w:val="bottom"/>
          </w:tcPr>
          <w:p w:rsidR="0048235F" w:rsidRPr="00F45A5D" w:rsidRDefault="0048235F" w:rsidP="007E33D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1665" w:type="dxa"/>
            <w:vAlign w:val="bottom"/>
          </w:tcPr>
          <w:p w:rsidR="0048235F" w:rsidRPr="00F45A5D" w:rsidRDefault="0048235F" w:rsidP="007E33D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1250" w:type="dxa"/>
            <w:vAlign w:val="bottom"/>
          </w:tcPr>
          <w:p w:rsidR="0048235F" w:rsidRPr="00F45A5D" w:rsidRDefault="0048235F" w:rsidP="007E33D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1237" w:type="dxa"/>
          </w:tcPr>
          <w:p w:rsidR="0048235F" w:rsidRPr="008835CC" w:rsidRDefault="0048235F" w:rsidP="007E33D5">
            <w:pPr>
              <w:spacing w:line="240" w:lineRule="auto"/>
              <w:ind w:left="34"/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48235F" w:rsidRPr="008835CC" w:rsidRDefault="005669EC" w:rsidP="007E33D5">
            <w:pPr>
              <w:spacing w:line="240" w:lineRule="auto"/>
              <w:ind w:left="34"/>
              <w:jc w:val="center"/>
            </w:pPr>
            <w:r>
              <w:t>0</w:t>
            </w:r>
          </w:p>
        </w:tc>
      </w:tr>
      <w:tr w:rsidR="0048235F" w:rsidRPr="00F45A5D" w:rsidTr="004741A5">
        <w:tc>
          <w:tcPr>
            <w:tcW w:w="1841" w:type="dxa"/>
          </w:tcPr>
          <w:p w:rsidR="0048235F" w:rsidRPr="00B32913" w:rsidRDefault="0048235F" w:rsidP="007E33D5">
            <w:pPr>
              <w:spacing w:line="240" w:lineRule="auto"/>
              <w:ind w:left="34"/>
              <w:rPr>
                <w:sz w:val="26"/>
                <w:szCs w:val="26"/>
              </w:rPr>
            </w:pPr>
            <w:r w:rsidRPr="00B32913">
              <w:rPr>
                <w:sz w:val="26"/>
                <w:szCs w:val="26"/>
              </w:rPr>
              <w:t>По глава VІІІ</w:t>
            </w:r>
          </w:p>
        </w:tc>
        <w:tc>
          <w:tcPr>
            <w:tcW w:w="1897" w:type="dxa"/>
            <w:vAlign w:val="bottom"/>
          </w:tcPr>
          <w:p w:rsidR="0048235F" w:rsidRPr="00F45A5D" w:rsidRDefault="0048235F" w:rsidP="007E33D5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665" w:type="dxa"/>
            <w:vAlign w:val="bottom"/>
          </w:tcPr>
          <w:p w:rsidR="0048235F" w:rsidRPr="00F45A5D" w:rsidRDefault="0048235F" w:rsidP="007E33D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250" w:type="dxa"/>
            <w:vAlign w:val="bottom"/>
          </w:tcPr>
          <w:p w:rsidR="0048235F" w:rsidRPr="00F45A5D" w:rsidRDefault="0048235F" w:rsidP="007E33D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237" w:type="dxa"/>
          </w:tcPr>
          <w:p w:rsidR="0048235F" w:rsidRPr="008835CC" w:rsidRDefault="0048235F" w:rsidP="007E33D5">
            <w:pPr>
              <w:spacing w:line="240" w:lineRule="auto"/>
              <w:ind w:left="34"/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48235F" w:rsidRPr="008835CC" w:rsidRDefault="005669EC" w:rsidP="007E33D5">
            <w:pPr>
              <w:spacing w:line="240" w:lineRule="auto"/>
              <w:ind w:left="34"/>
              <w:jc w:val="center"/>
            </w:pPr>
            <w:r>
              <w:t>2</w:t>
            </w:r>
          </w:p>
        </w:tc>
      </w:tr>
      <w:tr w:rsidR="0048235F" w:rsidRPr="00F45A5D" w:rsidTr="004741A5">
        <w:tc>
          <w:tcPr>
            <w:tcW w:w="1841" w:type="dxa"/>
          </w:tcPr>
          <w:p w:rsidR="0048235F" w:rsidRPr="00B32913" w:rsidRDefault="0048235F" w:rsidP="007E33D5">
            <w:pPr>
              <w:spacing w:line="240" w:lineRule="auto"/>
              <w:ind w:left="34"/>
              <w:rPr>
                <w:sz w:val="26"/>
                <w:szCs w:val="26"/>
              </w:rPr>
            </w:pPr>
            <w:r w:rsidRPr="00B32913">
              <w:rPr>
                <w:sz w:val="26"/>
                <w:szCs w:val="26"/>
              </w:rPr>
              <w:t>По глава ІХ</w:t>
            </w:r>
          </w:p>
        </w:tc>
        <w:tc>
          <w:tcPr>
            <w:tcW w:w="1897" w:type="dxa"/>
            <w:vAlign w:val="bottom"/>
          </w:tcPr>
          <w:p w:rsidR="0048235F" w:rsidRPr="00F45A5D" w:rsidRDefault="0048235F" w:rsidP="007E33D5">
            <w:pPr>
              <w:spacing w:line="240" w:lineRule="auto"/>
              <w:jc w:val="center"/>
            </w:pPr>
            <w:r>
              <w:t>9</w:t>
            </w:r>
          </w:p>
        </w:tc>
        <w:tc>
          <w:tcPr>
            <w:tcW w:w="1665" w:type="dxa"/>
            <w:vAlign w:val="bottom"/>
          </w:tcPr>
          <w:p w:rsidR="0048235F" w:rsidRPr="00F45A5D" w:rsidRDefault="0048235F" w:rsidP="007E33D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250" w:type="dxa"/>
            <w:vAlign w:val="bottom"/>
          </w:tcPr>
          <w:p w:rsidR="0048235F" w:rsidRPr="00F45A5D" w:rsidRDefault="0048235F" w:rsidP="007E33D5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237" w:type="dxa"/>
          </w:tcPr>
          <w:p w:rsidR="0048235F" w:rsidRPr="008835CC" w:rsidRDefault="0048235F" w:rsidP="007E33D5">
            <w:pPr>
              <w:spacing w:line="240" w:lineRule="auto"/>
              <w:ind w:left="34"/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48235F" w:rsidRPr="008835CC" w:rsidRDefault="005669EC" w:rsidP="007E33D5">
            <w:pPr>
              <w:spacing w:line="240" w:lineRule="auto"/>
              <w:ind w:left="34"/>
              <w:jc w:val="center"/>
            </w:pPr>
            <w:r>
              <w:t>3</w:t>
            </w:r>
          </w:p>
        </w:tc>
      </w:tr>
      <w:tr w:rsidR="0048235F" w:rsidRPr="00F45A5D" w:rsidTr="004741A5">
        <w:tc>
          <w:tcPr>
            <w:tcW w:w="1841" w:type="dxa"/>
          </w:tcPr>
          <w:p w:rsidR="0048235F" w:rsidRPr="00B32913" w:rsidRDefault="0048235F" w:rsidP="007E33D5">
            <w:pPr>
              <w:spacing w:line="240" w:lineRule="auto"/>
              <w:ind w:left="34"/>
              <w:rPr>
                <w:sz w:val="26"/>
                <w:szCs w:val="26"/>
              </w:rPr>
            </w:pPr>
            <w:r w:rsidRPr="00B32913">
              <w:rPr>
                <w:sz w:val="26"/>
                <w:szCs w:val="26"/>
              </w:rPr>
              <w:t>По глава Х</w:t>
            </w:r>
          </w:p>
        </w:tc>
        <w:tc>
          <w:tcPr>
            <w:tcW w:w="1897" w:type="dxa"/>
            <w:vAlign w:val="bottom"/>
          </w:tcPr>
          <w:p w:rsidR="0048235F" w:rsidRPr="00F45A5D" w:rsidRDefault="0048235F" w:rsidP="007E33D5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665" w:type="dxa"/>
            <w:vAlign w:val="bottom"/>
          </w:tcPr>
          <w:p w:rsidR="0048235F" w:rsidRPr="00F45A5D" w:rsidRDefault="0048235F" w:rsidP="007E33D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1250" w:type="dxa"/>
            <w:vAlign w:val="bottom"/>
          </w:tcPr>
          <w:p w:rsidR="0048235F" w:rsidRPr="00F45A5D" w:rsidRDefault="0048235F" w:rsidP="007E33D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237" w:type="dxa"/>
          </w:tcPr>
          <w:p w:rsidR="0048235F" w:rsidRPr="008835CC" w:rsidRDefault="0048235F" w:rsidP="007E33D5">
            <w:pPr>
              <w:spacing w:line="240" w:lineRule="auto"/>
              <w:ind w:left="34"/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48235F" w:rsidRPr="008835CC" w:rsidRDefault="005669EC" w:rsidP="007E33D5">
            <w:pPr>
              <w:spacing w:line="240" w:lineRule="auto"/>
              <w:ind w:left="34"/>
              <w:jc w:val="center"/>
            </w:pPr>
            <w:r>
              <w:t>1</w:t>
            </w:r>
          </w:p>
        </w:tc>
      </w:tr>
      <w:tr w:rsidR="0048235F" w:rsidRPr="00F45A5D" w:rsidTr="004741A5">
        <w:tc>
          <w:tcPr>
            <w:tcW w:w="1841" w:type="dxa"/>
          </w:tcPr>
          <w:p w:rsidR="0048235F" w:rsidRPr="00B32913" w:rsidRDefault="0048235F" w:rsidP="007E33D5">
            <w:pPr>
              <w:spacing w:line="240" w:lineRule="auto"/>
              <w:ind w:left="34"/>
              <w:rPr>
                <w:sz w:val="26"/>
                <w:szCs w:val="26"/>
              </w:rPr>
            </w:pPr>
            <w:r w:rsidRPr="00B32913">
              <w:rPr>
                <w:sz w:val="26"/>
                <w:szCs w:val="26"/>
              </w:rPr>
              <w:t>По глава ХІ</w:t>
            </w:r>
          </w:p>
        </w:tc>
        <w:tc>
          <w:tcPr>
            <w:tcW w:w="1897" w:type="dxa"/>
            <w:vAlign w:val="bottom"/>
          </w:tcPr>
          <w:p w:rsidR="0048235F" w:rsidRPr="00F45A5D" w:rsidRDefault="0048235F" w:rsidP="007E33D5">
            <w:pPr>
              <w:spacing w:line="240" w:lineRule="auto"/>
              <w:jc w:val="center"/>
            </w:pPr>
            <w:r>
              <w:t>97</w:t>
            </w:r>
          </w:p>
        </w:tc>
        <w:tc>
          <w:tcPr>
            <w:tcW w:w="1665" w:type="dxa"/>
            <w:vAlign w:val="bottom"/>
          </w:tcPr>
          <w:p w:rsidR="0048235F" w:rsidRPr="00F45A5D" w:rsidRDefault="0048235F" w:rsidP="007E33D5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250" w:type="dxa"/>
            <w:vAlign w:val="bottom"/>
          </w:tcPr>
          <w:p w:rsidR="0048235F" w:rsidRPr="00F45A5D" w:rsidRDefault="0048235F" w:rsidP="007E33D5">
            <w:pPr>
              <w:spacing w:line="240" w:lineRule="auto"/>
              <w:jc w:val="center"/>
            </w:pPr>
            <w:r>
              <w:t>83</w:t>
            </w:r>
          </w:p>
        </w:tc>
        <w:tc>
          <w:tcPr>
            <w:tcW w:w="1237" w:type="dxa"/>
          </w:tcPr>
          <w:p w:rsidR="0048235F" w:rsidRPr="008835CC" w:rsidRDefault="0048235F" w:rsidP="007E33D5">
            <w:pPr>
              <w:spacing w:line="240" w:lineRule="auto"/>
              <w:ind w:left="34"/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48235F" w:rsidRPr="008835CC" w:rsidRDefault="005669EC" w:rsidP="007E33D5">
            <w:pPr>
              <w:spacing w:line="240" w:lineRule="auto"/>
              <w:ind w:left="34"/>
              <w:jc w:val="center"/>
            </w:pPr>
            <w:r>
              <w:t>13</w:t>
            </w:r>
          </w:p>
        </w:tc>
      </w:tr>
      <w:tr w:rsidR="0048235F" w:rsidRPr="00F45A5D" w:rsidTr="004741A5">
        <w:tc>
          <w:tcPr>
            <w:tcW w:w="1841" w:type="dxa"/>
          </w:tcPr>
          <w:p w:rsidR="0048235F" w:rsidRPr="00B32913" w:rsidRDefault="0048235F" w:rsidP="007E33D5">
            <w:pPr>
              <w:spacing w:line="240" w:lineRule="auto"/>
              <w:ind w:left="34"/>
              <w:rPr>
                <w:sz w:val="26"/>
                <w:szCs w:val="26"/>
              </w:rPr>
            </w:pPr>
            <w:r w:rsidRPr="00B32913">
              <w:rPr>
                <w:sz w:val="26"/>
                <w:szCs w:val="26"/>
              </w:rPr>
              <w:t>По глава  ХІІ</w:t>
            </w:r>
          </w:p>
        </w:tc>
        <w:tc>
          <w:tcPr>
            <w:tcW w:w="1897" w:type="dxa"/>
            <w:vAlign w:val="bottom"/>
          </w:tcPr>
          <w:p w:rsidR="0048235F" w:rsidRPr="00F45A5D" w:rsidRDefault="0048235F" w:rsidP="007E33D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1665" w:type="dxa"/>
            <w:vAlign w:val="bottom"/>
          </w:tcPr>
          <w:p w:rsidR="0048235F" w:rsidRPr="00F45A5D" w:rsidRDefault="0048235F" w:rsidP="007E33D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1250" w:type="dxa"/>
            <w:vAlign w:val="bottom"/>
          </w:tcPr>
          <w:p w:rsidR="0048235F" w:rsidRPr="00F45A5D" w:rsidRDefault="0048235F" w:rsidP="007E33D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1237" w:type="dxa"/>
          </w:tcPr>
          <w:p w:rsidR="0048235F" w:rsidRPr="009320DC" w:rsidRDefault="0048235F" w:rsidP="007E33D5">
            <w:pPr>
              <w:spacing w:line="240" w:lineRule="auto"/>
              <w:ind w:left="34"/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48235F" w:rsidRPr="009320DC" w:rsidRDefault="005669EC" w:rsidP="007E33D5">
            <w:pPr>
              <w:spacing w:line="240" w:lineRule="auto"/>
              <w:ind w:left="34"/>
              <w:jc w:val="center"/>
            </w:pPr>
            <w:r>
              <w:t>0</w:t>
            </w:r>
          </w:p>
        </w:tc>
      </w:tr>
      <w:tr w:rsidR="0048235F" w:rsidRPr="00F45A5D" w:rsidTr="004741A5">
        <w:tc>
          <w:tcPr>
            <w:tcW w:w="1841" w:type="dxa"/>
          </w:tcPr>
          <w:p w:rsidR="0048235F" w:rsidRPr="00B32913" w:rsidRDefault="0048235F" w:rsidP="007E33D5">
            <w:pPr>
              <w:spacing w:line="240" w:lineRule="auto"/>
              <w:ind w:left="34"/>
              <w:rPr>
                <w:sz w:val="26"/>
                <w:szCs w:val="26"/>
              </w:rPr>
            </w:pPr>
            <w:r w:rsidRPr="00B32913">
              <w:rPr>
                <w:sz w:val="26"/>
                <w:szCs w:val="26"/>
              </w:rPr>
              <w:t>По глава ХІІІ</w:t>
            </w:r>
          </w:p>
        </w:tc>
        <w:tc>
          <w:tcPr>
            <w:tcW w:w="1897" w:type="dxa"/>
            <w:vAlign w:val="bottom"/>
          </w:tcPr>
          <w:p w:rsidR="0048235F" w:rsidRPr="00F45A5D" w:rsidRDefault="0048235F" w:rsidP="007E33D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1665" w:type="dxa"/>
            <w:vAlign w:val="bottom"/>
          </w:tcPr>
          <w:p w:rsidR="0048235F" w:rsidRPr="00F45A5D" w:rsidRDefault="0048235F" w:rsidP="007E33D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1250" w:type="dxa"/>
            <w:vAlign w:val="bottom"/>
          </w:tcPr>
          <w:p w:rsidR="0048235F" w:rsidRPr="00F45A5D" w:rsidRDefault="0048235F" w:rsidP="007E33D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1237" w:type="dxa"/>
          </w:tcPr>
          <w:p w:rsidR="0048235F" w:rsidRPr="009320DC" w:rsidRDefault="0048235F" w:rsidP="007E33D5">
            <w:pPr>
              <w:spacing w:line="240" w:lineRule="auto"/>
              <w:ind w:left="34"/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48235F" w:rsidRPr="009320DC" w:rsidRDefault="005669EC" w:rsidP="007E33D5">
            <w:pPr>
              <w:spacing w:line="240" w:lineRule="auto"/>
              <w:ind w:left="34"/>
              <w:jc w:val="center"/>
            </w:pPr>
            <w:r>
              <w:t>0</w:t>
            </w:r>
          </w:p>
        </w:tc>
      </w:tr>
      <w:tr w:rsidR="0048235F" w:rsidRPr="00F45A5D" w:rsidTr="004741A5">
        <w:tc>
          <w:tcPr>
            <w:tcW w:w="1841" w:type="dxa"/>
          </w:tcPr>
          <w:p w:rsidR="0048235F" w:rsidRPr="00B32913" w:rsidRDefault="0048235F" w:rsidP="007E33D5">
            <w:pPr>
              <w:spacing w:line="240" w:lineRule="auto"/>
              <w:ind w:left="34"/>
              <w:rPr>
                <w:sz w:val="26"/>
                <w:szCs w:val="26"/>
              </w:rPr>
            </w:pPr>
            <w:r w:rsidRPr="00B32913">
              <w:rPr>
                <w:sz w:val="26"/>
                <w:szCs w:val="26"/>
              </w:rPr>
              <w:t>По глава ХІV</w:t>
            </w:r>
          </w:p>
        </w:tc>
        <w:tc>
          <w:tcPr>
            <w:tcW w:w="1897" w:type="dxa"/>
            <w:vAlign w:val="bottom"/>
          </w:tcPr>
          <w:p w:rsidR="0048235F" w:rsidRPr="00F45A5D" w:rsidRDefault="0048235F" w:rsidP="007E33D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1665" w:type="dxa"/>
            <w:vAlign w:val="bottom"/>
          </w:tcPr>
          <w:p w:rsidR="0048235F" w:rsidRPr="00F45A5D" w:rsidRDefault="0048235F" w:rsidP="007E33D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1250" w:type="dxa"/>
            <w:vAlign w:val="bottom"/>
          </w:tcPr>
          <w:p w:rsidR="0048235F" w:rsidRPr="00F45A5D" w:rsidRDefault="0048235F" w:rsidP="007E33D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1237" w:type="dxa"/>
          </w:tcPr>
          <w:p w:rsidR="0048235F" w:rsidRPr="009320DC" w:rsidRDefault="0048235F" w:rsidP="007E33D5">
            <w:pPr>
              <w:spacing w:line="240" w:lineRule="auto"/>
              <w:ind w:left="34"/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48235F" w:rsidRPr="009320DC" w:rsidRDefault="005669EC" w:rsidP="007E33D5">
            <w:pPr>
              <w:spacing w:line="240" w:lineRule="auto"/>
              <w:ind w:left="34"/>
              <w:jc w:val="center"/>
            </w:pPr>
            <w:r>
              <w:t>0</w:t>
            </w:r>
          </w:p>
        </w:tc>
      </w:tr>
      <w:tr w:rsidR="0048235F" w:rsidRPr="00F45A5D" w:rsidTr="004741A5">
        <w:tc>
          <w:tcPr>
            <w:tcW w:w="1841" w:type="dxa"/>
          </w:tcPr>
          <w:p w:rsidR="0048235F" w:rsidRPr="00F87C63" w:rsidRDefault="0048235F" w:rsidP="007E33D5">
            <w:pPr>
              <w:spacing w:line="240" w:lineRule="auto"/>
              <w:ind w:left="34"/>
              <w:rPr>
                <w:b/>
                <w:sz w:val="26"/>
                <w:szCs w:val="26"/>
              </w:rPr>
            </w:pPr>
            <w:r w:rsidRPr="00F87C63">
              <w:rPr>
                <w:b/>
                <w:sz w:val="26"/>
                <w:szCs w:val="26"/>
              </w:rPr>
              <w:t>Общо:</w:t>
            </w:r>
          </w:p>
        </w:tc>
        <w:tc>
          <w:tcPr>
            <w:tcW w:w="1897" w:type="dxa"/>
            <w:vAlign w:val="bottom"/>
          </w:tcPr>
          <w:p w:rsidR="0048235F" w:rsidRPr="00C84F27" w:rsidRDefault="0048235F" w:rsidP="007E33D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175</w:t>
            </w:r>
          </w:p>
        </w:tc>
        <w:tc>
          <w:tcPr>
            <w:tcW w:w="1665" w:type="dxa"/>
            <w:vAlign w:val="bottom"/>
          </w:tcPr>
          <w:p w:rsidR="0048235F" w:rsidRPr="00C84F27" w:rsidRDefault="0048235F" w:rsidP="007E33D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250" w:type="dxa"/>
            <w:vAlign w:val="bottom"/>
          </w:tcPr>
          <w:p w:rsidR="0048235F" w:rsidRPr="00C84F27" w:rsidRDefault="0048235F" w:rsidP="007E33D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140</w:t>
            </w:r>
          </w:p>
        </w:tc>
        <w:tc>
          <w:tcPr>
            <w:tcW w:w="1237" w:type="dxa"/>
          </w:tcPr>
          <w:p w:rsidR="0048235F" w:rsidRPr="00862F4A" w:rsidRDefault="0048235F" w:rsidP="007E33D5">
            <w:pPr>
              <w:spacing w:line="240" w:lineRule="auto"/>
              <w:ind w:left="34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23" w:type="dxa"/>
          </w:tcPr>
          <w:p w:rsidR="0048235F" w:rsidRPr="00F828FA" w:rsidRDefault="00721CA9" w:rsidP="007E33D5">
            <w:pPr>
              <w:spacing w:line="240" w:lineRule="auto"/>
              <w:ind w:left="34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</w:tr>
    </w:tbl>
    <w:p w:rsidR="00C74396" w:rsidRPr="00AD6B8A" w:rsidRDefault="00C74396" w:rsidP="007E33D5">
      <w:pPr>
        <w:spacing w:line="240" w:lineRule="auto"/>
        <w:ind w:firstLine="567"/>
        <w:rPr>
          <w:b/>
          <w:sz w:val="22"/>
          <w:szCs w:val="22"/>
        </w:rPr>
      </w:pPr>
    </w:p>
    <w:p w:rsidR="00C74396" w:rsidRPr="00F45A5D" w:rsidRDefault="00C74396" w:rsidP="007E33D5">
      <w:pPr>
        <w:spacing w:line="240" w:lineRule="auto"/>
        <w:ind w:firstLine="567"/>
      </w:pPr>
      <w:r w:rsidRPr="00F45A5D">
        <w:t>През 202</w:t>
      </w:r>
      <w:r w:rsidR="00BB08A3">
        <w:t>5</w:t>
      </w:r>
      <w:r w:rsidRPr="00F45A5D">
        <w:t xml:space="preserve"> г. са постъпили </w:t>
      </w:r>
      <w:r w:rsidR="00BB08A3" w:rsidRPr="00BB08A3">
        <w:rPr>
          <w:b/>
        </w:rPr>
        <w:t>23</w:t>
      </w:r>
      <w:r w:rsidRPr="00316C24">
        <w:rPr>
          <w:b/>
        </w:rPr>
        <w:t xml:space="preserve"> броя</w:t>
      </w:r>
      <w:r w:rsidRPr="00F45A5D">
        <w:rPr>
          <w:b/>
        </w:rPr>
        <w:t xml:space="preserve"> наказателни дела от частен характер</w:t>
      </w:r>
      <w:r w:rsidR="00FA1807">
        <w:rPr>
          <w:b/>
        </w:rPr>
        <w:t xml:space="preserve"> </w:t>
      </w:r>
      <w:r w:rsidR="00FA1807" w:rsidRPr="00FA1807">
        <w:t>и</w:t>
      </w:r>
      <w:r w:rsidR="00FA1807">
        <w:rPr>
          <w:b/>
        </w:rPr>
        <w:t xml:space="preserve"> </w:t>
      </w:r>
      <w:r w:rsidR="00AD04E7" w:rsidRPr="00FA1807">
        <w:rPr>
          <w:b/>
        </w:rPr>
        <w:t>1</w:t>
      </w:r>
      <w:r w:rsidR="00AD04E7" w:rsidRPr="00AD04E7">
        <w:t xml:space="preserve"> дело, продължаващо под същия номер</w:t>
      </w:r>
      <w:r w:rsidRPr="00AD04E7">
        <w:t>,</w:t>
      </w:r>
      <w:r w:rsidR="00FA1807">
        <w:t xml:space="preserve"> или общо </w:t>
      </w:r>
      <w:r w:rsidR="00BB08A3" w:rsidRPr="00BB08A3">
        <w:rPr>
          <w:b/>
        </w:rPr>
        <w:t>24</w:t>
      </w:r>
      <w:r w:rsidR="00FA1807">
        <w:t xml:space="preserve"> броя дела,</w:t>
      </w:r>
      <w:r w:rsidRPr="00BE7FA1">
        <w:t xml:space="preserve"> </w:t>
      </w:r>
      <w:r w:rsidRPr="00316C24">
        <w:t>к</w:t>
      </w:r>
      <w:r w:rsidRPr="00F45A5D">
        <w:t xml:space="preserve">ато несвършените от предходен период са били </w:t>
      </w:r>
      <w:r w:rsidR="00BB08A3" w:rsidRPr="00BB08A3">
        <w:rPr>
          <w:b/>
        </w:rPr>
        <w:t>10</w:t>
      </w:r>
      <w:r w:rsidRPr="00F45A5D">
        <w:t xml:space="preserve"> броя</w:t>
      </w:r>
      <w:r w:rsidR="00181BBA">
        <w:t>, или о</w:t>
      </w:r>
      <w:r w:rsidRPr="00F45A5D">
        <w:t xml:space="preserve">бщо за разглеждане са </w:t>
      </w:r>
      <w:r w:rsidR="009C2419" w:rsidRPr="00A45D9D">
        <w:rPr>
          <w:b/>
        </w:rPr>
        <w:t>3</w:t>
      </w:r>
      <w:r w:rsidR="00BB08A3">
        <w:rPr>
          <w:b/>
        </w:rPr>
        <w:t>4</w:t>
      </w:r>
      <w:r w:rsidRPr="00F45A5D">
        <w:t xml:space="preserve"> броя</w:t>
      </w:r>
      <w:r w:rsidR="00181BBA">
        <w:t xml:space="preserve"> дела</w:t>
      </w:r>
      <w:r w:rsidRPr="00F45A5D">
        <w:t xml:space="preserve">. От тях са свършени </w:t>
      </w:r>
      <w:r w:rsidR="00BB08A3" w:rsidRPr="00BB08A3">
        <w:rPr>
          <w:b/>
        </w:rPr>
        <w:t>28</w:t>
      </w:r>
      <w:r w:rsidRPr="00F45A5D">
        <w:t xml:space="preserve"> броя дела, като в края на периода са останали несвършени </w:t>
      </w:r>
      <w:r w:rsidR="00BB08A3" w:rsidRPr="00BB08A3">
        <w:rPr>
          <w:b/>
        </w:rPr>
        <w:t>6</w:t>
      </w:r>
      <w:r w:rsidRPr="00F45A5D">
        <w:t xml:space="preserve"> броя дела. От </w:t>
      </w:r>
      <w:r>
        <w:t>свършените дела</w:t>
      </w:r>
      <w:r w:rsidRPr="00F45A5D">
        <w:t xml:space="preserve"> </w:t>
      </w:r>
      <w:r w:rsidR="00AD04E7" w:rsidRPr="00BB08A3">
        <w:rPr>
          <w:b/>
        </w:rPr>
        <w:t>10</w:t>
      </w:r>
      <w:r w:rsidRPr="00F45A5D">
        <w:t xml:space="preserve"> броя са приключили с присъда, </w:t>
      </w:r>
      <w:r>
        <w:t xml:space="preserve">а </w:t>
      </w:r>
      <w:r w:rsidR="00C1317D" w:rsidRPr="00BB08A3">
        <w:rPr>
          <w:b/>
        </w:rPr>
        <w:t>1</w:t>
      </w:r>
      <w:r w:rsidR="00BB08A3" w:rsidRPr="00BB08A3">
        <w:rPr>
          <w:b/>
        </w:rPr>
        <w:t>8</w:t>
      </w:r>
      <w:r w:rsidRPr="00F45A5D">
        <w:t xml:space="preserve"> броя са прекратени. От прекратените дела </w:t>
      </w:r>
      <w:r w:rsidR="00C1317D" w:rsidRPr="006D2D91">
        <w:rPr>
          <w:b/>
        </w:rPr>
        <w:t>6</w:t>
      </w:r>
      <w:r w:rsidRPr="00F45A5D">
        <w:t xml:space="preserve"> броя са приключили със спогодба, а </w:t>
      </w:r>
      <w:r w:rsidR="00C1317D" w:rsidRPr="006D2D91">
        <w:rPr>
          <w:b/>
        </w:rPr>
        <w:t>1</w:t>
      </w:r>
      <w:r w:rsidR="00BB08A3" w:rsidRPr="006D2D91">
        <w:rPr>
          <w:b/>
        </w:rPr>
        <w:t>2</w:t>
      </w:r>
      <w:r w:rsidR="00C1317D">
        <w:t xml:space="preserve"> </w:t>
      </w:r>
      <w:r w:rsidRPr="00F45A5D">
        <w:t xml:space="preserve">броя са прекратени поради други причини. Осъдените лица са </w:t>
      </w:r>
      <w:r w:rsidR="006D2D91" w:rsidRPr="006D2D91">
        <w:t>11</w:t>
      </w:r>
      <w:r w:rsidR="00CC4078" w:rsidRPr="006D2D91">
        <w:t xml:space="preserve"> </w:t>
      </w:r>
      <w:r w:rsidRPr="006D2D91">
        <w:t xml:space="preserve">и </w:t>
      </w:r>
      <w:r w:rsidR="006D2D91" w:rsidRPr="006D2D91">
        <w:t>1</w:t>
      </w:r>
      <w:r>
        <w:t xml:space="preserve"> подсъдим</w:t>
      </w:r>
      <w:r w:rsidR="006D2D91">
        <w:t xml:space="preserve"> е</w:t>
      </w:r>
      <w:r>
        <w:t xml:space="preserve"> оправдан</w:t>
      </w:r>
      <w:r w:rsidRPr="00F45A5D">
        <w:t>.</w:t>
      </w:r>
    </w:p>
    <w:p w:rsidR="00C74396" w:rsidRPr="00F45A5D" w:rsidRDefault="00C74396" w:rsidP="007E33D5">
      <w:pPr>
        <w:spacing w:line="240" w:lineRule="auto"/>
        <w:ind w:firstLine="567"/>
      </w:pPr>
      <w:r w:rsidRPr="00F45A5D">
        <w:t xml:space="preserve">През отчетния период са постъпили </w:t>
      </w:r>
      <w:r w:rsidR="00DD735B" w:rsidRPr="00E60EAD">
        <w:rPr>
          <w:b/>
        </w:rPr>
        <w:t>4</w:t>
      </w:r>
      <w:r w:rsidR="009A24A2">
        <w:rPr>
          <w:b/>
        </w:rPr>
        <w:t>3</w:t>
      </w:r>
      <w:r w:rsidRPr="00E60EAD">
        <w:rPr>
          <w:b/>
        </w:rPr>
        <w:t xml:space="preserve"> н</w:t>
      </w:r>
      <w:r w:rsidRPr="00F45A5D">
        <w:rPr>
          <w:b/>
        </w:rPr>
        <w:t>аказателни дела по чл.78а от НК</w:t>
      </w:r>
      <w:r w:rsidRPr="00F45A5D">
        <w:t xml:space="preserve">, в т.ч. и </w:t>
      </w:r>
      <w:r w:rsidR="009A24A2" w:rsidRPr="0040527D">
        <w:rPr>
          <w:b/>
        </w:rPr>
        <w:t>2</w:t>
      </w:r>
      <w:r w:rsidRPr="00E8451C">
        <w:t xml:space="preserve"> дел</w:t>
      </w:r>
      <w:r w:rsidR="00CC59B7">
        <w:t>а</w:t>
      </w:r>
      <w:r w:rsidRPr="00F45A5D">
        <w:t xml:space="preserve">, </w:t>
      </w:r>
      <w:r w:rsidRPr="00426292">
        <w:t>повторно внесен</w:t>
      </w:r>
      <w:r w:rsidR="00CC59B7">
        <w:t>и</w:t>
      </w:r>
      <w:r w:rsidRPr="00426292">
        <w:t xml:space="preserve"> и образуван</w:t>
      </w:r>
      <w:r w:rsidR="00CC59B7">
        <w:t>и</w:t>
      </w:r>
      <w:r w:rsidRPr="00426292">
        <w:t xml:space="preserve"> под </w:t>
      </w:r>
      <w:r w:rsidR="00426292" w:rsidRPr="00426292">
        <w:t xml:space="preserve">нов </w:t>
      </w:r>
      <w:r w:rsidRPr="00426292">
        <w:t xml:space="preserve">номер след прекратяване на </w:t>
      </w:r>
      <w:r w:rsidR="00426292" w:rsidRPr="00426292">
        <w:t>съдебн</w:t>
      </w:r>
      <w:r w:rsidRPr="00426292">
        <w:t>ото производство</w:t>
      </w:r>
      <w:r w:rsidRPr="00F45A5D">
        <w:t>,</w:t>
      </w:r>
      <w:r w:rsidR="00CC59B7">
        <w:t xml:space="preserve"> и </w:t>
      </w:r>
      <w:r w:rsidR="00CC59B7" w:rsidRPr="00CC59B7">
        <w:rPr>
          <w:b/>
        </w:rPr>
        <w:t>1</w:t>
      </w:r>
      <w:r w:rsidR="00CC59B7">
        <w:t xml:space="preserve"> дело, продължаващо </w:t>
      </w:r>
      <w:r w:rsidR="00CC59B7">
        <w:lastRenderedPageBreak/>
        <w:t xml:space="preserve">под същия номер или общо </w:t>
      </w:r>
      <w:r w:rsidR="00CC59B7" w:rsidRPr="00CC59B7">
        <w:rPr>
          <w:b/>
        </w:rPr>
        <w:t>4</w:t>
      </w:r>
      <w:r w:rsidR="009A24A2">
        <w:rPr>
          <w:b/>
        </w:rPr>
        <w:t>4</w:t>
      </w:r>
      <w:r w:rsidR="00CC59B7">
        <w:t xml:space="preserve"> броя постъпили дела</w:t>
      </w:r>
      <w:r w:rsidR="00FA1807">
        <w:t>,</w:t>
      </w:r>
      <w:r w:rsidRPr="00F45A5D">
        <w:t xml:space="preserve"> като несвършените от предходния отчетен период са били </w:t>
      </w:r>
      <w:r w:rsidR="005266F6" w:rsidRPr="005266F6">
        <w:rPr>
          <w:b/>
        </w:rPr>
        <w:t>3</w:t>
      </w:r>
      <w:r w:rsidRPr="00F45A5D">
        <w:t xml:space="preserve"> броя</w:t>
      </w:r>
      <w:r w:rsidR="00A52ECC">
        <w:t xml:space="preserve">, или общият брой на разгледаните дела е </w:t>
      </w:r>
      <w:r w:rsidR="00DD1A57" w:rsidRPr="00DD1A57">
        <w:rPr>
          <w:b/>
        </w:rPr>
        <w:t>4</w:t>
      </w:r>
      <w:r w:rsidR="005266F6">
        <w:rPr>
          <w:b/>
        </w:rPr>
        <w:t>7</w:t>
      </w:r>
      <w:r w:rsidR="00A52ECC">
        <w:t xml:space="preserve"> броя</w:t>
      </w:r>
      <w:r w:rsidRPr="00F45A5D">
        <w:t xml:space="preserve">. От тях са свършени </w:t>
      </w:r>
      <w:r w:rsidR="00B750A1" w:rsidRPr="00B750A1">
        <w:rPr>
          <w:b/>
        </w:rPr>
        <w:t>43</w:t>
      </w:r>
      <w:r w:rsidRPr="00F45A5D">
        <w:t xml:space="preserve"> броя дела, от които </w:t>
      </w:r>
      <w:r w:rsidR="00B750A1" w:rsidRPr="00B750A1">
        <w:rPr>
          <w:b/>
        </w:rPr>
        <w:t>16</w:t>
      </w:r>
      <w:r w:rsidRPr="00B750A1">
        <w:rPr>
          <w:b/>
        </w:rPr>
        <w:t xml:space="preserve"> </w:t>
      </w:r>
      <w:r w:rsidR="00DD1A57">
        <w:t xml:space="preserve">броя </w:t>
      </w:r>
      <w:r w:rsidRPr="00F45A5D">
        <w:t>са приключили с решение</w:t>
      </w:r>
      <w:r w:rsidR="00446AC5">
        <w:t>,</w:t>
      </w:r>
      <w:r w:rsidR="00DD1A57">
        <w:t xml:space="preserve"> </w:t>
      </w:r>
      <w:r w:rsidR="00676EE7" w:rsidRPr="00B750A1">
        <w:rPr>
          <w:b/>
        </w:rPr>
        <w:t>2</w:t>
      </w:r>
      <w:r w:rsidR="00B750A1">
        <w:rPr>
          <w:b/>
        </w:rPr>
        <w:t>7</w:t>
      </w:r>
      <w:r w:rsidR="00676EE7">
        <w:t xml:space="preserve"> броя са прекратени, от които </w:t>
      </w:r>
      <w:r w:rsidR="00B750A1" w:rsidRPr="00B750A1">
        <w:rPr>
          <w:b/>
        </w:rPr>
        <w:t>22</w:t>
      </w:r>
      <w:r w:rsidR="00DD1A57">
        <w:t xml:space="preserve"> броя – със споразумение, </w:t>
      </w:r>
      <w:r w:rsidR="006A6249">
        <w:t xml:space="preserve">а </w:t>
      </w:r>
      <w:r w:rsidR="00B750A1" w:rsidRPr="00B750A1">
        <w:rPr>
          <w:b/>
        </w:rPr>
        <w:t>5</w:t>
      </w:r>
      <w:r w:rsidR="006A6249">
        <w:t xml:space="preserve"> дела са прекратени</w:t>
      </w:r>
      <w:r w:rsidR="00676EE7">
        <w:t xml:space="preserve"> поради връщане на прокурора</w:t>
      </w:r>
      <w:r w:rsidR="006A6249">
        <w:t xml:space="preserve">. </w:t>
      </w:r>
      <w:r w:rsidRPr="00F45A5D">
        <w:t xml:space="preserve">В края на периода са останали несвършени </w:t>
      </w:r>
      <w:r w:rsidR="00F576F4" w:rsidRPr="00F576F4">
        <w:rPr>
          <w:b/>
        </w:rPr>
        <w:t>4</w:t>
      </w:r>
      <w:r w:rsidRPr="00F45A5D">
        <w:t xml:space="preserve"> броя дела. Осъдените л</w:t>
      </w:r>
      <w:r w:rsidR="00CC6038">
        <w:t xml:space="preserve">ица по приключилите дела са </w:t>
      </w:r>
      <w:r w:rsidR="00F576F4" w:rsidRPr="00F576F4">
        <w:rPr>
          <w:b/>
        </w:rPr>
        <w:t>38</w:t>
      </w:r>
      <w:r w:rsidRPr="00F45A5D">
        <w:t>.</w:t>
      </w:r>
    </w:p>
    <w:p w:rsidR="00C74396" w:rsidRPr="00F45A5D" w:rsidRDefault="00C74396" w:rsidP="007E33D5">
      <w:pPr>
        <w:spacing w:line="240" w:lineRule="auto"/>
        <w:ind w:firstLine="567"/>
      </w:pPr>
      <w:r w:rsidRPr="00F45A5D">
        <w:t xml:space="preserve">През отчетния период са постъпили общо </w:t>
      </w:r>
      <w:r w:rsidR="003506DB" w:rsidRPr="003506DB">
        <w:rPr>
          <w:b/>
        </w:rPr>
        <w:t>5</w:t>
      </w:r>
      <w:r w:rsidR="00AC6F33">
        <w:rPr>
          <w:b/>
        </w:rPr>
        <w:t>33</w:t>
      </w:r>
      <w:r w:rsidRPr="00C30248">
        <w:rPr>
          <w:b/>
        </w:rPr>
        <w:t xml:space="preserve"> броя</w:t>
      </w:r>
      <w:r w:rsidRPr="00F45A5D">
        <w:t xml:space="preserve"> </w:t>
      </w:r>
      <w:r w:rsidRPr="00F45A5D">
        <w:rPr>
          <w:b/>
        </w:rPr>
        <w:t>частни наказателни дела</w:t>
      </w:r>
      <w:r w:rsidR="0040527D">
        <w:rPr>
          <w:b/>
        </w:rPr>
        <w:t xml:space="preserve"> </w:t>
      </w:r>
      <w:r w:rsidR="0040527D">
        <w:rPr>
          <w:b/>
          <w:lang w:val="en-US"/>
        </w:rPr>
        <w:t>(</w:t>
      </w:r>
      <w:r w:rsidR="0040527D">
        <w:rPr>
          <w:b/>
        </w:rPr>
        <w:t>в т.ч. разпити</w:t>
      </w:r>
      <w:r w:rsidR="0040527D">
        <w:rPr>
          <w:b/>
          <w:lang w:val="en-US"/>
        </w:rPr>
        <w:t>)</w:t>
      </w:r>
      <w:r w:rsidR="00AC6F33">
        <w:rPr>
          <w:b/>
        </w:rPr>
        <w:t xml:space="preserve">, </w:t>
      </w:r>
      <w:r w:rsidR="00AC6F33" w:rsidRPr="00AC6F33">
        <w:t>ка</w:t>
      </w:r>
      <w:r w:rsidRPr="00F45A5D">
        <w:t xml:space="preserve">то несвършените от предходния отчетен период </w:t>
      </w:r>
      <w:r w:rsidR="00005254">
        <w:t xml:space="preserve">са </w:t>
      </w:r>
      <w:r w:rsidR="003506DB" w:rsidRPr="008B16B0">
        <w:rPr>
          <w:b/>
        </w:rPr>
        <w:t>5</w:t>
      </w:r>
      <w:r w:rsidR="00005254">
        <w:t xml:space="preserve"> дела</w:t>
      </w:r>
      <w:r w:rsidRPr="00F45A5D">
        <w:t xml:space="preserve">, или общо за разглеждане </w:t>
      </w:r>
      <w:r w:rsidR="00141423" w:rsidRPr="00425CEC">
        <w:rPr>
          <w:b/>
        </w:rPr>
        <w:t>5</w:t>
      </w:r>
      <w:r w:rsidR="007153D2">
        <w:rPr>
          <w:b/>
        </w:rPr>
        <w:t>38</w:t>
      </w:r>
      <w:r w:rsidRPr="00425CEC">
        <w:rPr>
          <w:b/>
        </w:rPr>
        <w:t xml:space="preserve"> </w:t>
      </w:r>
      <w:r w:rsidRPr="00FE48CB">
        <w:t>броя</w:t>
      </w:r>
      <w:r w:rsidRPr="00F45A5D">
        <w:t xml:space="preserve"> дела. От тях общо свършени са </w:t>
      </w:r>
      <w:r w:rsidR="00BD06CC" w:rsidRPr="007153D2">
        <w:rPr>
          <w:b/>
        </w:rPr>
        <w:t>5</w:t>
      </w:r>
      <w:r w:rsidR="007153D2" w:rsidRPr="007153D2">
        <w:rPr>
          <w:b/>
        </w:rPr>
        <w:t>33</w:t>
      </w:r>
      <w:r w:rsidRPr="00F45A5D">
        <w:t xml:space="preserve"> броя дела, от които решени </w:t>
      </w:r>
      <w:r w:rsidR="007153D2" w:rsidRPr="00FE48CB">
        <w:rPr>
          <w:b/>
        </w:rPr>
        <w:t>498</w:t>
      </w:r>
      <w:r w:rsidR="003B370D">
        <w:t xml:space="preserve"> </w:t>
      </w:r>
      <w:r w:rsidRPr="00F45A5D">
        <w:t xml:space="preserve">броя и прекратени по други причини са </w:t>
      </w:r>
      <w:r w:rsidR="00756CB1" w:rsidRPr="00756CB1">
        <w:rPr>
          <w:b/>
        </w:rPr>
        <w:t>35</w:t>
      </w:r>
      <w:r w:rsidRPr="00F45A5D">
        <w:t xml:space="preserve"> броя дела. Останал</w:t>
      </w:r>
      <w:r w:rsidR="00641CC8">
        <w:t>и</w:t>
      </w:r>
      <w:r w:rsidRPr="00F45A5D">
        <w:t xml:space="preserve"> несвършен</w:t>
      </w:r>
      <w:r w:rsidR="003B370D">
        <w:t>и</w:t>
      </w:r>
      <w:r w:rsidRPr="00F45A5D">
        <w:t xml:space="preserve"> в края на периода </w:t>
      </w:r>
      <w:r w:rsidR="003B370D">
        <w:t xml:space="preserve">са </w:t>
      </w:r>
      <w:r w:rsidR="00BD06CC" w:rsidRPr="000C6B66">
        <w:rPr>
          <w:b/>
        </w:rPr>
        <w:t>5</w:t>
      </w:r>
      <w:r w:rsidR="003B370D">
        <w:t xml:space="preserve"> броя дела</w:t>
      </w:r>
      <w:r w:rsidRPr="00F45A5D">
        <w:t>.</w:t>
      </w:r>
    </w:p>
    <w:p w:rsidR="00C74396" w:rsidRDefault="00C74396" w:rsidP="007E33D5">
      <w:pPr>
        <w:spacing w:line="240" w:lineRule="auto"/>
        <w:ind w:firstLine="567"/>
      </w:pPr>
      <w:r w:rsidRPr="00F45A5D">
        <w:t xml:space="preserve">Постъпилите дела от </w:t>
      </w:r>
      <w:r w:rsidRPr="00F45A5D">
        <w:rPr>
          <w:b/>
        </w:rPr>
        <w:t>административно-наказателен характер</w:t>
      </w:r>
      <w:r w:rsidRPr="00F45A5D">
        <w:t xml:space="preserve"> </w:t>
      </w:r>
      <w:r w:rsidRPr="000E2CB6">
        <w:rPr>
          <w:b/>
        </w:rPr>
        <w:t xml:space="preserve">са </w:t>
      </w:r>
      <w:r w:rsidR="0004132E">
        <w:rPr>
          <w:b/>
        </w:rPr>
        <w:t>247</w:t>
      </w:r>
      <w:r w:rsidRPr="000E2CB6">
        <w:rPr>
          <w:b/>
        </w:rPr>
        <w:t xml:space="preserve"> броя</w:t>
      </w:r>
      <w:r w:rsidRPr="00F45A5D">
        <w:t xml:space="preserve">, в т.ч. и </w:t>
      </w:r>
      <w:r w:rsidR="0004132E" w:rsidRPr="0004132E">
        <w:rPr>
          <w:b/>
        </w:rPr>
        <w:t>4</w:t>
      </w:r>
      <w:r w:rsidRPr="00F45A5D">
        <w:t xml:space="preserve"> дела, върнати за ново разглеждане </w:t>
      </w:r>
      <w:r w:rsidR="00605F4E">
        <w:t xml:space="preserve">и образувани </w:t>
      </w:r>
      <w:r w:rsidRPr="00F45A5D">
        <w:t xml:space="preserve">под нов номер, като несвършените от предходния период са </w:t>
      </w:r>
      <w:r w:rsidR="0004132E">
        <w:rPr>
          <w:b/>
        </w:rPr>
        <w:t>45</w:t>
      </w:r>
      <w:r w:rsidRPr="00F45A5D">
        <w:t xml:space="preserve"> броя, или общо </w:t>
      </w:r>
      <w:r w:rsidR="00FD1E7F">
        <w:t xml:space="preserve">разгледани </w:t>
      </w:r>
      <w:r w:rsidR="00B9457A" w:rsidRPr="00B9457A">
        <w:rPr>
          <w:b/>
        </w:rPr>
        <w:t>292</w:t>
      </w:r>
      <w:r w:rsidRPr="00B9457A">
        <w:rPr>
          <w:b/>
        </w:rPr>
        <w:t xml:space="preserve"> </w:t>
      </w:r>
      <w:r w:rsidRPr="00B9457A">
        <w:t>броя</w:t>
      </w:r>
      <w:r w:rsidRPr="00F45A5D">
        <w:t xml:space="preserve">. От тях общо свършени са </w:t>
      </w:r>
      <w:r w:rsidR="00C53AE1" w:rsidRPr="00C53AE1">
        <w:rPr>
          <w:b/>
        </w:rPr>
        <w:t>198</w:t>
      </w:r>
      <w:r w:rsidRPr="00F45A5D">
        <w:t xml:space="preserve"> броя дела, от които със съдебен акт</w:t>
      </w:r>
      <w:r w:rsidR="00641CC8">
        <w:t xml:space="preserve"> </w:t>
      </w:r>
      <w:r w:rsidR="00C53AE1" w:rsidRPr="00C53AE1">
        <w:rPr>
          <w:b/>
        </w:rPr>
        <w:t>171</w:t>
      </w:r>
      <w:r w:rsidRPr="00F45A5D">
        <w:t xml:space="preserve"> броя и прекратени по други причини</w:t>
      </w:r>
      <w:r w:rsidR="007832C5">
        <w:t xml:space="preserve"> </w:t>
      </w:r>
      <w:r w:rsidR="00C53AE1" w:rsidRPr="00C53AE1">
        <w:rPr>
          <w:b/>
        </w:rPr>
        <w:t>27</w:t>
      </w:r>
      <w:r w:rsidRPr="00F45A5D">
        <w:t xml:space="preserve"> броя дела. Останали несвършени в края на периода са </w:t>
      </w:r>
      <w:r w:rsidR="00C53AE1" w:rsidRPr="00C53AE1">
        <w:rPr>
          <w:b/>
        </w:rPr>
        <w:t>94</w:t>
      </w:r>
      <w:r w:rsidRPr="00F45A5D">
        <w:t xml:space="preserve"> броя дела</w:t>
      </w:r>
      <w:r w:rsidR="004A51BC">
        <w:t xml:space="preserve"> </w:t>
      </w:r>
      <w:r w:rsidR="004A51BC">
        <w:rPr>
          <w:lang w:val="en-US"/>
        </w:rPr>
        <w:t>(</w:t>
      </w:r>
      <w:r w:rsidR="004A51BC">
        <w:t xml:space="preserve">за пълнота на информацията следва да се отбележи, че големият брой несвършени дела се дължи на обстоятелството, че през месец декември 2025 г. постъпиха 47 броя </w:t>
      </w:r>
      <w:r w:rsidR="00A32955">
        <w:t>жалби, внесени от „Артекс България“ ЕООД</w:t>
      </w:r>
      <w:r w:rsidR="003D30C5">
        <w:t xml:space="preserve"> против наказателни постановления, издадени от директора на ДИТ</w:t>
      </w:r>
      <w:r w:rsidR="004A51BC">
        <w:rPr>
          <w:lang w:val="en-US"/>
        </w:rPr>
        <w:t>)</w:t>
      </w:r>
      <w:r w:rsidRPr="00F45A5D">
        <w:t>.</w:t>
      </w:r>
    </w:p>
    <w:p w:rsidR="00A32955" w:rsidRPr="00F45A5D" w:rsidRDefault="00A32955" w:rsidP="007E33D5">
      <w:pPr>
        <w:spacing w:line="240" w:lineRule="auto"/>
        <w:ind w:firstLine="567"/>
      </w:pPr>
    </w:p>
    <w:p w:rsidR="00C74396" w:rsidRPr="00F45A5D" w:rsidRDefault="00C74396" w:rsidP="007E33D5">
      <w:pPr>
        <w:spacing w:line="240" w:lineRule="auto"/>
        <w:ind w:firstLine="567"/>
        <w:rPr>
          <w:b/>
          <w:u w:val="single"/>
        </w:rPr>
      </w:pPr>
      <w:r w:rsidRPr="00F45A5D">
        <w:rPr>
          <w:b/>
          <w:u w:val="single"/>
        </w:rPr>
        <w:t>1.Внесени обвинителни актове и постановени присъди.</w:t>
      </w:r>
    </w:p>
    <w:p w:rsidR="00C74396" w:rsidRPr="00F45A5D" w:rsidRDefault="00C74396" w:rsidP="007E33D5">
      <w:pPr>
        <w:spacing w:line="240" w:lineRule="auto"/>
        <w:ind w:firstLine="567"/>
      </w:pPr>
      <w:r w:rsidRPr="00F45A5D">
        <w:t>Въз основа на внесените обвинителни актове и споразумения от Районна прокуратур</w:t>
      </w:r>
      <w:r w:rsidR="00791EA0">
        <w:t>а – К</w:t>
      </w:r>
      <w:r w:rsidR="00907A4D">
        <w:t>ърджал</w:t>
      </w:r>
      <w:r w:rsidRPr="00F45A5D">
        <w:t>и</w:t>
      </w:r>
      <w:r w:rsidR="00791EA0">
        <w:t xml:space="preserve"> </w:t>
      </w:r>
      <w:r w:rsidRPr="00F45A5D">
        <w:t xml:space="preserve">са образувани </w:t>
      </w:r>
      <w:r w:rsidR="00035E6D" w:rsidRPr="00035E6D">
        <w:rPr>
          <w:b/>
        </w:rPr>
        <w:t>154</w:t>
      </w:r>
      <w:r w:rsidRPr="00F45A5D">
        <w:t xml:space="preserve"> броя дела от общ характер</w:t>
      </w:r>
      <w:r w:rsidR="00021BC4">
        <w:t xml:space="preserve">, </w:t>
      </w:r>
      <w:r w:rsidR="00C35AB3">
        <w:t xml:space="preserve">в т.ч. </w:t>
      </w:r>
      <w:r w:rsidR="00035E6D">
        <w:t>4</w:t>
      </w:r>
      <w:r w:rsidR="00C35AB3">
        <w:t xml:space="preserve"> броя дела, върнати за ново разглеждане под нов номер,</w:t>
      </w:r>
      <w:r w:rsidR="00C35AB3" w:rsidRPr="00F45A5D">
        <w:t xml:space="preserve"> </w:t>
      </w:r>
      <w:r w:rsidR="00035E6D">
        <w:t>4</w:t>
      </w:r>
      <w:r w:rsidR="00C35AB3" w:rsidRPr="00E8451C">
        <w:t xml:space="preserve"> дел</w:t>
      </w:r>
      <w:r w:rsidR="00C35AB3">
        <w:t>а</w:t>
      </w:r>
      <w:r w:rsidR="004644EF">
        <w:t>,</w:t>
      </w:r>
      <w:r w:rsidR="00C35AB3" w:rsidRPr="00F45A5D">
        <w:t xml:space="preserve"> </w:t>
      </w:r>
      <w:r w:rsidR="00C35AB3" w:rsidRPr="00426292">
        <w:t>повторно внесен</w:t>
      </w:r>
      <w:r w:rsidR="00C35AB3">
        <w:t>и</w:t>
      </w:r>
      <w:r w:rsidR="00C35AB3" w:rsidRPr="00426292">
        <w:t xml:space="preserve"> и образуван</w:t>
      </w:r>
      <w:r w:rsidR="00C35AB3">
        <w:t>и</w:t>
      </w:r>
      <w:r w:rsidR="00C35AB3" w:rsidRPr="00426292">
        <w:t xml:space="preserve"> под нов номер след прекратяване на съдебното производство</w:t>
      </w:r>
      <w:r w:rsidR="00C35AB3">
        <w:t xml:space="preserve"> и</w:t>
      </w:r>
      <w:r w:rsidR="00021BC4">
        <w:t xml:space="preserve"> </w:t>
      </w:r>
      <w:r w:rsidR="00035E6D">
        <w:t>1</w:t>
      </w:r>
      <w:r w:rsidR="00021BC4">
        <w:t xml:space="preserve"> дел</w:t>
      </w:r>
      <w:r w:rsidR="00035E6D">
        <w:t>о</w:t>
      </w:r>
      <w:r w:rsidR="00021BC4">
        <w:t>, продължаващ</w:t>
      </w:r>
      <w:r w:rsidR="00035E6D">
        <w:t>о</w:t>
      </w:r>
      <w:r w:rsidR="00021BC4">
        <w:t xml:space="preserve"> под същия номер</w:t>
      </w:r>
      <w:r w:rsidRPr="00F45A5D">
        <w:t xml:space="preserve">. От предходния отчетен период са останали за разглеждане </w:t>
      </w:r>
      <w:r w:rsidR="0000622F" w:rsidRPr="0000622F">
        <w:rPr>
          <w:b/>
        </w:rPr>
        <w:t>21</w:t>
      </w:r>
      <w:r w:rsidRPr="00F45A5D">
        <w:t xml:space="preserve"> броя дела, или общо </w:t>
      </w:r>
      <w:r w:rsidR="0000622F" w:rsidRPr="0000622F">
        <w:rPr>
          <w:b/>
        </w:rPr>
        <w:t>175</w:t>
      </w:r>
      <w:r w:rsidRPr="00C35AB3">
        <w:rPr>
          <w:b/>
        </w:rPr>
        <w:t xml:space="preserve"> </w:t>
      </w:r>
      <w:r w:rsidRPr="0000622F">
        <w:t>броя</w:t>
      </w:r>
      <w:r w:rsidRPr="00F45A5D">
        <w:t xml:space="preserve"> дела</w:t>
      </w:r>
      <w:r w:rsidR="00496F38">
        <w:t xml:space="preserve"> за разглеждане</w:t>
      </w:r>
      <w:r w:rsidRPr="00F45A5D">
        <w:t xml:space="preserve">. От тях са свършени </w:t>
      </w:r>
      <w:r w:rsidR="00457E2E" w:rsidRPr="00457E2E">
        <w:rPr>
          <w:b/>
        </w:rPr>
        <w:t>147</w:t>
      </w:r>
      <w:r w:rsidRPr="00F45A5D">
        <w:t xml:space="preserve"> броя дела, от които </w:t>
      </w:r>
      <w:r w:rsidR="00457E2E">
        <w:rPr>
          <w:b/>
        </w:rPr>
        <w:t>59</w:t>
      </w:r>
      <w:r w:rsidRPr="00F45A5D">
        <w:t xml:space="preserve"> броя дела са приключили с присъда, </w:t>
      </w:r>
      <w:r w:rsidR="003B4084">
        <w:t xml:space="preserve">а общо </w:t>
      </w:r>
      <w:r w:rsidR="003B4084" w:rsidRPr="003B4084">
        <w:rPr>
          <w:b/>
        </w:rPr>
        <w:t>88</w:t>
      </w:r>
      <w:r w:rsidR="005266EE">
        <w:t xml:space="preserve"> броя дела са прекратени:</w:t>
      </w:r>
      <w:r w:rsidR="003B4084">
        <w:t xml:space="preserve"> </w:t>
      </w:r>
      <w:r w:rsidR="003B2AD7">
        <w:rPr>
          <w:b/>
        </w:rPr>
        <w:t>72</w:t>
      </w:r>
      <w:r w:rsidRPr="00F45A5D">
        <w:t xml:space="preserve"> броя дела</w:t>
      </w:r>
      <w:r w:rsidR="000D1CE4">
        <w:t xml:space="preserve"> </w:t>
      </w:r>
      <w:r w:rsidR="00BE7FA1" w:rsidRPr="00BE7FA1">
        <w:t>–</w:t>
      </w:r>
      <w:r w:rsidRPr="00F45A5D">
        <w:t xml:space="preserve"> със споразумение, </w:t>
      </w:r>
      <w:r w:rsidR="003B2AD7">
        <w:rPr>
          <w:b/>
        </w:rPr>
        <w:t>12</w:t>
      </w:r>
      <w:r w:rsidRPr="00F45A5D">
        <w:t xml:space="preserve"> броя дела са прекратени и върнати на прокурора поради допуснати процесуални нарушения, а </w:t>
      </w:r>
      <w:r w:rsidR="003B2AD7">
        <w:rPr>
          <w:b/>
        </w:rPr>
        <w:t>4</w:t>
      </w:r>
      <w:r w:rsidRPr="00F45A5D">
        <w:t xml:space="preserve"> броя дела са прекратени по други причини.</w:t>
      </w:r>
    </w:p>
    <w:p w:rsidR="00C74396" w:rsidRPr="00F45A5D" w:rsidRDefault="00C74396" w:rsidP="007E33D5">
      <w:pPr>
        <w:spacing w:line="240" w:lineRule="auto"/>
        <w:ind w:firstLine="567"/>
        <w:rPr>
          <w:lang w:eastAsia="en-US"/>
        </w:rPr>
      </w:pPr>
      <w:r w:rsidRPr="00F45A5D">
        <w:rPr>
          <w:lang w:eastAsia="en-US"/>
        </w:rPr>
        <w:t xml:space="preserve">Свършените НОХД по реда на глава 24 от НПК „Бързо производство” са  </w:t>
      </w:r>
      <w:r w:rsidR="00B50D98">
        <w:rPr>
          <w:lang w:eastAsia="en-US"/>
        </w:rPr>
        <w:t xml:space="preserve">9 </w:t>
      </w:r>
      <w:r w:rsidRPr="00F45A5D">
        <w:rPr>
          <w:lang w:eastAsia="en-US"/>
        </w:rPr>
        <w:t>броя.</w:t>
      </w:r>
    </w:p>
    <w:p w:rsidR="00C74396" w:rsidRDefault="00C74396" w:rsidP="007E33D5">
      <w:pPr>
        <w:autoSpaceDE w:val="0"/>
        <w:autoSpaceDN w:val="0"/>
        <w:adjustRightInd w:val="0"/>
        <w:spacing w:line="240" w:lineRule="auto"/>
        <w:ind w:firstLine="567"/>
        <w:rPr>
          <w:lang w:eastAsia="en-US"/>
        </w:rPr>
      </w:pPr>
      <w:r w:rsidRPr="00F45A5D">
        <w:rPr>
          <w:lang w:eastAsia="en-US"/>
        </w:rPr>
        <w:t xml:space="preserve">Свършените НОХД по реда на глава 27 от НПК „Съкратено съдебно следствие“ са </w:t>
      </w:r>
      <w:r w:rsidR="00B50D98">
        <w:rPr>
          <w:lang w:eastAsia="en-US"/>
        </w:rPr>
        <w:t xml:space="preserve">17 </w:t>
      </w:r>
      <w:r w:rsidRPr="00F45A5D">
        <w:rPr>
          <w:lang w:eastAsia="en-US"/>
        </w:rPr>
        <w:t>броя.</w:t>
      </w:r>
    </w:p>
    <w:p w:rsidR="00035E6D" w:rsidRDefault="00035E6D" w:rsidP="007E33D5">
      <w:pPr>
        <w:autoSpaceDE w:val="0"/>
        <w:autoSpaceDN w:val="0"/>
        <w:adjustRightInd w:val="0"/>
        <w:spacing w:line="240" w:lineRule="auto"/>
        <w:ind w:firstLine="567"/>
        <w:rPr>
          <w:lang w:eastAsia="en-US"/>
        </w:rPr>
      </w:pPr>
      <w:r>
        <w:rPr>
          <w:lang w:eastAsia="en-US"/>
        </w:rPr>
        <w:t>Няма постъпили дела от особен обществен интерес.</w:t>
      </w:r>
    </w:p>
    <w:p w:rsidR="00C74396" w:rsidRDefault="00C74396" w:rsidP="007E33D5">
      <w:pPr>
        <w:spacing w:line="240" w:lineRule="auto"/>
        <w:ind w:firstLine="567"/>
        <w:rPr>
          <w:lang w:eastAsia="en-US"/>
        </w:rPr>
      </w:pPr>
      <w:r w:rsidRPr="00F45A5D">
        <w:rPr>
          <w:lang w:eastAsia="en-US"/>
        </w:rPr>
        <w:t>Съгласно утвърдения Единен каталог на корупционните престъпления през 202</w:t>
      </w:r>
      <w:r w:rsidR="00DA524E">
        <w:rPr>
          <w:lang w:eastAsia="en-US"/>
        </w:rPr>
        <w:t>5</w:t>
      </w:r>
      <w:r w:rsidRPr="00F45A5D">
        <w:rPr>
          <w:lang w:eastAsia="en-US"/>
        </w:rPr>
        <w:t xml:space="preserve"> г</w:t>
      </w:r>
      <w:r w:rsidR="00E9645A">
        <w:rPr>
          <w:lang w:eastAsia="en-US"/>
        </w:rPr>
        <w:t>.</w:t>
      </w:r>
      <w:r w:rsidRPr="00F45A5D">
        <w:rPr>
          <w:lang w:eastAsia="en-US"/>
        </w:rPr>
        <w:t xml:space="preserve"> </w:t>
      </w:r>
      <w:r w:rsidR="00DA524E">
        <w:rPr>
          <w:lang w:eastAsia="en-US"/>
        </w:rPr>
        <w:t>са разгледани 2 бр. НОХД, както следва</w:t>
      </w:r>
      <w:r w:rsidRPr="00F45A5D">
        <w:rPr>
          <w:lang w:eastAsia="en-US"/>
        </w:rPr>
        <w:t>:</w:t>
      </w:r>
    </w:p>
    <w:tbl>
      <w:tblPr>
        <w:tblW w:w="488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2267"/>
        <w:gridCol w:w="2688"/>
        <w:gridCol w:w="3119"/>
      </w:tblGrid>
      <w:tr w:rsidR="00C74396" w:rsidRPr="00F45A5D" w:rsidTr="002B2DF3">
        <w:trPr>
          <w:trHeight w:val="85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96" w:rsidRPr="00A2710E" w:rsidRDefault="00C74396" w:rsidP="007E33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2710E">
              <w:rPr>
                <w:b/>
                <w:sz w:val="26"/>
                <w:szCs w:val="26"/>
              </w:rPr>
              <w:lastRenderedPageBreak/>
              <w:t>№ по</w:t>
            </w:r>
          </w:p>
          <w:p w:rsidR="00C74396" w:rsidRPr="00A2710E" w:rsidRDefault="00C74396" w:rsidP="007E33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2710E">
              <w:rPr>
                <w:b/>
                <w:sz w:val="26"/>
                <w:szCs w:val="26"/>
              </w:rPr>
              <w:t>ред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96" w:rsidRPr="00A2710E" w:rsidRDefault="00C74396" w:rsidP="007E33D5">
            <w:pPr>
              <w:autoSpaceDE w:val="0"/>
              <w:autoSpaceDN w:val="0"/>
              <w:adjustRightInd w:val="0"/>
              <w:spacing w:line="240" w:lineRule="auto"/>
              <w:ind w:firstLine="567"/>
              <w:rPr>
                <w:b/>
                <w:sz w:val="26"/>
                <w:szCs w:val="26"/>
              </w:rPr>
            </w:pPr>
            <w:r w:rsidRPr="00A2710E">
              <w:rPr>
                <w:b/>
                <w:sz w:val="26"/>
                <w:szCs w:val="26"/>
              </w:rPr>
              <w:t>№ на дело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96" w:rsidRPr="00A2710E" w:rsidRDefault="00C74396" w:rsidP="007E33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2710E">
              <w:rPr>
                <w:b/>
                <w:sz w:val="26"/>
                <w:szCs w:val="26"/>
              </w:rPr>
              <w:t>Правна квалификация на деянието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96" w:rsidRPr="00A2710E" w:rsidRDefault="00C74396" w:rsidP="007E33D5">
            <w:pPr>
              <w:autoSpaceDE w:val="0"/>
              <w:autoSpaceDN w:val="0"/>
              <w:adjustRightInd w:val="0"/>
              <w:spacing w:line="240" w:lineRule="auto"/>
              <w:ind w:firstLine="567"/>
              <w:rPr>
                <w:b/>
                <w:sz w:val="26"/>
                <w:szCs w:val="26"/>
              </w:rPr>
            </w:pPr>
          </w:p>
          <w:p w:rsidR="00FE1C32" w:rsidRPr="00A2710E" w:rsidRDefault="00C74396" w:rsidP="007E33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2710E">
              <w:rPr>
                <w:b/>
                <w:sz w:val="26"/>
                <w:szCs w:val="26"/>
              </w:rPr>
              <w:t>Съдебен</w:t>
            </w:r>
            <w:r w:rsidR="00FE1C32" w:rsidRPr="00A2710E">
              <w:rPr>
                <w:b/>
                <w:sz w:val="26"/>
                <w:szCs w:val="26"/>
              </w:rPr>
              <w:t xml:space="preserve"> а</w:t>
            </w:r>
            <w:r w:rsidRPr="00A2710E">
              <w:rPr>
                <w:b/>
                <w:sz w:val="26"/>
                <w:szCs w:val="26"/>
              </w:rPr>
              <w:t>кт</w:t>
            </w:r>
          </w:p>
          <w:p w:rsidR="00C74396" w:rsidRPr="00A2710E" w:rsidRDefault="007A411A" w:rsidP="007E33D5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AA0B56" w:rsidRPr="00A2710E">
              <w:rPr>
                <w:sz w:val="26"/>
                <w:szCs w:val="26"/>
                <w:lang w:val="en-US"/>
              </w:rPr>
              <w:t>(</w:t>
            </w:r>
            <w:r w:rsidR="00C74396" w:rsidRPr="00A2710E">
              <w:rPr>
                <w:b/>
                <w:sz w:val="26"/>
                <w:szCs w:val="26"/>
              </w:rPr>
              <w:t xml:space="preserve">наложено </w:t>
            </w:r>
            <w:r w:rsidR="002B2DF3" w:rsidRPr="00A2710E">
              <w:rPr>
                <w:b/>
                <w:sz w:val="26"/>
                <w:szCs w:val="26"/>
              </w:rPr>
              <w:t>н</w:t>
            </w:r>
            <w:r w:rsidR="00C74396" w:rsidRPr="00A2710E">
              <w:rPr>
                <w:b/>
                <w:sz w:val="26"/>
                <w:szCs w:val="26"/>
              </w:rPr>
              <w:t>аказание</w:t>
            </w:r>
            <w:r w:rsidR="00AA0B56" w:rsidRPr="00A2710E">
              <w:rPr>
                <w:sz w:val="26"/>
                <w:szCs w:val="26"/>
                <w:lang w:val="en-US"/>
              </w:rPr>
              <w:t>)</w:t>
            </w:r>
          </w:p>
          <w:p w:rsidR="00C74396" w:rsidRPr="00A2710E" w:rsidRDefault="00C74396" w:rsidP="007E33D5">
            <w:pPr>
              <w:autoSpaceDE w:val="0"/>
              <w:autoSpaceDN w:val="0"/>
              <w:adjustRightInd w:val="0"/>
              <w:spacing w:line="240" w:lineRule="auto"/>
              <w:ind w:firstLine="567"/>
              <w:rPr>
                <w:b/>
                <w:sz w:val="26"/>
                <w:szCs w:val="26"/>
              </w:rPr>
            </w:pPr>
          </w:p>
        </w:tc>
      </w:tr>
      <w:tr w:rsidR="00C74396" w:rsidRPr="00F45A5D" w:rsidTr="002B2DF3">
        <w:trPr>
          <w:trHeight w:val="85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6" w:rsidRPr="00A2710E" w:rsidRDefault="00C74396" w:rsidP="007E33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A2710E">
              <w:rPr>
                <w:sz w:val="26"/>
                <w:szCs w:val="26"/>
              </w:rPr>
              <w:t>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6" w:rsidRPr="00A2710E" w:rsidRDefault="00DA524E" w:rsidP="007E33D5">
            <w:pPr>
              <w:autoSpaceDE w:val="0"/>
              <w:autoSpaceDN w:val="0"/>
              <w:adjustRightInd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НОХД 838/2024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6" w:rsidRPr="00A2710E" w:rsidRDefault="00DA524E" w:rsidP="007E33D5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чл.205, ал.1, т.1 във вр. с чл.201, ал.1 от НК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6" w:rsidRPr="00E91BF4" w:rsidRDefault="00DA524E" w:rsidP="007E33D5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E91BF4">
              <w:rPr>
                <w:color w:val="333333"/>
                <w:sz w:val="24"/>
                <w:szCs w:val="24"/>
                <w:shd w:val="clear" w:color="auto" w:fill="F5F5F5"/>
              </w:rPr>
              <w:t>Споразумение, съгласно което на основание чл. 205, ал. 1, т.1 вр. чл.201, ал.1 вр. чл. 54, ал. 1 от НК НАЛАГА наказание „лишаване от свобода” за срок от 6 месеца, като на основание чл. 66, ал. 1 от НК отлага изпълнението на така наложеното наказание за срок от 3 години. </w:t>
            </w:r>
          </w:p>
        </w:tc>
      </w:tr>
      <w:tr w:rsidR="00DA524E" w:rsidRPr="00F45A5D" w:rsidTr="002B2DF3">
        <w:trPr>
          <w:trHeight w:val="85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4E" w:rsidRPr="00A2710E" w:rsidRDefault="00B362D3" w:rsidP="007E33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4E" w:rsidRPr="00A2710E" w:rsidRDefault="00B362D3" w:rsidP="007E33D5">
            <w:pPr>
              <w:autoSpaceDE w:val="0"/>
              <w:autoSpaceDN w:val="0"/>
              <w:adjustRightInd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НОХД 497/2025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F4" w:rsidRDefault="00E91BF4" w:rsidP="007E33D5">
            <w:pPr>
              <w:spacing w:line="240" w:lineRule="auto"/>
              <w:jc w:val="left"/>
              <w:rPr>
                <w:rFonts w:eastAsia="Calibri"/>
                <w:sz w:val="26"/>
                <w:szCs w:val="26"/>
              </w:rPr>
            </w:pPr>
          </w:p>
          <w:p w:rsidR="00E91BF4" w:rsidRPr="00E91BF4" w:rsidRDefault="00E91BF4" w:rsidP="007E33D5">
            <w:pPr>
              <w:spacing w:line="240" w:lineRule="auto"/>
              <w:jc w:val="left"/>
              <w:rPr>
                <w:rFonts w:eastAsia="Calibri"/>
                <w:sz w:val="26"/>
                <w:szCs w:val="26"/>
                <w:lang w:val="en-US"/>
              </w:rPr>
            </w:pPr>
            <w:r w:rsidRPr="00E91BF4">
              <w:rPr>
                <w:rFonts w:eastAsia="Calibri"/>
                <w:sz w:val="26"/>
                <w:szCs w:val="26"/>
              </w:rPr>
              <w:t>чл.311, ал.1 от НК</w:t>
            </w:r>
          </w:p>
          <w:p w:rsidR="00DA524E" w:rsidRPr="00A2710E" w:rsidRDefault="00DA524E" w:rsidP="007E33D5">
            <w:pPr>
              <w:spacing w:line="24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4E" w:rsidRPr="007E1744" w:rsidRDefault="00E91BF4" w:rsidP="007E33D5">
            <w:pPr>
              <w:autoSpaceDE w:val="0"/>
              <w:autoSpaceDN w:val="0"/>
              <w:adjustRightInd w:val="0"/>
              <w:spacing w:line="240" w:lineRule="auto"/>
              <w:rPr>
                <w:color w:val="333333"/>
                <w:sz w:val="24"/>
                <w:szCs w:val="24"/>
                <w:shd w:val="clear" w:color="auto" w:fill="F5F5F5"/>
              </w:rPr>
            </w:pPr>
            <w:r w:rsidRPr="007E1744">
              <w:rPr>
                <w:color w:val="333333"/>
                <w:sz w:val="24"/>
                <w:szCs w:val="24"/>
                <w:shd w:val="clear" w:color="auto" w:fill="F5F5F5"/>
              </w:rPr>
              <w:t>Отложено за 28.01.2026 г.</w:t>
            </w:r>
          </w:p>
        </w:tc>
      </w:tr>
    </w:tbl>
    <w:p w:rsidR="00FD03AD" w:rsidRDefault="00FD03AD" w:rsidP="007E33D5">
      <w:pPr>
        <w:spacing w:line="240" w:lineRule="auto"/>
        <w:ind w:firstLine="567"/>
        <w:rPr>
          <w:b/>
          <w:u w:val="single"/>
        </w:rPr>
      </w:pPr>
    </w:p>
    <w:p w:rsidR="00C74396" w:rsidRDefault="00C74396" w:rsidP="007E33D5">
      <w:pPr>
        <w:spacing w:line="240" w:lineRule="auto"/>
        <w:ind w:firstLine="567"/>
        <w:rPr>
          <w:b/>
          <w:u w:val="single"/>
        </w:rPr>
      </w:pPr>
      <w:r w:rsidRPr="00F45A5D">
        <w:rPr>
          <w:b/>
          <w:u w:val="single"/>
        </w:rPr>
        <w:t>2.</w:t>
      </w:r>
      <w:r w:rsidR="006C2C13">
        <w:rPr>
          <w:b/>
          <w:u w:val="single"/>
        </w:rPr>
        <w:t xml:space="preserve"> </w:t>
      </w:r>
      <w:r w:rsidRPr="00F45A5D">
        <w:rPr>
          <w:b/>
          <w:u w:val="single"/>
        </w:rPr>
        <w:t>Относителен дял на осъдителните присъди спрямо внесените прокурорски актове по видове престъпления.</w:t>
      </w:r>
    </w:p>
    <w:p w:rsidR="00C74396" w:rsidRPr="00F45A5D" w:rsidRDefault="00C74396" w:rsidP="007E33D5">
      <w:pPr>
        <w:spacing w:line="240" w:lineRule="auto"/>
        <w:ind w:firstLine="567"/>
      </w:pPr>
      <w:r w:rsidRPr="00F45A5D">
        <w:t>Относителни</w:t>
      </w:r>
      <w:r w:rsidR="00AA0B56">
        <w:t xml:space="preserve">ят дял на осъдителните присъди </w:t>
      </w:r>
      <w:r w:rsidR="00AA0B56" w:rsidRPr="007832C5">
        <w:rPr>
          <w:lang w:val="en-US"/>
        </w:rPr>
        <w:t>(</w:t>
      </w:r>
      <w:r w:rsidRPr="00F45A5D">
        <w:t>в т.ч. споразумения по чл.381 и сл. от НПК, имащи последици на влязла в сила присъда</w:t>
      </w:r>
      <w:r w:rsidR="00AA0B56">
        <w:rPr>
          <w:lang w:val="en-US"/>
        </w:rPr>
        <w:t>)</w:t>
      </w:r>
      <w:r w:rsidRPr="00F45A5D">
        <w:t xml:space="preserve"> спрямо внесените прокурорски актове</w:t>
      </w:r>
      <w:r w:rsidR="002923CF">
        <w:t>, респ. разгледани наказателни дела,</w:t>
      </w:r>
      <w:r w:rsidRPr="00F45A5D">
        <w:t xml:space="preserve"> по видове престъпления през 202</w:t>
      </w:r>
      <w:r w:rsidR="00832706">
        <w:t>5</w:t>
      </w:r>
      <w:r w:rsidRPr="00F45A5D">
        <w:t xml:space="preserve"> г</w:t>
      </w:r>
      <w:r w:rsidR="00E60EAD">
        <w:t>. в Районен съд –</w:t>
      </w:r>
      <w:r w:rsidRPr="00F45A5D">
        <w:t xml:space="preserve"> Кърджа</w:t>
      </w:r>
      <w:r w:rsidR="008D4769">
        <w:t>ли</w:t>
      </w:r>
      <w:r w:rsidR="00E60EAD">
        <w:t xml:space="preserve"> </w:t>
      </w:r>
      <w:r w:rsidRPr="00F45A5D">
        <w:t>е</w:t>
      </w:r>
      <w:r w:rsidR="008D4769">
        <w:t>,</w:t>
      </w:r>
      <w:r w:rsidRPr="00F45A5D">
        <w:t xml:space="preserve"> както следва:</w:t>
      </w:r>
    </w:p>
    <w:p w:rsidR="00C74396" w:rsidRPr="00E46CD7" w:rsidRDefault="00C74396" w:rsidP="007E33D5">
      <w:pPr>
        <w:pStyle w:val="a7"/>
        <w:numPr>
          <w:ilvl w:val="1"/>
          <w:numId w:val="48"/>
        </w:numPr>
        <w:ind w:left="0" w:firstLine="426"/>
        <w:jc w:val="both"/>
        <w:rPr>
          <w:sz w:val="28"/>
          <w:szCs w:val="28"/>
        </w:rPr>
      </w:pPr>
      <w:r w:rsidRPr="00E46CD7">
        <w:rPr>
          <w:sz w:val="28"/>
          <w:szCs w:val="28"/>
        </w:rPr>
        <w:t>по глава ІІ „Престъпления против личността-телесни повреди”</w:t>
      </w:r>
      <w:r w:rsidR="001860EB" w:rsidRPr="00E46CD7">
        <w:rPr>
          <w:sz w:val="28"/>
          <w:szCs w:val="28"/>
        </w:rPr>
        <w:t xml:space="preserve"> </w:t>
      </w:r>
      <w:r w:rsidR="00E46CD7" w:rsidRPr="00E46CD7">
        <w:rPr>
          <w:sz w:val="28"/>
          <w:szCs w:val="28"/>
        </w:rPr>
        <w:t>–</w:t>
      </w:r>
      <w:r w:rsidRPr="00E46CD7">
        <w:rPr>
          <w:sz w:val="28"/>
          <w:szCs w:val="28"/>
        </w:rPr>
        <w:t xml:space="preserve"> </w:t>
      </w:r>
      <w:r w:rsidR="00832706">
        <w:rPr>
          <w:sz w:val="28"/>
          <w:szCs w:val="28"/>
        </w:rPr>
        <w:t>8</w:t>
      </w:r>
      <w:r w:rsidRPr="00E46CD7">
        <w:rPr>
          <w:sz w:val="28"/>
          <w:szCs w:val="28"/>
        </w:rPr>
        <w:t xml:space="preserve"> броя дела за разглеждане, по които </w:t>
      </w:r>
      <w:r w:rsidR="0081275A" w:rsidRPr="00E46CD7">
        <w:rPr>
          <w:sz w:val="28"/>
          <w:szCs w:val="28"/>
        </w:rPr>
        <w:t>са</w:t>
      </w:r>
      <w:r w:rsidR="004B7AE0" w:rsidRPr="00E46CD7">
        <w:rPr>
          <w:sz w:val="28"/>
          <w:szCs w:val="28"/>
        </w:rPr>
        <w:t xml:space="preserve"> постановен</w:t>
      </w:r>
      <w:r w:rsidR="0081275A" w:rsidRPr="00E46CD7">
        <w:rPr>
          <w:sz w:val="28"/>
          <w:szCs w:val="28"/>
        </w:rPr>
        <w:t>и</w:t>
      </w:r>
      <w:r w:rsidRPr="00E46CD7">
        <w:rPr>
          <w:sz w:val="28"/>
          <w:szCs w:val="28"/>
        </w:rPr>
        <w:t xml:space="preserve"> </w:t>
      </w:r>
      <w:r w:rsidR="00AD76F7">
        <w:rPr>
          <w:sz w:val="28"/>
          <w:szCs w:val="28"/>
        </w:rPr>
        <w:t>7</w:t>
      </w:r>
      <w:r w:rsidRPr="00E46CD7">
        <w:rPr>
          <w:sz w:val="28"/>
          <w:szCs w:val="28"/>
        </w:rPr>
        <w:t xml:space="preserve"> бро</w:t>
      </w:r>
      <w:r w:rsidR="0081275A" w:rsidRPr="00E46CD7">
        <w:rPr>
          <w:sz w:val="28"/>
          <w:szCs w:val="28"/>
        </w:rPr>
        <w:t>я</w:t>
      </w:r>
      <w:r w:rsidRPr="00E46CD7">
        <w:rPr>
          <w:sz w:val="28"/>
          <w:szCs w:val="28"/>
        </w:rPr>
        <w:t xml:space="preserve"> осъдителн</w:t>
      </w:r>
      <w:r w:rsidR="0081275A" w:rsidRPr="00E46CD7">
        <w:rPr>
          <w:sz w:val="28"/>
          <w:szCs w:val="28"/>
        </w:rPr>
        <w:t>и</w:t>
      </w:r>
      <w:r w:rsidRPr="00E46CD7">
        <w:rPr>
          <w:sz w:val="28"/>
          <w:szCs w:val="28"/>
        </w:rPr>
        <w:t xml:space="preserve"> присъд</w:t>
      </w:r>
      <w:r w:rsidR="00285C68" w:rsidRPr="00E46CD7">
        <w:rPr>
          <w:sz w:val="28"/>
          <w:szCs w:val="28"/>
        </w:rPr>
        <w:t xml:space="preserve">и </w:t>
      </w:r>
      <w:r w:rsidR="00285C68" w:rsidRPr="00E46CD7">
        <w:rPr>
          <w:sz w:val="28"/>
          <w:szCs w:val="28"/>
          <w:lang w:val="en-US"/>
        </w:rPr>
        <w:t>(</w:t>
      </w:r>
      <w:r w:rsidR="00285C68" w:rsidRPr="00E46CD7">
        <w:rPr>
          <w:sz w:val="28"/>
          <w:szCs w:val="28"/>
        </w:rPr>
        <w:t>в т.ч. и споразумения</w:t>
      </w:r>
      <w:r w:rsidR="00285C68" w:rsidRPr="00E46CD7">
        <w:rPr>
          <w:sz w:val="28"/>
          <w:szCs w:val="28"/>
          <w:lang w:val="en-US"/>
        </w:rPr>
        <w:t>)</w:t>
      </w:r>
      <w:r w:rsidRPr="00E46CD7">
        <w:rPr>
          <w:sz w:val="28"/>
          <w:szCs w:val="28"/>
        </w:rPr>
        <w:t xml:space="preserve">, или </w:t>
      </w:r>
      <w:r w:rsidR="00832706">
        <w:rPr>
          <w:sz w:val="28"/>
          <w:szCs w:val="28"/>
        </w:rPr>
        <w:t>87.50</w:t>
      </w:r>
      <w:r w:rsidRPr="00E46CD7">
        <w:rPr>
          <w:sz w:val="28"/>
          <w:szCs w:val="28"/>
        </w:rPr>
        <w:t xml:space="preserve"> %;</w:t>
      </w:r>
    </w:p>
    <w:p w:rsidR="00C74396" w:rsidRPr="00E46CD7" w:rsidRDefault="00C74396" w:rsidP="007E33D5">
      <w:pPr>
        <w:pStyle w:val="a7"/>
        <w:numPr>
          <w:ilvl w:val="1"/>
          <w:numId w:val="48"/>
        </w:numPr>
        <w:ind w:left="0" w:firstLine="426"/>
        <w:jc w:val="both"/>
        <w:rPr>
          <w:sz w:val="28"/>
          <w:szCs w:val="28"/>
        </w:rPr>
      </w:pPr>
      <w:r w:rsidRPr="00E46CD7">
        <w:rPr>
          <w:sz w:val="28"/>
          <w:szCs w:val="28"/>
        </w:rPr>
        <w:t>по глава ІІ „Други престъпления против личността”</w:t>
      </w:r>
      <w:r w:rsidR="001860EB" w:rsidRPr="00E46CD7">
        <w:rPr>
          <w:sz w:val="28"/>
          <w:szCs w:val="28"/>
        </w:rPr>
        <w:t xml:space="preserve"> </w:t>
      </w:r>
      <w:r w:rsidR="00E46CD7" w:rsidRPr="00E46CD7">
        <w:rPr>
          <w:sz w:val="28"/>
          <w:szCs w:val="28"/>
        </w:rPr>
        <w:t>–</w:t>
      </w:r>
      <w:r w:rsidRPr="00E46CD7">
        <w:rPr>
          <w:sz w:val="28"/>
          <w:szCs w:val="28"/>
        </w:rPr>
        <w:t xml:space="preserve"> </w:t>
      </w:r>
      <w:r w:rsidR="00113A84">
        <w:rPr>
          <w:sz w:val="28"/>
          <w:szCs w:val="28"/>
        </w:rPr>
        <w:t>1</w:t>
      </w:r>
      <w:r w:rsidR="00832706">
        <w:rPr>
          <w:sz w:val="28"/>
          <w:szCs w:val="28"/>
        </w:rPr>
        <w:t>2</w:t>
      </w:r>
      <w:r w:rsidRPr="00E46CD7">
        <w:rPr>
          <w:sz w:val="28"/>
          <w:szCs w:val="28"/>
        </w:rPr>
        <w:t xml:space="preserve"> броя дела за разглеждане, по които са постановени </w:t>
      </w:r>
      <w:r w:rsidR="00113A84">
        <w:rPr>
          <w:sz w:val="28"/>
          <w:szCs w:val="28"/>
        </w:rPr>
        <w:t>5</w:t>
      </w:r>
      <w:r w:rsidR="00BB0422" w:rsidRPr="00E46CD7">
        <w:rPr>
          <w:sz w:val="28"/>
          <w:szCs w:val="28"/>
        </w:rPr>
        <w:t xml:space="preserve"> броя осъдителни присъди</w:t>
      </w:r>
      <w:r w:rsidR="000E5B35" w:rsidRPr="00E46CD7">
        <w:rPr>
          <w:sz w:val="28"/>
          <w:szCs w:val="28"/>
        </w:rPr>
        <w:t xml:space="preserve"> </w:t>
      </w:r>
      <w:r w:rsidR="000E5B35" w:rsidRPr="00E46CD7">
        <w:rPr>
          <w:sz w:val="28"/>
          <w:szCs w:val="28"/>
          <w:lang w:val="en-US"/>
        </w:rPr>
        <w:t>(</w:t>
      </w:r>
      <w:r w:rsidR="000E5B35" w:rsidRPr="00E46CD7">
        <w:rPr>
          <w:sz w:val="28"/>
          <w:szCs w:val="28"/>
        </w:rPr>
        <w:t>в т.ч. и споразумения</w:t>
      </w:r>
      <w:r w:rsidR="000E5B35" w:rsidRPr="00E46CD7">
        <w:rPr>
          <w:sz w:val="28"/>
          <w:szCs w:val="28"/>
          <w:lang w:val="en-US"/>
        </w:rPr>
        <w:t>)</w:t>
      </w:r>
      <w:r w:rsidRPr="00E46CD7">
        <w:rPr>
          <w:sz w:val="28"/>
          <w:szCs w:val="28"/>
        </w:rPr>
        <w:t xml:space="preserve">, или </w:t>
      </w:r>
      <w:r w:rsidR="00832706">
        <w:rPr>
          <w:sz w:val="28"/>
          <w:szCs w:val="28"/>
        </w:rPr>
        <w:t>41.67</w:t>
      </w:r>
      <w:r w:rsidR="00CA312A" w:rsidRPr="00E46CD7">
        <w:rPr>
          <w:sz w:val="28"/>
          <w:szCs w:val="28"/>
        </w:rPr>
        <w:t xml:space="preserve"> </w:t>
      </w:r>
      <w:r w:rsidRPr="00E46CD7">
        <w:rPr>
          <w:sz w:val="28"/>
          <w:szCs w:val="28"/>
        </w:rPr>
        <w:t>%;</w:t>
      </w:r>
    </w:p>
    <w:p w:rsidR="00C74396" w:rsidRPr="00E46CD7" w:rsidRDefault="00C74396" w:rsidP="007E33D5">
      <w:pPr>
        <w:pStyle w:val="a7"/>
        <w:numPr>
          <w:ilvl w:val="1"/>
          <w:numId w:val="48"/>
        </w:numPr>
        <w:ind w:left="0" w:firstLine="426"/>
        <w:jc w:val="both"/>
        <w:rPr>
          <w:sz w:val="28"/>
          <w:szCs w:val="28"/>
        </w:rPr>
      </w:pPr>
      <w:r w:rsidRPr="00E46CD7">
        <w:rPr>
          <w:sz w:val="28"/>
          <w:szCs w:val="28"/>
        </w:rPr>
        <w:t>по глава ІІІ „Престъпления против правата на гражданите”</w:t>
      </w:r>
      <w:r w:rsidR="001860EB" w:rsidRPr="00E46CD7">
        <w:rPr>
          <w:sz w:val="28"/>
          <w:szCs w:val="28"/>
        </w:rPr>
        <w:t xml:space="preserve"> </w:t>
      </w:r>
      <w:r w:rsidR="00601180" w:rsidRPr="00E46CD7">
        <w:rPr>
          <w:sz w:val="28"/>
          <w:szCs w:val="28"/>
        </w:rPr>
        <w:t>–</w:t>
      </w:r>
      <w:r w:rsidRPr="00E46CD7">
        <w:rPr>
          <w:sz w:val="28"/>
          <w:szCs w:val="28"/>
        </w:rPr>
        <w:t xml:space="preserve"> </w:t>
      </w:r>
      <w:r w:rsidR="00832706">
        <w:rPr>
          <w:sz w:val="28"/>
          <w:szCs w:val="28"/>
        </w:rPr>
        <w:t>3</w:t>
      </w:r>
      <w:r w:rsidR="00B30B50">
        <w:rPr>
          <w:sz w:val="28"/>
          <w:szCs w:val="28"/>
        </w:rPr>
        <w:t xml:space="preserve"> броя</w:t>
      </w:r>
      <w:r w:rsidR="00601180" w:rsidRPr="00E46CD7">
        <w:rPr>
          <w:sz w:val="28"/>
          <w:szCs w:val="28"/>
        </w:rPr>
        <w:t xml:space="preserve"> разгледан</w:t>
      </w:r>
      <w:r w:rsidR="001C09B0">
        <w:rPr>
          <w:sz w:val="28"/>
          <w:szCs w:val="28"/>
        </w:rPr>
        <w:t>и</w:t>
      </w:r>
      <w:r w:rsidR="00601180" w:rsidRPr="00E46CD7">
        <w:rPr>
          <w:sz w:val="28"/>
          <w:szCs w:val="28"/>
        </w:rPr>
        <w:t xml:space="preserve"> дел</w:t>
      </w:r>
      <w:r w:rsidR="001C09B0">
        <w:rPr>
          <w:sz w:val="28"/>
          <w:szCs w:val="28"/>
        </w:rPr>
        <w:t>а</w:t>
      </w:r>
      <w:r w:rsidR="00601180" w:rsidRPr="00E46CD7">
        <w:rPr>
          <w:sz w:val="28"/>
          <w:szCs w:val="28"/>
        </w:rPr>
        <w:t>, по ко</w:t>
      </w:r>
      <w:r w:rsidR="00832706">
        <w:rPr>
          <w:sz w:val="28"/>
          <w:szCs w:val="28"/>
        </w:rPr>
        <w:t>и</w:t>
      </w:r>
      <w:r w:rsidR="00601180" w:rsidRPr="00E46CD7">
        <w:rPr>
          <w:sz w:val="28"/>
          <w:szCs w:val="28"/>
        </w:rPr>
        <w:t xml:space="preserve">то </w:t>
      </w:r>
      <w:r w:rsidR="00832706">
        <w:rPr>
          <w:sz w:val="28"/>
          <w:szCs w:val="28"/>
        </w:rPr>
        <w:t>са</w:t>
      </w:r>
      <w:r w:rsidR="00601180" w:rsidRPr="00E46CD7">
        <w:rPr>
          <w:sz w:val="28"/>
          <w:szCs w:val="28"/>
        </w:rPr>
        <w:t xml:space="preserve"> постановен</w:t>
      </w:r>
      <w:r w:rsidR="00832706">
        <w:rPr>
          <w:sz w:val="28"/>
          <w:szCs w:val="28"/>
        </w:rPr>
        <w:t>и</w:t>
      </w:r>
      <w:r w:rsidR="00601180" w:rsidRPr="00E46CD7">
        <w:rPr>
          <w:sz w:val="28"/>
          <w:szCs w:val="28"/>
        </w:rPr>
        <w:t xml:space="preserve"> </w:t>
      </w:r>
      <w:r w:rsidR="00832706">
        <w:rPr>
          <w:sz w:val="28"/>
          <w:szCs w:val="28"/>
        </w:rPr>
        <w:t>2</w:t>
      </w:r>
      <w:r w:rsidR="001C09B0">
        <w:rPr>
          <w:sz w:val="28"/>
          <w:szCs w:val="28"/>
        </w:rPr>
        <w:t xml:space="preserve"> </w:t>
      </w:r>
      <w:r w:rsidR="00601180" w:rsidRPr="00E46CD7">
        <w:rPr>
          <w:sz w:val="28"/>
          <w:szCs w:val="28"/>
        </w:rPr>
        <w:t>осъдителн</w:t>
      </w:r>
      <w:r w:rsidR="00832706">
        <w:rPr>
          <w:sz w:val="28"/>
          <w:szCs w:val="28"/>
        </w:rPr>
        <w:t>и</w:t>
      </w:r>
      <w:r w:rsidR="00601180" w:rsidRPr="00E46CD7">
        <w:rPr>
          <w:sz w:val="28"/>
          <w:szCs w:val="28"/>
        </w:rPr>
        <w:t xml:space="preserve"> присъд</w:t>
      </w:r>
      <w:r w:rsidR="00832706">
        <w:rPr>
          <w:sz w:val="28"/>
          <w:szCs w:val="28"/>
        </w:rPr>
        <w:t>и</w:t>
      </w:r>
      <w:r w:rsidR="00601180" w:rsidRPr="00E46CD7">
        <w:rPr>
          <w:sz w:val="28"/>
          <w:szCs w:val="28"/>
        </w:rPr>
        <w:t xml:space="preserve">, или </w:t>
      </w:r>
      <w:r w:rsidR="00832706">
        <w:rPr>
          <w:sz w:val="28"/>
          <w:szCs w:val="28"/>
        </w:rPr>
        <w:t>66.67</w:t>
      </w:r>
      <w:r w:rsidR="00601180" w:rsidRPr="00E46CD7">
        <w:rPr>
          <w:sz w:val="28"/>
          <w:szCs w:val="28"/>
        </w:rPr>
        <w:t xml:space="preserve"> %</w:t>
      </w:r>
      <w:r w:rsidRPr="00E46CD7">
        <w:rPr>
          <w:sz w:val="28"/>
          <w:szCs w:val="28"/>
        </w:rPr>
        <w:t>;</w:t>
      </w:r>
    </w:p>
    <w:p w:rsidR="00C74396" w:rsidRPr="00E46CD7" w:rsidRDefault="00C74396" w:rsidP="007E33D5">
      <w:pPr>
        <w:pStyle w:val="a7"/>
        <w:numPr>
          <w:ilvl w:val="1"/>
          <w:numId w:val="48"/>
        </w:numPr>
        <w:ind w:left="0" w:firstLine="426"/>
        <w:jc w:val="both"/>
        <w:rPr>
          <w:sz w:val="28"/>
          <w:szCs w:val="28"/>
        </w:rPr>
      </w:pPr>
      <w:r w:rsidRPr="00E46CD7">
        <w:rPr>
          <w:sz w:val="28"/>
          <w:szCs w:val="28"/>
        </w:rPr>
        <w:t>по глава ІV „Престъпления против брака, семейството и младежта”</w:t>
      </w:r>
      <w:r w:rsidR="001860EB" w:rsidRPr="00E46CD7">
        <w:rPr>
          <w:sz w:val="28"/>
          <w:szCs w:val="28"/>
        </w:rPr>
        <w:t xml:space="preserve"> </w:t>
      </w:r>
      <w:r w:rsidR="00A42412" w:rsidRPr="00E46CD7">
        <w:rPr>
          <w:sz w:val="28"/>
          <w:szCs w:val="28"/>
        </w:rPr>
        <w:t>–</w:t>
      </w:r>
      <w:r w:rsidRPr="00E46CD7">
        <w:rPr>
          <w:sz w:val="28"/>
          <w:szCs w:val="28"/>
        </w:rPr>
        <w:t xml:space="preserve"> </w:t>
      </w:r>
      <w:r w:rsidR="00D53BFB">
        <w:rPr>
          <w:sz w:val="28"/>
          <w:szCs w:val="28"/>
        </w:rPr>
        <w:t>2</w:t>
      </w:r>
      <w:r w:rsidRPr="00E46CD7">
        <w:rPr>
          <w:sz w:val="28"/>
          <w:szCs w:val="28"/>
        </w:rPr>
        <w:t xml:space="preserve"> броя разгледани дела, по които </w:t>
      </w:r>
      <w:r w:rsidR="00D53BFB">
        <w:rPr>
          <w:sz w:val="28"/>
          <w:szCs w:val="28"/>
        </w:rPr>
        <w:t>е</w:t>
      </w:r>
      <w:r w:rsidRPr="00E46CD7">
        <w:rPr>
          <w:sz w:val="28"/>
          <w:szCs w:val="28"/>
        </w:rPr>
        <w:t xml:space="preserve"> постановен</w:t>
      </w:r>
      <w:r w:rsidR="00D53BFB">
        <w:rPr>
          <w:sz w:val="28"/>
          <w:szCs w:val="28"/>
        </w:rPr>
        <w:t>а</w:t>
      </w:r>
      <w:r w:rsidRPr="00E46CD7">
        <w:rPr>
          <w:sz w:val="28"/>
          <w:szCs w:val="28"/>
        </w:rPr>
        <w:t xml:space="preserve"> </w:t>
      </w:r>
      <w:r w:rsidR="00D53BFB">
        <w:rPr>
          <w:sz w:val="28"/>
          <w:szCs w:val="28"/>
        </w:rPr>
        <w:t>1</w:t>
      </w:r>
      <w:r w:rsidR="001C09B0">
        <w:rPr>
          <w:sz w:val="28"/>
          <w:szCs w:val="28"/>
        </w:rPr>
        <w:t xml:space="preserve"> бро</w:t>
      </w:r>
      <w:r w:rsidR="00D53BFB">
        <w:rPr>
          <w:sz w:val="28"/>
          <w:szCs w:val="28"/>
        </w:rPr>
        <w:t>й</w:t>
      </w:r>
      <w:r w:rsidR="001C09B0">
        <w:rPr>
          <w:sz w:val="28"/>
          <w:szCs w:val="28"/>
        </w:rPr>
        <w:t xml:space="preserve"> осъдителн</w:t>
      </w:r>
      <w:r w:rsidR="00D53BFB">
        <w:rPr>
          <w:sz w:val="28"/>
          <w:szCs w:val="28"/>
        </w:rPr>
        <w:t>а</w:t>
      </w:r>
      <w:r w:rsidR="001C09B0">
        <w:rPr>
          <w:sz w:val="28"/>
          <w:szCs w:val="28"/>
        </w:rPr>
        <w:t xml:space="preserve"> присъд</w:t>
      </w:r>
      <w:r w:rsidR="00D53BFB">
        <w:rPr>
          <w:sz w:val="28"/>
          <w:szCs w:val="28"/>
        </w:rPr>
        <w:t>а, или 50</w:t>
      </w:r>
      <w:r w:rsidRPr="00E46CD7">
        <w:rPr>
          <w:sz w:val="28"/>
          <w:szCs w:val="28"/>
        </w:rPr>
        <w:t xml:space="preserve"> %;</w:t>
      </w:r>
    </w:p>
    <w:p w:rsidR="00C74396" w:rsidRPr="00E46CD7" w:rsidRDefault="00C74396" w:rsidP="007E33D5">
      <w:pPr>
        <w:pStyle w:val="a7"/>
        <w:numPr>
          <w:ilvl w:val="1"/>
          <w:numId w:val="48"/>
        </w:numPr>
        <w:ind w:left="0" w:firstLine="426"/>
        <w:jc w:val="both"/>
        <w:rPr>
          <w:sz w:val="28"/>
          <w:szCs w:val="28"/>
        </w:rPr>
      </w:pPr>
      <w:r w:rsidRPr="00E46CD7">
        <w:rPr>
          <w:sz w:val="28"/>
          <w:szCs w:val="28"/>
        </w:rPr>
        <w:t>по глава V „Престъпления против собствеността”</w:t>
      </w:r>
      <w:r w:rsidR="001860EB" w:rsidRPr="00E46CD7">
        <w:rPr>
          <w:sz w:val="28"/>
          <w:szCs w:val="28"/>
        </w:rPr>
        <w:t xml:space="preserve"> </w:t>
      </w:r>
      <w:r w:rsidR="00E46CD7" w:rsidRPr="00E46CD7">
        <w:rPr>
          <w:sz w:val="28"/>
          <w:szCs w:val="28"/>
        </w:rPr>
        <w:t>–</w:t>
      </w:r>
      <w:r w:rsidRPr="00E46CD7">
        <w:rPr>
          <w:sz w:val="28"/>
          <w:szCs w:val="28"/>
        </w:rPr>
        <w:t xml:space="preserve"> </w:t>
      </w:r>
      <w:r w:rsidR="00372A7C">
        <w:rPr>
          <w:sz w:val="28"/>
          <w:szCs w:val="28"/>
        </w:rPr>
        <w:t>36</w:t>
      </w:r>
      <w:r w:rsidRPr="00E46CD7">
        <w:rPr>
          <w:sz w:val="28"/>
          <w:szCs w:val="28"/>
        </w:rPr>
        <w:t xml:space="preserve"> броя разгледани дела, по които </w:t>
      </w:r>
      <w:r w:rsidR="00372A7C">
        <w:rPr>
          <w:sz w:val="28"/>
          <w:szCs w:val="28"/>
        </w:rPr>
        <w:t xml:space="preserve">са </w:t>
      </w:r>
      <w:r w:rsidR="005448AC">
        <w:rPr>
          <w:sz w:val="28"/>
          <w:szCs w:val="28"/>
        </w:rPr>
        <w:t>2</w:t>
      </w:r>
      <w:r w:rsidR="00372A7C">
        <w:rPr>
          <w:sz w:val="28"/>
          <w:szCs w:val="28"/>
        </w:rPr>
        <w:t>8</w:t>
      </w:r>
      <w:r w:rsidRPr="00E46CD7">
        <w:rPr>
          <w:sz w:val="28"/>
          <w:szCs w:val="28"/>
        </w:rPr>
        <w:t xml:space="preserve"> броя осъдителни присъди </w:t>
      </w:r>
      <w:r w:rsidR="00B72440" w:rsidRPr="00E46CD7">
        <w:rPr>
          <w:sz w:val="28"/>
          <w:szCs w:val="28"/>
          <w:lang w:val="en-US"/>
        </w:rPr>
        <w:t>(</w:t>
      </w:r>
      <w:r w:rsidRPr="00E46CD7">
        <w:rPr>
          <w:sz w:val="28"/>
          <w:szCs w:val="28"/>
        </w:rPr>
        <w:t>в т.ч. и споразумения</w:t>
      </w:r>
      <w:r w:rsidR="00B72440" w:rsidRPr="00E46CD7">
        <w:rPr>
          <w:sz w:val="28"/>
          <w:szCs w:val="28"/>
          <w:lang w:val="en-US"/>
        </w:rPr>
        <w:t>)</w:t>
      </w:r>
      <w:r w:rsidRPr="00E46CD7">
        <w:rPr>
          <w:sz w:val="28"/>
          <w:szCs w:val="28"/>
        </w:rPr>
        <w:t xml:space="preserve">, или </w:t>
      </w:r>
      <w:r w:rsidR="00372A7C">
        <w:rPr>
          <w:sz w:val="28"/>
          <w:szCs w:val="28"/>
        </w:rPr>
        <w:t>77.78</w:t>
      </w:r>
      <w:r w:rsidRPr="00E46CD7">
        <w:rPr>
          <w:sz w:val="28"/>
          <w:szCs w:val="28"/>
        </w:rPr>
        <w:t xml:space="preserve"> %;</w:t>
      </w:r>
    </w:p>
    <w:p w:rsidR="00864797" w:rsidRDefault="00C74396" w:rsidP="007E33D5">
      <w:pPr>
        <w:pStyle w:val="a7"/>
        <w:numPr>
          <w:ilvl w:val="1"/>
          <w:numId w:val="48"/>
        </w:numPr>
        <w:ind w:left="0" w:firstLine="426"/>
        <w:jc w:val="both"/>
        <w:rPr>
          <w:sz w:val="28"/>
          <w:szCs w:val="28"/>
        </w:rPr>
      </w:pPr>
      <w:r w:rsidRPr="00E46CD7">
        <w:rPr>
          <w:sz w:val="28"/>
          <w:szCs w:val="28"/>
        </w:rPr>
        <w:t>по глава VІ „Престъпления против стопанството”</w:t>
      </w:r>
      <w:r w:rsidR="001860EB" w:rsidRPr="00E46CD7">
        <w:rPr>
          <w:sz w:val="28"/>
          <w:szCs w:val="28"/>
        </w:rPr>
        <w:t xml:space="preserve"> </w:t>
      </w:r>
      <w:r w:rsidR="00644809" w:rsidRPr="00E46CD7">
        <w:rPr>
          <w:sz w:val="28"/>
          <w:szCs w:val="28"/>
        </w:rPr>
        <w:t>–</w:t>
      </w:r>
      <w:r w:rsidR="00864797">
        <w:rPr>
          <w:sz w:val="28"/>
          <w:szCs w:val="28"/>
        </w:rPr>
        <w:t xml:space="preserve"> няма постъпили и разгледани дела;</w:t>
      </w:r>
    </w:p>
    <w:p w:rsidR="00C74396" w:rsidRPr="00E46CD7" w:rsidRDefault="00C74396" w:rsidP="007E33D5">
      <w:pPr>
        <w:pStyle w:val="a7"/>
        <w:numPr>
          <w:ilvl w:val="1"/>
          <w:numId w:val="48"/>
        </w:numPr>
        <w:ind w:left="0" w:firstLine="426"/>
        <w:jc w:val="both"/>
        <w:rPr>
          <w:sz w:val="28"/>
          <w:szCs w:val="28"/>
        </w:rPr>
      </w:pPr>
      <w:r w:rsidRPr="00E46CD7">
        <w:rPr>
          <w:sz w:val="28"/>
          <w:szCs w:val="28"/>
        </w:rPr>
        <w:t>по глава VІІ „Престъпления против финансовата, данъчната и осигурителните системи“</w:t>
      </w:r>
      <w:r w:rsidR="001860EB" w:rsidRPr="00E46CD7">
        <w:rPr>
          <w:sz w:val="28"/>
          <w:szCs w:val="28"/>
        </w:rPr>
        <w:t xml:space="preserve"> </w:t>
      </w:r>
      <w:r w:rsidR="00213796" w:rsidRPr="00E46CD7">
        <w:rPr>
          <w:sz w:val="28"/>
          <w:szCs w:val="28"/>
        </w:rPr>
        <w:t>–</w:t>
      </w:r>
      <w:r w:rsidRPr="00E46CD7">
        <w:rPr>
          <w:sz w:val="28"/>
          <w:szCs w:val="28"/>
        </w:rPr>
        <w:t xml:space="preserve"> няма </w:t>
      </w:r>
      <w:r w:rsidR="00864797">
        <w:rPr>
          <w:sz w:val="28"/>
          <w:szCs w:val="28"/>
        </w:rPr>
        <w:t xml:space="preserve">постъпили и </w:t>
      </w:r>
      <w:r w:rsidRPr="00E46CD7">
        <w:rPr>
          <w:sz w:val="28"/>
          <w:szCs w:val="28"/>
        </w:rPr>
        <w:t>разгледани дела;</w:t>
      </w:r>
    </w:p>
    <w:p w:rsidR="00C74396" w:rsidRPr="00E46CD7" w:rsidRDefault="00C74396" w:rsidP="007E33D5">
      <w:pPr>
        <w:pStyle w:val="a7"/>
        <w:numPr>
          <w:ilvl w:val="1"/>
          <w:numId w:val="48"/>
        </w:numPr>
        <w:ind w:left="0" w:firstLine="426"/>
        <w:jc w:val="both"/>
        <w:rPr>
          <w:sz w:val="28"/>
          <w:szCs w:val="28"/>
        </w:rPr>
      </w:pPr>
      <w:r w:rsidRPr="00E46CD7">
        <w:rPr>
          <w:sz w:val="28"/>
          <w:szCs w:val="28"/>
        </w:rPr>
        <w:lastRenderedPageBreak/>
        <w:t>по глава VІІІ „Престъпления против дейността на държавните органи и обществените организации“</w:t>
      </w:r>
      <w:r w:rsidR="001860EB" w:rsidRPr="00E46CD7">
        <w:rPr>
          <w:sz w:val="28"/>
          <w:szCs w:val="28"/>
        </w:rPr>
        <w:t xml:space="preserve"> </w:t>
      </w:r>
      <w:r w:rsidR="00E46CD7" w:rsidRPr="00E46CD7">
        <w:rPr>
          <w:sz w:val="28"/>
          <w:szCs w:val="28"/>
        </w:rPr>
        <w:t>–</w:t>
      </w:r>
      <w:r w:rsidRPr="00E46CD7">
        <w:rPr>
          <w:sz w:val="28"/>
          <w:szCs w:val="28"/>
        </w:rPr>
        <w:t xml:space="preserve"> </w:t>
      </w:r>
      <w:r w:rsidR="002812BF">
        <w:rPr>
          <w:sz w:val="28"/>
          <w:szCs w:val="28"/>
        </w:rPr>
        <w:t>5</w:t>
      </w:r>
      <w:r w:rsidRPr="00E46CD7">
        <w:rPr>
          <w:sz w:val="28"/>
          <w:szCs w:val="28"/>
        </w:rPr>
        <w:t xml:space="preserve"> броя разгледани дела, по които са постановени </w:t>
      </w:r>
      <w:r w:rsidR="002812BF">
        <w:rPr>
          <w:sz w:val="28"/>
          <w:szCs w:val="28"/>
        </w:rPr>
        <w:t>2</w:t>
      </w:r>
      <w:r w:rsidRPr="00E46CD7">
        <w:rPr>
          <w:sz w:val="28"/>
          <w:szCs w:val="28"/>
        </w:rPr>
        <w:t xml:space="preserve"> броя осъдителни присъди</w:t>
      </w:r>
      <w:r w:rsidR="00B72440" w:rsidRPr="00E46CD7">
        <w:rPr>
          <w:sz w:val="28"/>
          <w:szCs w:val="28"/>
        </w:rPr>
        <w:t xml:space="preserve"> </w:t>
      </w:r>
      <w:r w:rsidR="00B72440" w:rsidRPr="00E46CD7">
        <w:rPr>
          <w:sz w:val="28"/>
          <w:szCs w:val="28"/>
          <w:lang w:val="en-US"/>
        </w:rPr>
        <w:t>(</w:t>
      </w:r>
      <w:r w:rsidRPr="00E46CD7">
        <w:rPr>
          <w:sz w:val="28"/>
          <w:szCs w:val="28"/>
        </w:rPr>
        <w:t>в т.ч. и споразумения</w:t>
      </w:r>
      <w:r w:rsidR="00B72440" w:rsidRPr="00E46CD7">
        <w:rPr>
          <w:sz w:val="28"/>
          <w:szCs w:val="28"/>
          <w:lang w:val="en-US"/>
        </w:rPr>
        <w:t>)</w:t>
      </w:r>
      <w:r w:rsidRPr="00E46CD7">
        <w:rPr>
          <w:sz w:val="28"/>
          <w:szCs w:val="28"/>
        </w:rPr>
        <w:t xml:space="preserve">, или </w:t>
      </w:r>
      <w:r w:rsidR="002812BF">
        <w:rPr>
          <w:sz w:val="28"/>
          <w:szCs w:val="28"/>
        </w:rPr>
        <w:t>40</w:t>
      </w:r>
      <w:r w:rsidR="005448AC">
        <w:rPr>
          <w:sz w:val="28"/>
          <w:szCs w:val="28"/>
        </w:rPr>
        <w:t xml:space="preserve"> </w:t>
      </w:r>
      <w:r w:rsidRPr="00E46CD7">
        <w:rPr>
          <w:sz w:val="28"/>
          <w:szCs w:val="28"/>
        </w:rPr>
        <w:t>%;</w:t>
      </w:r>
    </w:p>
    <w:p w:rsidR="00C74396" w:rsidRPr="00E46CD7" w:rsidRDefault="00C74396" w:rsidP="007E33D5">
      <w:pPr>
        <w:pStyle w:val="a7"/>
        <w:numPr>
          <w:ilvl w:val="1"/>
          <w:numId w:val="48"/>
        </w:numPr>
        <w:ind w:left="0" w:firstLine="426"/>
        <w:jc w:val="both"/>
        <w:rPr>
          <w:sz w:val="28"/>
          <w:szCs w:val="28"/>
        </w:rPr>
      </w:pPr>
      <w:r w:rsidRPr="00E46CD7">
        <w:rPr>
          <w:sz w:val="28"/>
          <w:szCs w:val="28"/>
        </w:rPr>
        <w:t>по глава ІХ „Документни престъпления”</w:t>
      </w:r>
      <w:r w:rsidR="001860EB" w:rsidRPr="00E46CD7">
        <w:rPr>
          <w:sz w:val="28"/>
          <w:szCs w:val="28"/>
        </w:rPr>
        <w:t xml:space="preserve"> </w:t>
      </w:r>
      <w:r w:rsidR="00E46CD7" w:rsidRPr="00E46CD7">
        <w:rPr>
          <w:sz w:val="28"/>
          <w:szCs w:val="28"/>
        </w:rPr>
        <w:t>–</w:t>
      </w:r>
      <w:r w:rsidRPr="00E46CD7">
        <w:rPr>
          <w:sz w:val="28"/>
          <w:szCs w:val="28"/>
        </w:rPr>
        <w:t xml:space="preserve"> </w:t>
      </w:r>
      <w:r w:rsidR="00BE7375">
        <w:rPr>
          <w:sz w:val="28"/>
          <w:szCs w:val="28"/>
        </w:rPr>
        <w:t>9</w:t>
      </w:r>
      <w:r w:rsidRPr="00E46CD7">
        <w:rPr>
          <w:sz w:val="28"/>
          <w:szCs w:val="28"/>
        </w:rPr>
        <w:t xml:space="preserve"> броя разгледани дела, по които са постановени </w:t>
      </w:r>
      <w:r w:rsidR="00BE7375">
        <w:rPr>
          <w:sz w:val="28"/>
          <w:szCs w:val="28"/>
        </w:rPr>
        <w:t>5</w:t>
      </w:r>
      <w:r w:rsidRPr="00E46CD7">
        <w:rPr>
          <w:sz w:val="28"/>
          <w:szCs w:val="28"/>
        </w:rPr>
        <w:t xml:space="preserve"> броя осъдителни присъди </w:t>
      </w:r>
      <w:r w:rsidR="00B72440" w:rsidRPr="00E46CD7">
        <w:rPr>
          <w:sz w:val="28"/>
          <w:szCs w:val="28"/>
          <w:lang w:val="en-US"/>
        </w:rPr>
        <w:t>(</w:t>
      </w:r>
      <w:r w:rsidRPr="00E46CD7">
        <w:rPr>
          <w:sz w:val="28"/>
          <w:szCs w:val="28"/>
        </w:rPr>
        <w:t>в т.ч. и споразумения</w:t>
      </w:r>
      <w:r w:rsidR="00B72440" w:rsidRPr="00E46CD7">
        <w:rPr>
          <w:sz w:val="28"/>
          <w:szCs w:val="28"/>
          <w:lang w:val="en-US"/>
        </w:rPr>
        <w:t>)</w:t>
      </w:r>
      <w:r w:rsidRPr="00E46CD7">
        <w:rPr>
          <w:sz w:val="28"/>
          <w:szCs w:val="28"/>
        </w:rPr>
        <w:t xml:space="preserve">, или </w:t>
      </w:r>
      <w:r w:rsidR="00BE7375">
        <w:rPr>
          <w:sz w:val="28"/>
          <w:szCs w:val="28"/>
        </w:rPr>
        <w:t>55.55</w:t>
      </w:r>
      <w:r w:rsidRPr="00E46CD7">
        <w:rPr>
          <w:sz w:val="28"/>
          <w:szCs w:val="28"/>
        </w:rPr>
        <w:t xml:space="preserve"> %;</w:t>
      </w:r>
    </w:p>
    <w:p w:rsidR="00C74396" w:rsidRPr="00E46CD7" w:rsidRDefault="00C74396" w:rsidP="007E33D5">
      <w:pPr>
        <w:pStyle w:val="a7"/>
        <w:numPr>
          <w:ilvl w:val="1"/>
          <w:numId w:val="48"/>
        </w:numPr>
        <w:ind w:left="0" w:firstLine="426"/>
        <w:jc w:val="both"/>
        <w:rPr>
          <w:sz w:val="28"/>
          <w:szCs w:val="28"/>
        </w:rPr>
      </w:pPr>
      <w:r w:rsidRPr="00E46CD7">
        <w:rPr>
          <w:sz w:val="28"/>
          <w:szCs w:val="28"/>
        </w:rPr>
        <w:t>по глава Х „Престъпления против реда и общественото спокойствие”</w:t>
      </w:r>
      <w:r w:rsidR="001860EB" w:rsidRPr="00E46CD7">
        <w:rPr>
          <w:sz w:val="28"/>
          <w:szCs w:val="28"/>
        </w:rPr>
        <w:t xml:space="preserve"> </w:t>
      </w:r>
      <w:r w:rsidR="00E05FF9" w:rsidRPr="00E46CD7">
        <w:rPr>
          <w:sz w:val="28"/>
          <w:szCs w:val="28"/>
        </w:rPr>
        <w:t>–</w:t>
      </w:r>
      <w:r w:rsidRPr="00E46CD7">
        <w:rPr>
          <w:sz w:val="28"/>
          <w:szCs w:val="28"/>
        </w:rPr>
        <w:t xml:space="preserve"> </w:t>
      </w:r>
      <w:r w:rsidR="00BF57BD">
        <w:rPr>
          <w:sz w:val="28"/>
          <w:szCs w:val="28"/>
        </w:rPr>
        <w:t>3</w:t>
      </w:r>
      <w:r w:rsidR="00E05FF9" w:rsidRPr="00E46CD7">
        <w:rPr>
          <w:sz w:val="28"/>
          <w:szCs w:val="28"/>
        </w:rPr>
        <w:t xml:space="preserve"> разгледани дела</w:t>
      </w:r>
      <w:r w:rsidR="00995EC8">
        <w:rPr>
          <w:sz w:val="28"/>
          <w:szCs w:val="28"/>
        </w:rPr>
        <w:t xml:space="preserve">, по които са постановени </w:t>
      </w:r>
      <w:r w:rsidR="00BF57BD">
        <w:rPr>
          <w:sz w:val="28"/>
          <w:szCs w:val="28"/>
        </w:rPr>
        <w:t>2</w:t>
      </w:r>
      <w:r w:rsidR="00995EC8">
        <w:rPr>
          <w:sz w:val="28"/>
          <w:szCs w:val="28"/>
        </w:rPr>
        <w:t xml:space="preserve"> броя</w:t>
      </w:r>
      <w:r w:rsidR="00995EC8" w:rsidRPr="00995EC8">
        <w:rPr>
          <w:sz w:val="28"/>
          <w:szCs w:val="28"/>
        </w:rPr>
        <w:t xml:space="preserve"> </w:t>
      </w:r>
      <w:r w:rsidR="00995EC8" w:rsidRPr="00E46CD7">
        <w:rPr>
          <w:sz w:val="28"/>
          <w:szCs w:val="28"/>
        </w:rPr>
        <w:t xml:space="preserve">осъдителни присъди </w:t>
      </w:r>
      <w:r w:rsidR="00995EC8" w:rsidRPr="00E46CD7">
        <w:rPr>
          <w:sz w:val="28"/>
          <w:szCs w:val="28"/>
          <w:lang w:val="en-US"/>
        </w:rPr>
        <w:t>(</w:t>
      </w:r>
      <w:r w:rsidR="00995EC8" w:rsidRPr="00E46CD7">
        <w:rPr>
          <w:sz w:val="28"/>
          <w:szCs w:val="28"/>
        </w:rPr>
        <w:t>в т.ч. и споразумения</w:t>
      </w:r>
      <w:r w:rsidR="00995EC8" w:rsidRPr="00E46CD7">
        <w:rPr>
          <w:sz w:val="28"/>
          <w:szCs w:val="28"/>
          <w:lang w:val="en-US"/>
        </w:rPr>
        <w:t>)</w:t>
      </w:r>
      <w:r w:rsidR="00995EC8">
        <w:rPr>
          <w:sz w:val="28"/>
          <w:szCs w:val="28"/>
        </w:rPr>
        <w:t xml:space="preserve">, или </w:t>
      </w:r>
      <w:r w:rsidR="00BF57BD">
        <w:rPr>
          <w:sz w:val="28"/>
          <w:szCs w:val="28"/>
        </w:rPr>
        <w:t xml:space="preserve">66.67 </w:t>
      </w:r>
      <w:r w:rsidR="00995EC8">
        <w:rPr>
          <w:sz w:val="28"/>
          <w:szCs w:val="28"/>
        </w:rPr>
        <w:t>%</w:t>
      </w:r>
      <w:r w:rsidRPr="00E46CD7">
        <w:rPr>
          <w:sz w:val="28"/>
          <w:szCs w:val="28"/>
        </w:rPr>
        <w:t>;</w:t>
      </w:r>
    </w:p>
    <w:p w:rsidR="00C74396" w:rsidRPr="00E46CD7" w:rsidRDefault="00C74396" w:rsidP="007E33D5">
      <w:pPr>
        <w:pStyle w:val="a7"/>
        <w:numPr>
          <w:ilvl w:val="1"/>
          <w:numId w:val="48"/>
        </w:numPr>
        <w:ind w:left="0" w:firstLine="426"/>
        <w:jc w:val="both"/>
        <w:rPr>
          <w:sz w:val="28"/>
          <w:szCs w:val="28"/>
        </w:rPr>
      </w:pPr>
      <w:r w:rsidRPr="00E46CD7">
        <w:rPr>
          <w:sz w:val="28"/>
          <w:szCs w:val="28"/>
        </w:rPr>
        <w:t>по глава ХІ „Общоопасни престъпления”</w:t>
      </w:r>
      <w:r w:rsidR="001860EB" w:rsidRPr="00E46CD7">
        <w:rPr>
          <w:sz w:val="28"/>
          <w:szCs w:val="28"/>
        </w:rPr>
        <w:t xml:space="preserve"> </w:t>
      </w:r>
      <w:r w:rsidR="00E46CD7" w:rsidRPr="00E46CD7">
        <w:rPr>
          <w:sz w:val="28"/>
          <w:szCs w:val="28"/>
        </w:rPr>
        <w:t>–</w:t>
      </w:r>
      <w:r w:rsidRPr="00E46CD7">
        <w:rPr>
          <w:sz w:val="28"/>
          <w:szCs w:val="28"/>
        </w:rPr>
        <w:t xml:space="preserve"> </w:t>
      </w:r>
      <w:r w:rsidR="00995EC8">
        <w:rPr>
          <w:sz w:val="28"/>
          <w:szCs w:val="28"/>
        </w:rPr>
        <w:t>9</w:t>
      </w:r>
      <w:r w:rsidR="0008086C">
        <w:rPr>
          <w:sz w:val="28"/>
          <w:szCs w:val="28"/>
        </w:rPr>
        <w:t>7</w:t>
      </w:r>
      <w:r w:rsidRPr="00E46CD7">
        <w:rPr>
          <w:sz w:val="28"/>
          <w:szCs w:val="28"/>
        </w:rPr>
        <w:t xml:space="preserve"> броя разгледани дела, по които са постановени </w:t>
      </w:r>
      <w:r w:rsidR="0008086C">
        <w:rPr>
          <w:sz w:val="28"/>
          <w:szCs w:val="28"/>
        </w:rPr>
        <w:t>1 бр. оправдателна присъда и 78</w:t>
      </w:r>
      <w:r w:rsidRPr="00E46CD7">
        <w:rPr>
          <w:sz w:val="28"/>
          <w:szCs w:val="28"/>
        </w:rPr>
        <w:t xml:space="preserve"> броя осъдителни присъди </w:t>
      </w:r>
      <w:r w:rsidR="00B72440" w:rsidRPr="00E46CD7">
        <w:rPr>
          <w:sz w:val="28"/>
          <w:szCs w:val="28"/>
          <w:lang w:val="en-US"/>
        </w:rPr>
        <w:t>(</w:t>
      </w:r>
      <w:r w:rsidRPr="00E46CD7">
        <w:rPr>
          <w:sz w:val="28"/>
          <w:szCs w:val="28"/>
        </w:rPr>
        <w:t>в т.ч. и споразумения</w:t>
      </w:r>
      <w:r w:rsidR="00B72440" w:rsidRPr="00E46CD7">
        <w:rPr>
          <w:sz w:val="28"/>
          <w:szCs w:val="28"/>
          <w:lang w:val="en-US"/>
        </w:rPr>
        <w:t>)</w:t>
      </w:r>
      <w:r w:rsidRPr="00E46CD7">
        <w:rPr>
          <w:sz w:val="28"/>
          <w:szCs w:val="28"/>
        </w:rPr>
        <w:t xml:space="preserve">, или </w:t>
      </w:r>
      <w:r w:rsidR="007823E6">
        <w:rPr>
          <w:sz w:val="28"/>
          <w:szCs w:val="28"/>
        </w:rPr>
        <w:t>80.41</w:t>
      </w:r>
      <w:r w:rsidRPr="00E46CD7">
        <w:rPr>
          <w:sz w:val="28"/>
          <w:szCs w:val="28"/>
        </w:rPr>
        <w:t xml:space="preserve"> %</w:t>
      </w:r>
      <w:r w:rsidR="00BE7FA1">
        <w:rPr>
          <w:sz w:val="28"/>
          <w:szCs w:val="28"/>
        </w:rPr>
        <w:t>;</w:t>
      </w:r>
    </w:p>
    <w:p w:rsidR="00C74396" w:rsidRPr="00E46CD7" w:rsidRDefault="00C74396" w:rsidP="007E33D5">
      <w:pPr>
        <w:pStyle w:val="a7"/>
        <w:numPr>
          <w:ilvl w:val="1"/>
          <w:numId w:val="48"/>
        </w:numPr>
        <w:ind w:left="0" w:firstLine="426"/>
        <w:jc w:val="both"/>
        <w:rPr>
          <w:sz w:val="28"/>
          <w:szCs w:val="28"/>
        </w:rPr>
      </w:pPr>
      <w:r w:rsidRPr="00E46CD7">
        <w:rPr>
          <w:sz w:val="28"/>
          <w:szCs w:val="28"/>
        </w:rPr>
        <w:t>по глава ХІІ „Престъпления против отбранителната способност на Републиката“</w:t>
      </w:r>
      <w:r w:rsidR="00E46CD7" w:rsidRPr="00E46CD7">
        <w:rPr>
          <w:sz w:val="28"/>
          <w:szCs w:val="28"/>
        </w:rPr>
        <w:t xml:space="preserve"> –</w:t>
      </w:r>
      <w:r w:rsidRPr="00E46CD7">
        <w:rPr>
          <w:sz w:val="28"/>
          <w:szCs w:val="28"/>
        </w:rPr>
        <w:t xml:space="preserve"> няма разгледани дела;</w:t>
      </w:r>
    </w:p>
    <w:p w:rsidR="00C74396" w:rsidRPr="00E46CD7" w:rsidRDefault="00C74396" w:rsidP="007E33D5">
      <w:pPr>
        <w:pStyle w:val="a7"/>
        <w:numPr>
          <w:ilvl w:val="1"/>
          <w:numId w:val="48"/>
        </w:numPr>
        <w:ind w:left="0" w:firstLine="426"/>
        <w:jc w:val="both"/>
        <w:rPr>
          <w:sz w:val="28"/>
          <w:szCs w:val="28"/>
        </w:rPr>
      </w:pPr>
      <w:r w:rsidRPr="00E46CD7">
        <w:rPr>
          <w:sz w:val="28"/>
          <w:szCs w:val="28"/>
        </w:rPr>
        <w:t>по глава ХІІІ „Военни престъпления“</w:t>
      </w:r>
      <w:r w:rsidR="001860EB" w:rsidRPr="00E46CD7">
        <w:rPr>
          <w:sz w:val="28"/>
          <w:szCs w:val="28"/>
        </w:rPr>
        <w:t xml:space="preserve"> </w:t>
      </w:r>
      <w:r w:rsidR="00E46CD7" w:rsidRPr="00E46CD7">
        <w:rPr>
          <w:sz w:val="28"/>
          <w:szCs w:val="28"/>
        </w:rPr>
        <w:t>–</w:t>
      </w:r>
      <w:r w:rsidRPr="00E46CD7">
        <w:rPr>
          <w:sz w:val="28"/>
          <w:szCs w:val="28"/>
        </w:rPr>
        <w:t xml:space="preserve"> няма разгледани дела;</w:t>
      </w:r>
    </w:p>
    <w:p w:rsidR="00C74396" w:rsidRPr="00E46CD7" w:rsidRDefault="00C74396" w:rsidP="007E33D5">
      <w:pPr>
        <w:pStyle w:val="a7"/>
        <w:numPr>
          <w:ilvl w:val="1"/>
          <w:numId w:val="48"/>
        </w:numPr>
        <w:ind w:left="0" w:firstLine="426"/>
        <w:jc w:val="both"/>
        <w:rPr>
          <w:sz w:val="28"/>
          <w:szCs w:val="28"/>
        </w:rPr>
      </w:pPr>
      <w:r w:rsidRPr="00E46CD7">
        <w:rPr>
          <w:sz w:val="28"/>
          <w:szCs w:val="28"/>
        </w:rPr>
        <w:t>по глава ХІV „Престъпления против мира и човечеството“</w:t>
      </w:r>
      <w:r w:rsidR="001860EB" w:rsidRPr="00E46CD7">
        <w:rPr>
          <w:sz w:val="28"/>
          <w:szCs w:val="28"/>
        </w:rPr>
        <w:t xml:space="preserve"> </w:t>
      </w:r>
      <w:r w:rsidR="00E46CD7" w:rsidRPr="00E46CD7">
        <w:rPr>
          <w:sz w:val="28"/>
          <w:szCs w:val="28"/>
        </w:rPr>
        <w:t>–</w:t>
      </w:r>
      <w:r w:rsidRPr="00E46CD7">
        <w:rPr>
          <w:sz w:val="28"/>
          <w:szCs w:val="28"/>
        </w:rPr>
        <w:t xml:space="preserve"> няма разгледани дела.</w:t>
      </w:r>
    </w:p>
    <w:p w:rsidR="00F90DA5" w:rsidRDefault="00F90DA5" w:rsidP="007E33D5">
      <w:pPr>
        <w:spacing w:line="240" w:lineRule="auto"/>
        <w:ind w:right="172" w:firstLine="567"/>
        <w:rPr>
          <w:b/>
          <w:u w:val="single"/>
        </w:rPr>
      </w:pPr>
    </w:p>
    <w:p w:rsidR="00C74396" w:rsidRPr="009D7052" w:rsidRDefault="00C74396" w:rsidP="007E33D5">
      <w:pPr>
        <w:spacing w:line="240" w:lineRule="auto"/>
        <w:ind w:right="172" w:firstLine="567"/>
        <w:rPr>
          <w:b/>
          <w:u w:val="single"/>
        </w:rPr>
      </w:pPr>
      <w:r w:rsidRPr="00F45A5D">
        <w:rPr>
          <w:b/>
          <w:u w:val="single"/>
        </w:rPr>
        <w:t>3.Върнати дела на прокурора през 202</w:t>
      </w:r>
      <w:r w:rsidR="004072A0">
        <w:rPr>
          <w:b/>
          <w:u w:val="single"/>
        </w:rPr>
        <w:t>5</w:t>
      </w:r>
      <w:r w:rsidRPr="00F45A5D">
        <w:rPr>
          <w:b/>
          <w:u w:val="single"/>
        </w:rPr>
        <w:t xml:space="preserve"> година поради допуснати съществени процесуални нарушения на досъдебното производ</w:t>
      </w:r>
      <w:r w:rsidRPr="009D7052">
        <w:rPr>
          <w:b/>
          <w:u w:val="single"/>
        </w:rPr>
        <w:t>ство.</w:t>
      </w:r>
    </w:p>
    <w:p w:rsidR="009616D5" w:rsidRPr="009D7052" w:rsidRDefault="009616D5" w:rsidP="007E33D5">
      <w:pPr>
        <w:spacing w:line="240" w:lineRule="auto"/>
        <w:ind w:left="-709" w:right="172"/>
        <w:jc w:val="left"/>
        <w:rPr>
          <w:b/>
          <w:sz w:val="32"/>
          <w:szCs w:val="32"/>
        </w:rPr>
      </w:pPr>
    </w:p>
    <w:tbl>
      <w:tblPr>
        <w:tblW w:w="8807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77"/>
        <w:gridCol w:w="1767"/>
        <w:gridCol w:w="4678"/>
      </w:tblGrid>
      <w:tr w:rsidR="001C2BEE" w:rsidRPr="009D7052" w:rsidTr="001C2BEE">
        <w:tc>
          <w:tcPr>
            <w:tcW w:w="585" w:type="dxa"/>
            <w:shd w:val="clear" w:color="auto" w:fill="auto"/>
          </w:tcPr>
          <w:p w:rsidR="001C2BEE" w:rsidRPr="009D7052" w:rsidRDefault="001C2BEE" w:rsidP="007E33D5">
            <w:pPr>
              <w:pStyle w:val="af4"/>
              <w:rPr>
                <w:sz w:val="24"/>
                <w:szCs w:val="24"/>
                <w:lang w:val="bg-BG"/>
              </w:rPr>
            </w:pPr>
            <w:r w:rsidRPr="009D7052">
              <w:rPr>
                <w:sz w:val="24"/>
                <w:szCs w:val="24"/>
                <w:lang w:val="bg-BG"/>
              </w:rPr>
              <w:t>№ по</w:t>
            </w:r>
          </w:p>
          <w:p w:rsidR="001C2BEE" w:rsidRPr="009D7052" w:rsidRDefault="001C2BEE" w:rsidP="007E33D5">
            <w:pPr>
              <w:pStyle w:val="af4"/>
              <w:rPr>
                <w:sz w:val="24"/>
                <w:szCs w:val="24"/>
                <w:lang w:val="bg-BG"/>
              </w:rPr>
            </w:pPr>
            <w:r w:rsidRPr="009D7052">
              <w:rPr>
                <w:sz w:val="24"/>
                <w:szCs w:val="24"/>
                <w:lang w:val="bg-BG"/>
              </w:rPr>
              <w:t>ред</w:t>
            </w:r>
          </w:p>
        </w:tc>
        <w:tc>
          <w:tcPr>
            <w:tcW w:w="1777" w:type="dxa"/>
            <w:shd w:val="clear" w:color="auto" w:fill="auto"/>
          </w:tcPr>
          <w:p w:rsidR="001C2BEE" w:rsidRPr="009D7052" w:rsidRDefault="001C2BEE" w:rsidP="007E33D5">
            <w:pPr>
              <w:pStyle w:val="af4"/>
              <w:rPr>
                <w:sz w:val="24"/>
                <w:szCs w:val="24"/>
                <w:lang w:val="bg-BG"/>
              </w:rPr>
            </w:pPr>
          </w:p>
          <w:p w:rsidR="001C2BEE" w:rsidRPr="009D7052" w:rsidRDefault="001C2BEE" w:rsidP="007E33D5">
            <w:pPr>
              <w:pStyle w:val="af4"/>
              <w:rPr>
                <w:sz w:val="24"/>
                <w:szCs w:val="24"/>
                <w:lang w:val="bg-BG"/>
              </w:rPr>
            </w:pPr>
            <w:r w:rsidRPr="009D7052">
              <w:rPr>
                <w:sz w:val="24"/>
                <w:szCs w:val="24"/>
                <w:lang w:val="bg-BG"/>
              </w:rPr>
              <w:t>ДЕЛО</w:t>
            </w:r>
          </w:p>
        </w:tc>
        <w:tc>
          <w:tcPr>
            <w:tcW w:w="1767" w:type="dxa"/>
            <w:shd w:val="clear" w:color="auto" w:fill="auto"/>
          </w:tcPr>
          <w:p w:rsidR="001C2BEE" w:rsidRPr="009D7052" w:rsidRDefault="001C2BEE" w:rsidP="007E33D5">
            <w:pPr>
              <w:pStyle w:val="af4"/>
              <w:rPr>
                <w:sz w:val="24"/>
                <w:szCs w:val="24"/>
                <w:lang w:val="bg-BG"/>
              </w:rPr>
            </w:pPr>
            <w:r w:rsidRPr="009D7052">
              <w:rPr>
                <w:sz w:val="24"/>
                <w:szCs w:val="24"/>
                <w:lang w:val="bg-BG"/>
              </w:rPr>
              <w:t>СЪДИЯ-ДОКЛАДЧИК</w:t>
            </w:r>
          </w:p>
        </w:tc>
        <w:tc>
          <w:tcPr>
            <w:tcW w:w="4678" w:type="dxa"/>
            <w:shd w:val="clear" w:color="auto" w:fill="auto"/>
          </w:tcPr>
          <w:p w:rsidR="001C2BEE" w:rsidRPr="009D7052" w:rsidRDefault="001C2BEE" w:rsidP="007E33D5">
            <w:pPr>
              <w:pStyle w:val="af4"/>
              <w:rPr>
                <w:sz w:val="24"/>
                <w:szCs w:val="24"/>
                <w:lang w:val="bg-BG"/>
              </w:rPr>
            </w:pPr>
          </w:p>
          <w:p w:rsidR="001C2BEE" w:rsidRPr="009D7052" w:rsidRDefault="001C2BEE" w:rsidP="007E33D5">
            <w:pPr>
              <w:pStyle w:val="af4"/>
              <w:rPr>
                <w:sz w:val="24"/>
                <w:szCs w:val="24"/>
                <w:lang w:val="bg-BG"/>
              </w:rPr>
            </w:pPr>
            <w:r w:rsidRPr="009D7052">
              <w:rPr>
                <w:sz w:val="24"/>
                <w:szCs w:val="24"/>
                <w:lang w:val="bg-BG"/>
              </w:rPr>
              <w:t>ПРАВНО ОСНОВАНИЕ, ПРИЧИНИ</w:t>
            </w:r>
          </w:p>
        </w:tc>
      </w:tr>
      <w:tr w:rsidR="001C2BEE" w:rsidRPr="009D7052" w:rsidTr="001C2BEE">
        <w:tc>
          <w:tcPr>
            <w:tcW w:w="585" w:type="dxa"/>
            <w:shd w:val="clear" w:color="auto" w:fill="auto"/>
          </w:tcPr>
          <w:p w:rsidR="001C2BEE" w:rsidRPr="009D7052" w:rsidRDefault="001C2BEE" w:rsidP="007E33D5">
            <w:pPr>
              <w:pStyle w:val="af4"/>
              <w:rPr>
                <w:sz w:val="24"/>
                <w:szCs w:val="24"/>
                <w:lang w:val="bg-BG"/>
              </w:rPr>
            </w:pPr>
            <w:r w:rsidRPr="009D7052">
              <w:rPr>
                <w:sz w:val="24"/>
                <w:szCs w:val="24"/>
                <w:lang w:val="bg-BG"/>
              </w:rPr>
              <w:t>1.</w:t>
            </w:r>
          </w:p>
        </w:tc>
        <w:tc>
          <w:tcPr>
            <w:tcW w:w="1777" w:type="dxa"/>
            <w:shd w:val="clear" w:color="auto" w:fill="auto"/>
          </w:tcPr>
          <w:p w:rsidR="001C2BEE" w:rsidRPr="009D7052" w:rsidRDefault="001C2BEE" w:rsidP="007E33D5">
            <w:pPr>
              <w:pStyle w:val="af4"/>
              <w:rPr>
                <w:sz w:val="24"/>
                <w:szCs w:val="24"/>
                <w:lang w:val="bg-BG"/>
              </w:rPr>
            </w:pPr>
            <w:r w:rsidRPr="009D7052">
              <w:rPr>
                <w:sz w:val="24"/>
                <w:szCs w:val="24"/>
                <w:lang w:val="bg-BG"/>
              </w:rPr>
              <w:t>НОХД 41/2025</w:t>
            </w:r>
          </w:p>
          <w:p w:rsidR="001C2BEE" w:rsidRPr="009D7052" w:rsidRDefault="001162B6" w:rsidP="007E33D5">
            <w:pPr>
              <w:pStyle w:val="af4"/>
              <w:rPr>
                <w:sz w:val="24"/>
                <w:szCs w:val="24"/>
                <w:lang w:val="bg-BG"/>
              </w:rPr>
            </w:pPr>
            <w:r w:rsidRPr="009D7052">
              <w:rPr>
                <w:sz w:val="24"/>
                <w:szCs w:val="24"/>
                <w:lang w:val="bg-BG"/>
              </w:rPr>
              <w:t xml:space="preserve">чл. 354а, </w:t>
            </w:r>
            <w:r w:rsidR="001C2BEE" w:rsidRPr="009D7052">
              <w:rPr>
                <w:sz w:val="24"/>
                <w:szCs w:val="24"/>
                <w:lang w:val="bg-BG"/>
              </w:rPr>
              <w:t>ал.</w:t>
            </w:r>
            <w:r w:rsidRPr="009D7052">
              <w:rPr>
                <w:sz w:val="24"/>
                <w:szCs w:val="24"/>
                <w:lang w:val="bg-BG"/>
              </w:rPr>
              <w:t xml:space="preserve"> </w:t>
            </w:r>
            <w:r w:rsidR="001C2BEE" w:rsidRPr="009D7052">
              <w:rPr>
                <w:sz w:val="24"/>
                <w:szCs w:val="24"/>
                <w:lang w:val="bg-BG"/>
              </w:rPr>
              <w:t>3, т.</w:t>
            </w:r>
            <w:r w:rsidRPr="009D7052">
              <w:rPr>
                <w:sz w:val="24"/>
                <w:szCs w:val="24"/>
                <w:lang w:val="bg-BG"/>
              </w:rPr>
              <w:t xml:space="preserve"> </w:t>
            </w:r>
            <w:r w:rsidR="001C2BEE" w:rsidRPr="009D7052">
              <w:rPr>
                <w:sz w:val="24"/>
                <w:szCs w:val="24"/>
                <w:lang w:val="bg-BG"/>
              </w:rPr>
              <w:t>1, предл.</w:t>
            </w:r>
            <w:r w:rsidRPr="009D7052">
              <w:rPr>
                <w:sz w:val="24"/>
                <w:szCs w:val="24"/>
                <w:lang w:val="bg-BG"/>
              </w:rPr>
              <w:t xml:space="preserve"> </w:t>
            </w:r>
            <w:r w:rsidR="001C2BEE" w:rsidRPr="009D7052">
              <w:rPr>
                <w:sz w:val="24"/>
                <w:szCs w:val="24"/>
                <w:lang w:val="bg-BG"/>
              </w:rPr>
              <w:t>І НК</w:t>
            </w:r>
          </w:p>
          <w:p w:rsidR="001C2BEE" w:rsidRPr="009D7052" w:rsidRDefault="001C2BEE" w:rsidP="007E33D5">
            <w:pPr>
              <w:pStyle w:val="af4"/>
              <w:rPr>
                <w:sz w:val="24"/>
                <w:szCs w:val="24"/>
                <w:lang w:val="bg-BG"/>
              </w:rPr>
            </w:pPr>
          </w:p>
        </w:tc>
        <w:tc>
          <w:tcPr>
            <w:tcW w:w="1767" w:type="dxa"/>
            <w:shd w:val="clear" w:color="auto" w:fill="auto"/>
          </w:tcPr>
          <w:p w:rsidR="001C2BEE" w:rsidRPr="009D7052" w:rsidRDefault="001C2BEE" w:rsidP="007E33D5">
            <w:pPr>
              <w:pStyle w:val="af4"/>
              <w:rPr>
                <w:sz w:val="24"/>
                <w:szCs w:val="24"/>
                <w:lang w:val="bg-BG"/>
              </w:rPr>
            </w:pPr>
            <w:r w:rsidRPr="009D7052">
              <w:rPr>
                <w:sz w:val="24"/>
                <w:szCs w:val="24"/>
                <w:lang w:val="bg-BG"/>
              </w:rPr>
              <w:t>Вергиния Еланчева</w:t>
            </w:r>
          </w:p>
        </w:tc>
        <w:tc>
          <w:tcPr>
            <w:tcW w:w="4678" w:type="dxa"/>
            <w:shd w:val="clear" w:color="auto" w:fill="auto"/>
          </w:tcPr>
          <w:p w:rsidR="001C2BEE" w:rsidRPr="009D7052" w:rsidRDefault="001C2BEE" w:rsidP="007E33D5">
            <w:pPr>
              <w:pStyle w:val="af4"/>
              <w:rPr>
                <w:sz w:val="24"/>
                <w:szCs w:val="24"/>
                <w:u w:val="single"/>
                <w:lang w:val="bg-BG"/>
              </w:rPr>
            </w:pPr>
            <w:r w:rsidRPr="009D7052">
              <w:rPr>
                <w:sz w:val="24"/>
                <w:szCs w:val="24"/>
                <w:u w:val="single"/>
                <w:lang w:val="bg-BG"/>
              </w:rPr>
              <w:t>Протоколно определение от  18.02.2025 г. – чл.248, ал.1, т.3, чл.249 от НПК.</w:t>
            </w:r>
          </w:p>
          <w:p w:rsidR="001C2BEE" w:rsidRPr="009D7052" w:rsidRDefault="001C2BEE" w:rsidP="007E33D5">
            <w:pPr>
              <w:pStyle w:val="af4"/>
              <w:rPr>
                <w:sz w:val="24"/>
                <w:szCs w:val="24"/>
                <w:lang w:val="bg-BG"/>
              </w:rPr>
            </w:pPr>
            <w:r w:rsidRPr="009D7052">
              <w:rPr>
                <w:sz w:val="24"/>
                <w:szCs w:val="24"/>
                <w:u w:val="single"/>
                <w:lang w:val="bg-BG"/>
              </w:rPr>
              <w:t>Причини</w:t>
            </w:r>
            <w:r w:rsidRPr="009D7052">
              <w:rPr>
                <w:sz w:val="24"/>
                <w:szCs w:val="24"/>
                <w:lang w:val="bg-BG"/>
              </w:rPr>
              <w:t xml:space="preserve"> - установени непълноти, отнасящи се до съставомерни признаци на престъплението и участието на обвиняемия в него</w:t>
            </w:r>
            <w:r w:rsidR="00542FDC" w:rsidRPr="009D7052">
              <w:rPr>
                <w:sz w:val="24"/>
                <w:szCs w:val="24"/>
                <w:lang w:val="bg-BG"/>
              </w:rPr>
              <w:t>.</w:t>
            </w:r>
          </w:p>
        </w:tc>
      </w:tr>
      <w:tr w:rsidR="001C2BEE" w:rsidRPr="009D7052" w:rsidTr="001C2BEE">
        <w:tc>
          <w:tcPr>
            <w:tcW w:w="585" w:type="dxa"/>
            <w:shd w:val="clear" w:color="auto" w:fill="auto"/>
          </w:tcPr>
          <w:p w:rsidR="001C2BEE" w:rsidRPr="009D7052" w:rsidRDefault="001C2BEE" w:rsidP="007E33D5">
            <w:pPr>
              <w:pStyle w:val="af4"/>
              <w:rPr>
                <w:sz w:val="24"/>
                <w:szCs w:val="24"/>
                <w:lang w:val="bg-BG"/>
              </w:rPr>
            </w:pPr>
            <w:r w:rsidRPr="009D7052">
              <w:rPr>
                <w:sz w:val="24"/>
                <w:szCs w:val="24"/>
                <w:lang w:val="bg-BG"/>
              </w:rPr>
              <w:t>2.</w:t>
            </w:r>
          </w:p>
        </w:tc>
        <w:tc>
          <w:tcPr>
            <w:tcW w:w="1777" w:type="dxa"/>
            <w:shd w:val="clear" w:color="auto" w:fill="auto"/>
          </w:tcPr>
          <w:p w:rsidR="001C2BEE" w:rsidRPr="009D7052" w:rsidRDefault="001C2BEE" w:rsidP="007E33D5">
            <w:pPr>
              <w:pStyle w:val="af4"/>
              <w:rPr>
                <w:sz w:val="24"/>
                <w:szCs w:val="24"/>
                <w:lang w:val="bg-BG"/>
              </w:rPr>
            </w:pPr>
            <w:r w:rsidRPr="009D7052">
              <w:rPr>
                <w:sz w:val="24"/>
                <w:szCs w:val="24"/>
                <w:lang w:val="bg-BG"/>
              </w:rPr>
              <w:t>НОХД 14/2025</w:t>
            </w:r>
          </w:p>
          <w:p w:rsidR="001C2BEE" w:rsidRPr="009D7052" w:rsidRDefault="001C2BEE" w:rsidP="007E33D5">
            <w:pPr>
              <w:pStyle w:val="af4"/>
              <w:rPr>
                <w:sz w:val="24"/>
                <w:szCs w:val="24"/>
                <w:lang w:val="bg-BG"/>
              </w:rPr>
            </w:pPr>
            <w:r w:rsidRPr="009D7052">
              <w:rPr>
                <w:sz w:val="24"/>
                <w:szCs w:val="24"/>
                <w:lang w:val="bg-BG"/>
              </w:rPr>
              <w:t>чл.</w:t>
            </w:r>
            <w:r w:rsidR="001162B6" w:rsidRPr="009D7052">
              <w:rPr>
                <w:sz w:val="24"/>
                <w:szCs w:val="24"/>
                <w:lang w:val="bg-BG"/>
              </w:rPr>
              <w:t xml:space="preserve"> </w:t>
            </w:r>
            <w:r w:rsidRPr="009D7052">
              <w:rPr>
                <w:sz w:val="24"/>
                <w:szCs w:val="24"/>
                <w:lang w:val="bg-BG"/>
              </w:rPr>
              <w:t>354в, ал.</w:t>
            </w:r>
            <w:r w:rsidR="001162B6" w:rsidRPr="009D7052">
              <w:rPr>
                <w:sz w:val="24"/>
                <w:szCs w:val="24"/>
                <w:lang w:val="bg-BG"/>
              </w:rPr>
              <w:t xml:space="preserve"> </w:t>
            </w:r>
            <w:r w:rsidRPr="009D7052">
              <w:rPr>
                <w:sz w:val="24"/>
                <w:szCs w:val="24"/>
                <w:lang w:val="bg-BG"/>
              </w:rPr>
              <w:t>1 НК</w:t>
            </w:r>
          </w:p>
          <w:p w:rsidR="001C2BEE" w:rsidRPr="009D7052" w:rsidRDefault="001C2BEE" w:rsidP="007E33D5">
            <w:pPr>
              <w:pStyle w:val="af4"/>
              <w:rPr>
                <w:sz w:val="24"/>
                <w:szCs w:val="24"/>
                <w:lang w:val="bg-BG"/>
              </w:rPr>
            </w:pPr>
          </w:p>
        </w:tc>
        <w:tc>
          <w:tcPr>
            <w:tcW w:w="1767" w:type="dxa"/>
            <w:shd w:val="clear" w:color="auto" w:fill="auto"/>
          </w:tcPr>
          <w:p w:rsidR="001C2BEE" w:rsidRPr="009D7052" w:rsidRDefault="001C2BEE" w:rsidP="007E33D5">
            <w:pPr>
              <w:pStyle w:val="af4"/>
              <w:rPr>
                <w:sz w:val="24"/>
                <w:szCs w:val="24"/>
                <w:lang w:val="bg-BG"/>
              </w:rPr>
            </w:pPr>
            <w:r w:rsidRPr="009D7052">
              <w:rPr>
                <w:sz w:val="24"/>
                <w:szCs w:val="24"/>
                <w:lang w:val="bg-BG"/>
              </w:rPr>
              <w:t>Вергиния Еланчева</w:t>
            </w:r>
          </w:p>
        </w:tc>
        <w:tc>
          <w:tcPr>
            <w:tcW w:w="4678" w:type="dxa"/>
            <w:shd w:val="clear" w:color="auto" w:fill="auto"/>
          </w:tcPr>
          <w:p w:rsidR="001C2BEE" w:rsidRPr="009D7052" w:rsidRDefault="001C2BEE" w:rsidP="007E33D5">
            <w:pPr>
              <w:pStyle w:val="af4"/>
              <w:rPr>
                <w:sz w:val="24"/>
                <w:szCs w:val="24"/>
                <w:u w:val="single"/>
                <w:lang w:val="bg-BG"/>
              </w:rPr>
            </w:pPr>
            <w:r w:rsidRPr="009D7052">
              <w:rPr>
                <w:sz w:val="24"/>
                <w:szCs w:val="24"/>
                <w:u w:val="single"/>
                <w:lang w:val="bg-BG"/>
              </w:rPr>
              <w:t>Протоколно определение от 27.02.2025 г. – чл.248, ал.1, т.3, чл.249 от НПК.</w:t>
            </w:r>
          </w:p>
          <w:p w:rsidR="001C2BEE" w:rsidRPr="009D7052" w:rsidRDefault="001C2BEE" w:rsidP="007E33D5">
            <w:pPr>
              <w:pStyle w:val="af4"/>
              <w:rPr>
                <w:sz w:val="24"/>
                <w:szCs w:val="24"/>
                <w:lang w:val="bg-BG"/>
              </w:rPr>
            </w:pPr>
            <w:r w:rsidRPr="009D7052">
              <w:rPr>
                <w:sz w:val="24"/>
                <w:szCs w:val="24"/>
                <w:u w:val="single"/>
                <w:lang w:val="bg-BG"/>
              </w:rPr>
              <w:t>Причини</w:t>
            </w:r>
            <w:r w:rsidRPr="009D7052">
              <w:rPr>
                <w:sz w:val="24"/>
                <w:szCs w:val="24"/>
                <w:lang w:val="bg-BG"/>
              </w:rPr>
              <w:t xml:space="preserve"> - констатирани непълноти и противоречия в обвинителния акт досежно фактите, обуславящи обективните и субективни признаци на престъплението, както и участието на обвиняемия в осъществяването му.</w:t>
            </w:r>
          </w:p>
        </w:tc>
      </w:tr>
      <w:tr w:rsidR="001C2BEE" w:rsidRPr="009D7052" w:rsidTr="001C2BEE">
        <w:tc>
          <w:tcPr>
            <w:tcW w:w="585" w:type="dxa"/>
            <w:shd w:val="clear" w:color="auto" w:fill="auto"/>
          </w:tcPr>
          <w:p w:rsidR="001C2BEE" w:rsidRPr="009D7052" w:rsidRDefault="001C2BEE" w:rsidP="007E33D5">
            <w:pPr>
              <w:pStyle w:val="af4"/>
              <w:rPr>
                <w:sz w:val="24"/>
                <w:szCs w:val="24"/>
                <w:lang w:val="bg-BG"/>
              </w:rPr>
            </w:pPr>
            <w:r w:rsidRPr="009D7052">
              <w:rPr>
                <w:sz w:val="24"/>
                <w:szCs w:val="24"/>
                <w:lang w:val="bg-BG"/>
              </w:rPr>
              <w:t>3.</w:t>
            </w:r>
          </w:p>
        </w:tc>
        <w:tc>
          <w:tcPr>
            <w:tcW w:w="1777" w:type="dxa"/>
            <w:shd w:val="clear" w:color="auto" w:fill="auto"/>
          </w:tcPr>
          <w:p w:rsidR="001C2BEE" w:rsidRPr="009D7052" w:rsidRDefault="001C2BEE" w:rsidP="007E33D5">
            <w:pPr>
              <w:pStyle w:val="af4"/>
              <w:rPr>
                <w:sz w:val="24"/>
                <w:szCs w:val="24"/>
                <w:lang w:val="bg-BG"/>
              </w:rPr>
            </w:pPr>
            <w:r w:rsidRPr="009D7052">
              <w:rPr>
                <w:sz w:val="24"/>
                <w:szCs w:val="24"/>
                <w:lang w:val="bg-BG"/>
              </w:rPr>
              <w:t>НОХД</w:t>
            </w:r>
          </w:p>
          <w:p w:rsidR="001C2BEE" w:rsidRPr="009D7052" w:rsidRDefault="001C2BEE" w:rsidP="007E33D5">
            <w:pPr>
              <w:pStyle w:val="af4"/>
              <w:rPr>
                <w:sz w:val="24"/>
                <w:szCs w:val="24"/>
                <w:lang w:val="bg-BG"/>
              </w:rPr>
            </w:pPr>
            <w:r w:rsidRPr="009D7052">
              <w:rPr>
                <w:sz w:val="24"/>
                <w:szCs w:val="24"/>
                <w:lang w:val="bg-BG"/>
              </w:rPr>
              <w:t>40/2025</w:t>
            </w:r>
          </w:p>
          <w:p w:rsidR="001C2BEE" w:rsidRPr="009D7052" w:rsidRDefault="001C2BEE" w:rsidP="007E33D5">
            <w:pPr>
              <w:pStyle w:val="af4"/>
              <w:rPr>
                <w:sz w:val="24"/>
                <w:szCs w:val="24"/>
                <w:lang w:val="bg-BG"/>
              </w:rPr>
            </w:pPr>
            <w:r w:rsidRPr="009D7052">
              <w:rPr>
                <w:sz w:val="24"/>
                <w:szCs w:val="24"/>
                <w:lang w:val="bg-BG"/>
              </w:rPr>
              <w:t>чл.</w:t>
            </w:r>
            <w:r w:rsidR="001162B6" w:rsidRPr="009D7052">
              <w:rPr>
                <w:sz w:val="24"/>
                <w:szCs w:val="24"/>
                <w:lang w:val="bg-BG"/>
              </w:rPr>
              <w:t xml:space="preserve"> </w:t>
            </w:r>
            <w:r w:rsidRPr="009D7052">
              <w:rPr>
                <w:sz w:val="24"/>
                <w:szCs w:val="24"/>
                <w:lang w:val="bg-BG"/>
              </w:rPr>
              <w:t>354б, ал.</w:t>
            </w:r>
            <w:r w:rsidR="001162B6" w:rsidRPr="009D7052">
              <w:rPr>
                <w:sz w:val="24"/>
                <w:szCs w:val="24"/>
                <w:lang w:val="bg-BG"/>
              </w:rPr>
              <w:t xml:space="preserve"> </w:t>
            </w:r>
            <w:r w:rsidRPr="009D7052">
              <w:rPr>
                <w:sz w:val="24"/>
                <w:szCs w:val="24"/>
                <w:lang w:val="bg-BG"/>
              </w:rPr>
              <w:t>4, ал.</w:t>
            </w:r>
            <w:r w:rsidR="001162B6" w:rsidRPr="009D7052">
              <w:rPr>
                <w:sz w:val="24"/>
                <w:szCs w:val="24"/>
                <w:lang w:val="bg-BG"/>
              </w:rPr>
              <w:t xml:space="preserve"> </w:t>
            </w:r>
            <w:r w:rsidRPr="009D7052">
              <w:rPr>
                <w:sz w:val="24"/>
                <w:szCs w:val="24"/>
                <w:lang w:val="bg-BG"/>
              </w:rPr>
              <w:t>3, чл.</w:t>
            </w:r>
            <w:r w:rsidR="001162B6" w:rsidRPr="009D7052">
              <w:rPr>
                <w:sz w:val="24"/>
                <w:szCs w:val="24"/>
                <w:lang w:val="bg-BG"/>
              </w:rPr>
              <w:t xml:space="preserve"> </w:t>
            </w:r>
            <w:r w:rsidRPr="009D7052">
              <w:rPr>
                <w:sz w:val="24"/>
                <w:szCs w:val="24"/>
                <w:lang w:val="bg-BG"/>
              </w:rPr>
              <w:t>28, чл.</w:t>
            </w:r>
            <w:r w:rsidR="001162B6" w:rsidRPr="009D7052">
              <w:rPr>
                <w:sz w:val="24"/>
                <w:szCs w:val="24"/>
                <w:lang w:val="bg-BG"/>
              </w:rPr>
              <w:t xml:space="preserve"> </w:t>
            </w:r>
            <w:r w:rsidRPr="009D7052">
              <w:rPr>
                <w:sz w:val="24"/>
                <w:szCs w:val="24"/>
                <w:lang w:val="bg-BG"/>
              </w:rPr>
              <w:t>2, ал.</w:t>
            </w:r>
            <w:r w:rsidR="001162B6" w:rsidRPr="009D7052">
              <w:rPr>
                <w:sz w:val="24"/>
                <w:szCs w:val="24"/>
                <w:lang w:val="bg-BG"/>
              </w:rPr>
              <w:t xml:space="preserve"> </w:t>
            </w:r>
            <w:r w:rsidRPr="009D7052">
              <w:rPr>
                <w:sz w:val="24"/>
                <w:szCs w:val="24"/>
                <w:lang w:val="bg-BG"/>
              </w:rPr>
              <w:t>1 НК</w:t>
            </w:r>
          </w:p>
          <w:p w:rsidR="001C2BEE" w:rsidRPr="009D7052" w:rsidRDefault="001C2BEE" w:rsidP="007E33D5">
            <w:pPr>
              <w:pStyle w:val="af4"/>
              <w:rPr>
                <w:sz w:val="24"/>
                <w:szCs w:val="24"/>
                <w:lang w:val="bg-BG"/>
              </w:rPr>
            </w:pPr>
          </w:p>
        </w:tc>
        <w:tc>
          <w:tcPr>
            <w:tcW w:w="1767" w:type="dxa"/>
            <w:shd w:val="clear" w:color="auto" w:fill="auto"/>
          </w:tcPr>
          <w:p w:rsidR="001C2BEE" w:rsidRPr="009D7052" w:rsidRDefault="001C2BEE" w:rsidP="007E33D5">
            <w:pPr>
              <w:pStyle w:val="af4"/>
              <w:rPr>
                <w:sz w:val="24"/>
                <w:szCs w:val="24"/>
                <w:lang w:val="bg-BG"/>
              </w:rPr>
            </w:pPr>
            <w:r w:rsidRPr="009D7052">
              <w:rPr>
                <w:sz w:val="24"/>
                <w:szCs w:val="24"/>
                <w:lang w:val="bg-BG"/>
              </w:rPr>
              <w:t>Радостина Панчугова</w:t>
            </w:r>
          </w:p>
        </w:tc>
        <w:tc>
          <w:tcPr>
            <w:tcW w:w="4678" w:type="dxa"/>
            <w:shd w:val="clear" w:color="auto" w:fill="auto"/>
          </w:tcPr>
          <w:p w:rsidR="001C2BEE" w:rsidRPr="009D7052" w:rsidRDefault="001C2BEE" w:rsidP="007E33D5">
            <w:pPr>
              <w:pStyle w:val="af4"/>
              <w:rPr>
                <w:sz w:val="24"/>
                <w:szCs w:val="24"/>
                <w:u w:val="single"/>
                <w:lang w:val="bg-BG"/>
              </w:rPr>
            </w:pPr>
            <w:r w:rsidRPr="009D7052">
              <w:rPr>
                <w:sz w:val="24"/>
                <w:szCs w:val="24"/>
                <w:u w:val="single"/>
                <w:lang w:val="bg-BG"/>
              </w:rPr>
              <w:t>Протоколно определение от 27.02.2025 г. – чл.248, ал.1, т.3, чл.249 от НПК.</w:t>
            </w:r>
          </w:p>
          <w:p w:rsidR="001C2BEE" w:rsidRPr="009D7052" w:rsidRDefault="001C2BEE" w:rsidP="007E33D5">
            <w:pPr>
              <w:pStyle w:val="af4"/>
              <w:rPr>
                <w:sz w:val="24"/>
                <w:szCs w:val="24"/>
                <w:u w:val="single"/>
                <w:lang w:val="bg-BG"/>
              </w:rPr>
            </w:pPr>
            <w:r w:rsidRPr="009D7052">
              <w:rPr>
                <w:sz w:val="24"/>
                <w:szCs w:val="24"/>
                <w:u w:val="single"/>
                <w:lang w:val="bg-BG"/>
              </w:rPr>
              <w:t>Причини</w:t>
            </w:r>
            <w:r w:rsidRPr="009D7052">
              <w:rPr>
                <w:sz w:val="24"/>
                <w:szCs w:val="24"/>
                <w:lang w:val="bg-BG"/>
              </w:rPr>
              <w:t xml:space="preserve"> - обвинителният акт и доказателствата към него не сочат съществен елемент от обвинението, а именно в коя структура на МВР и на каква </w:t>
            </w:r>
            <w:r w:rsidRPr="009D7052">
              <w:rPr>
                <w:sz w:val="24"/>
                <w:szCs w:val="24"/>
                <w:lang w:val="bg-BG"/>
              </w:rPr>
              <w:lastRenderedPageBreak/>
              <w:t>длъжност са назначени полицейските служители, чиито разпореждания не са изпълнени.</w:t>
            </w:r>
          </w:p>
        </w:tc>
      </w:tr>
      <w:tr w:rsidR="001C2BEE" w:rsidRPr="009D7052" w:rsidTr="001C2BEE">
        <w:tc>
          <w:tcPr>
            <w:tcW w:w="585" w:type="dxa"/>
            <w:shd w:val="clear" w:color="auto" w:fill="auto"/>
          </w:tcPr>
          <w:p w:rsidR="001C2BEE" w:rsidRPr="009D7052" w:rsidRDefault="001C2BEE" w:rsidP="007E33D5">
            <w:pPr>
              <w:pStyle w:val="af4"/>
              <w:rPr>
                <w:sz w:val="24"/>
                <w:szCs w:val="24"/>
                <w:lang w:val="bg-BG"/>
              </w:rPr>
            </w:pPr>
            <w:r w:rsidRPr="009D7052">
              <w:rPr>
                <w:sz w:val="24"/>
                <w:szCs w:val="24"/>
                <w:lang w:val="bg-BG"/>
              </w:rPr>
              <w:lastRenderedPageBreak/>
              <w:t>4.</w:t>
            </w:r>
          </w:p>
        </w:tc>
        <w:tc>
          <w:tcPr>
            <w:tcW w:w="1777" w:type="dxa"/>
            <w:shd w:val="clear" w:color="auto" w:fill="auto"/>
          </w:tcPr>
          <w:p w:rsidR="001C2BEE" w:rsidRPr="009D7052" w:rsidRDefault="001C2BEE" w:rsidP="007E33D5">
            <w:pPr>
              <w:pStyle w:val="af4"/>
              <w:rPr>
                <w:sz w:val="24"/>
                <w:szCs w:val="24"/>
                <w:lang w:val="bg-BG"/>
              </w:rPr>
            </w:pPr>
            <w:r w:rsidRPr="009D7052">
              <w:rPr>
                <w:sz w:val="24"/>
                <w:szCs w:val="24"/>
                <w:lang w:val="bg-BG"/>
              </w:rPr>
              <w:t>НОХД</w:t>
            </w:r>
          </w:p>
          <w:p w:rsidR="001C2BEE" w:rsidRPr="009D7052" w:rsidRDefault="001C2BEE" w:rsidP="007E33D5">
            <w:pPr>
              <w:pStyle w:val="af4"/>
              <w:rPr>
                <w:sz w:val="24"/>
                <w:szCs w:val="24"/>
                <w:lang w:val="bg-BG"/>
              </w:rPr>
            </w:pPr>
            <w:r w:rsidRPr="009D7052">
              <w:rPr>
                <w:sz w:val="24"/>
                <w:szCs w:val="24"/>
                <w:lang w:val="bg-BG"/>
              </w:rPr>
              <w:t>202/2025</w:t>
            </w:r>
          </w:p>
          <w:p w:rsidR="001C2BEE" w:rsidRPr="009D7052" w:rsidRDefault="001C2BEE" w:rsidP="007E33D5">
            <w:pPr>
              <w:pStyle w:val="af4"/>
              <w:rPr>
                <w:sz w:val="24"/>
                <w:szCs w:val="24"/>
                <w:lang w:val="bg-BG"/>
              </w:rPr>
            </w:pPr>
            <w:r w:rsidRPr="009D7052">
              <w:rPr>
                <w:sz w:val="24"/>
                <w:szCs w:val="24"/>
                <w:lang w:val="bg-BG"/>
              </w:rPr>
              <w:t>чл.</w:t>
            </w:r>
            <w:r w:rsidR="009946B9" w:rsidRPr="009D7052">
              <w:rPr>
                <w:sz w:val="24"/>
                <w:szCs w:val="24"/>
                <w:lang w:val="bg-BG"/>
              </w:rPr>
              <w:t xml:space="preserve"> </w:t>
            </w:r>
            <w:r w:rsidRPr="009D7052">
              <w:rPr>
                <w:sz w:val="24"/>
                <w:szCs w:val="24"/>
                <w:lang w:val="bg-BG"/>
              </w:rPr>
              <w:t>311, ал.</w:t>
            </w:r>
            <w:r w:rsidR="009946B9" w:rsidRPr="009D7052">
              <w:rPr>
                <w:sz w:val="24"/>
                <w:szCs w:val="24"/>
                <w:lang w:val="bg-BG"/>
              </w:rPr>
              <w:t xml:space="preserve"> </w:t>
            </w:r>
            <w:r w:rsidR="00094419" w:rsidRPr="009D7052">
              <w:rPr>
                <w:sz w:val="24"/>
                <w:szCs w:val="24"/>
                <w:lang w:val="bg-BG"/>
              </w:rPr>
              <w:t xml:space="preserve">1 </w:t>
            </w:r>
            <w:r w:rsidRPr="009D7052">
              <w:rPr>
                <w:sz w:val="24"/>
                <w:szCs w:val="24"/>
                <w:lang w:val="bg-BG"/>
              </w:rPr>
              <w:t>НК</w:t>
            </w:r>
          </w:p>
          <w:p w:rsidR="001C2BEE" w:rsidRPr="009D7052" w:rsidRDefault="001C2BEE" w:rsidP="007E33D5">
            <w:pPr>
              <w:pStyle w:val="af4"/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1767" w:type="dxa"/>
            <w:shd w:val="clear" w:color="auto" w:fill="auto"/>
          </w:tcPr>
          <w:p w:rsidR="001C2BEE" w:rsidRPr="009D7052" w:rsidRDefault="001C2BEE" w:rsidP="007E33D5">
            <w:pPr>
              <w:pStyle w:val="af4"/>
              <w:rPr>
                <w:sz w:val="24"/>
                <w:szCs w:val="24"/>
                <w:lang w:val="bg-BG"/>
              </w:rPr>
            </w:pPr>
            <w:r w:rsidRPr="009D7052">
              <w:rPr>
                <w:sz w:val="24"/>
                <w:szCs w:val="24"/>
                <w:lang w:val="bg-BG"/>
              </w:rPr>
              <w:t>Здравка Запрянова</w:t>
            </w:r>
          </w:p>
        </w:tc>
        <w:tc>
          <w:tcPr>
            <w:tcW w:w="4678" w:type="dxa"/>
            <w:shd w:val="clear" w:color="auto" w:fill="auto"/>
          </w:tcPr>
          <w:p w:rsidR="001C2BEE" w:rsidRPr="009D7052" w:rsidRDefault="001C2BEE" w:rsidP="007E33D5">
            <w:pPr>
              <w:pStyle w:val="af4"/>
              <w:rPr>
                <w:sz w:val="24"/>
                <w:szCs w:val="24"/>
                <w:u w:val="single"/>
                <w:lang w:val="bg-BG"/>
              </w:rPr>
            </w:pPr>
            <w:r w:rsidRPr="009D7052">
              <w:rPr>
                <w:sz w:val="24"/>
                <w:szCs w:val="24"/>
                <w:u w:val="single"/>
                <w:lang w:val="bg-BG"/>
              </w:rPr>
              <w:t>Протоколно определение от 11.06.2025 г. – чл.248, ал.1, т.3, чл.249 от НПК.</w:t>
            </w:r>
          </w:p>
          <w:p w:rsidR="001C2BEE" w:rsidRPr="009D7052" w:rsidRDefault="001C2BEE" w:rsidP="007E33D5">
            <w:pPr>
              <w:pStyle w:val="af4"/>
              <w:rPr>
                <w:sz w:val="24"/>
                <w:szCs w:val="24"/>
                <w:u w:val="single"/>
                <w:lang w:val="bg-BG"/>
              </w:rPr>
            </w:pPr>
            <w:r w:rsidRPr="009D7052">
              <w:rPr>
                <w:sz w:val="24"/>
                <w:szCs w:val="24"/>
                <w:u w:val="single"/>
                <w:lang w:val="bg-BG"/>
              </w:rPr>
              <w:t>Причини</w:t>
            </w:r>
            <w:r w:rsidRPr="009D7052">
              <w:rPr>
                <w:sz w:val="24"/>
                <w:szCs w:val="24"/>
                <w:lang w:val="bg-BG"/>
              </w:rPr>
              <w:t xml:space="preserve"> - констатирани противоречия в обвинителния акт, отнасящи се до съставомерни признаци на престъплението</w:t>
            </w:r>
            <w:r w:rsidR="00FE76AB" w:rsidRPr="009D7052">
              <w:rPr>
                <w:sz w:val="24"/>
                <w:szCs w:val="24"/>
                <w:lang w:val="bg-BG"/>
              </w:rPr>
              <w:t xml:space="preserve"> </w:t>
            </w:r>
            <w:r w:rsidRPr="009D7052">
              <w:rPr>
                <w:sz w:val="24"/>
                <w:szCs w:val="24"/>
                <w:lang w:val="bg-BG"/>
              </w:rPr>
              <w:t>-</w:t>
            </w:r>
            <w:r w:rsidR="00FE76AB" w:rsidRPr="009D7052">
              <w:rPr>
                <w:sz w:val="24"/>
                <w:szCs w:val="24"/>
                <w:lang w:val="bg-BG"/>
              </w:rPr>
              <w:t xml:space="preserve"> </w:t>
            </w:r>
            <w:r w:rsidRPr="009D7052">
              <w:rPr>
                <w:sz w:val="24"/>
                <w:szCs w:val="24"/>
                <w:lang w:val="bg-BG"/>
              </w:rPr>
              <w:t>начин на извършване.</w:t>
            </w:r>
          </w:p>
        </w:tc>
      </w:tr>
      <w:tr w:rsidR="001C2BEE" w:rsidRPr="009D7052" w:rsidTr="001C2BEE">
        <w:tc>
          <w:tcPr>
            <w:tcW w:w="585" w:type="dxa"/>
            <w:shd w:val="clear" w:color="auto" w:fill="auto"/>
          </w:tcPr>
          <w:p w:rsidR="001C2BEE" w:rsidRPr="009D7052" w:rsidRDefault="001C2BEE" w:rsidP="007E33D5">
            <w:pPr>
              <w:pStyle w:val="af4"/>
              <w:rPr>
                <w:sz w:val="24"/>
                <w:szCs w:val="24"/>
                <w:lang w:val="bg-BG"/>
              </w:rPr>
            </w:pPr>
            <w:r w:rsidRPr="009D7052">
              <w:rPr>
                <w:sz w:val="24"/>
                <w:szCs w:val="24"/>
                <w:lang w:val="bg-BG"/>
              </w:rPr>
              <w:t>5.</w:t>
            </w:r>
          </w:p>
        </w:tc>
        <w:tc>
          <w:tcPr>
            <w:tcW w:w="1777" w:type="dxa"/>
            <w:shd w:val="clear" w:color="auto" w:fill="auto"/>
          </w:tcPr>
          <w:p w:rsidR="001C2BEE" w:rsidRPr="009D7052" w:rsidRDefault="001C2BEE" w:rsidP="007E33D5">
            <w:pPr>
              <w:pStyle w:val="af4"/>
              <w:rPr>
                <w:sz w:val="24"/>
                <w:szCs w:val="24"/>
                <w:lang w:val="bg-BG"/>
              </w:rPr>
            </w:pPr>
            <w:r w:rsidRPr="009D7052">
              <w:rPr>
                <w:sz w:val="24"/>
                <w:szCs w:val="24"/>
                <w:lang w:val="bg-BG"/>
              </w:rPr>
              <w:t>НОХД 341/2025</w:t>
            </w:r>
          </w:p>
          <w:p w:rsidR="001C2BEE" w:rsidRPr="009D7052" w:rsidRDefault="001C2BEE" w:rsidP="007E33D5">
            <w:pPr>
              <w:pStyle w:val="af4"/>
              <w:rPr>
                <w:sz w:val="24"/>
                <w:szCs w:val="24"/>
                <w:lang w:val="bg-BG"/>
              </w:rPr>
            </w:pPr>
            <w:r w:rsidRPr="009D7052">
              <w:rPr>
                <w:sz w:val="24"/>
                <w:szCs w:val="24"/>
                <w:lang w:val="bg-BG"/>
              </w:rPr>
              <w:t>чл.</w:t>
            </w:r>
            <w:r w:rsidR="00094419" w:rsidRPr="009D7052">
              <w:rPr>
                <w:sz w:val="24"/>
                <w:szCs w:val="24"/>
                <w:lang w:val="bg-BG"/>
              </w:rPr>
              <w:t xml:space="preserve"> </w:t>
            </w:r>
            <w:r w:rsidRPr="009D7052">
              <w:rPr>
                <w:sz w:val="24"/>
                <w:szCs w:val="24"/>
                <w:lang w:val="bg-BG"/>
              </w:rPr>
              <w:t>354а, ал.</w:t>
            </w:r>
            <w:r w:rsidR="00094419" w:rsidRPr="009D7052">
              <w:rPr>
                <w:sz w:val="24"/>
                <w:szCs w:val="24"/>
                <w:lang w:val="bg-BG"/>
              </w:rPr>
              <w:t xml:space="preserve"> </w:t>
            </w:r>
            <w:r w:rsidRPr="009D7052">
              <w:rPr>
                <w:sz w:val="24"/>
                <w:szCs w:val="24"/>
                <w:lang w:val="bg-BG"/>
              </w:rPr>
              <w:t>5, ал.</w:t>
            </w:r>
            <w:r w:rsidR="00094419" w:rsidRPr="009D7052">
              <w:rPr>
                <w:sz w:val="24"/>
                <w:szCs w:val="24"/>
                <w:lang w:val="bg-BG"/>
              </w:rPr>
              <w:t xml:space="preserve"> </w:t>
            </w:r>
            <w:r w:rsidRPr="009D7052">
              <w:rPr>
                <w:sz w:val="24"/>
                <w:szCs w:val="24"/>
                <w:lang w:val="bg-BG"/>
              </w:rPr>
              <w:t>3,</w:t>
            </w:r>
            <w:r w:rsidR="008C6927" w:rsidRPr="009D7052">
              <w:rPr>
                <w:sz w:val="24"/>
                <w:szCs w:val="24"/>
                <w:lang w:val="bg-BG"/>
              </w:rPr>
              <w:t xml:space="preserve"> </w:t>
            </w:r>
            <w:r w:rsidRPr="009D7052">
              <w:rPr>
                <w:sz w:val="24"/>
                <w:szCs w:val="24"/>
                <w:lang w:val="bg-BG"/>
              </w:rPr>
              <w:t>т.</w:t>
            </w:r>
            <w:r w:rsidR="00094419" w:rsidRPr="009D7052">
              <w:rPr>
                <w:sz w:val="24"/>
                <w:szCs w:val="24"/>
                <w:lang w:val="bg-BG"/>
              </w:rPr>
              <w:t xml:space="preserve"> </w:t>
            </w:r>
            <w:r w:rsidRPr="009D7052">
              <w:rPr>
                <w:sz w:val="24"/>
                <w:szCs w:val="24"/>
                <w:lang w:val="bg-BG"/>
              </w:rPr>
              <w:t>1</w:t>
            </w:r>
            <w:r w:rsidR="00094419" w:rsidRPr="009D7052">
              <w:rPr>
                <w:sz w:val="24"/>
                <w:szCs w:val="24"/>
                <w:lang w:val="bg-BG"/>
              </w:rPr>
              <w:t xml:space="preserve"> НК</w:t>
            </w:r>
            <w:r w:rsidRPr="009D7052">
              <w:rPr>
                <w:sz w:val="24"/>
                <w:szCs w:val="24"/>
                <w:lang w:val="bg-BG"/>
              </w:rPr>
              <w:t xml:space="preserve"> </w:t>
            </w:r>
          </w:p>
          <w:p w:rsidR="001C2BEE" w:rsidRPr="009D7052" w:rsidRDefault="001C2BEE" w:rsidP="007E33D5">
            <w:pPr>
              <w:pStyle w:val="af4"/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1767" w:type="dxa"/>
            <w:shd w:val="clear" w:color="auto" w:fill="auto"/>
          </w:tcPr>
          <w:p w:rsidR="001C2BEE" w:rsidRPr="009D7052" w:rsidRDefault="001C2BEE" w:rsidP="007E33D5">
            <w:pPr>
              <w:pStyle w:val="af4"/>
              <w:rPr>
                <w:sz w:val="24"/>
                <w:szCs w:val="24"/>
                <w:lang w:val="bg-BG"/>
              </w:rPr>
            </w:pPr>
            <w:r w:rsidRPr="009D7052">
              <w:rPr>
                <w:sz w:val="24"/>
                <w:szCs w:val="24"/>
                <w:lang w:val="bg-BG"/>
              </w:rPr>
              <w:t>Здравка Запрянова</w:t>
            </w:r>
          </w:p>
        </w:tc>
        <w:tc>
          <w:tcPr>
            <w:tcW w:w="4678" w:type="dxa"/>
            <w:shd w:val="clear" w:color="auto" w:fill="auto"/>
          </w:tcPr>
          <w:p w:rsidR="001C2BEE" w:rsidRPr="009D7052" w:rsidRDefault="001C2BEE" w:rsidP="007E33D5">
            <w:pPr>
              <w:pStyle w:val="af4"/>
              <w:rPr>
                <w:sz w:val="24"/>
                <w:szCs w:val="24"/>
                <w:u w:val="single"/>
                <w:lang w:val="bg-BG"/>
              </w:rPr>
            </w:pPr>
            <w:r w:rsidRPr="009D7052">
              <w:rPr>
                <w:sz w:val="24"/>
                <w:szCs w:val="24"/>
                <w:u w:val="single"/>
                <w:lang w:val="bg-BG"/>
              </w:rPr>
              <w:t>Протоколно определение от 07.07.2025 г. – чл.248, ал.1, т.3, чл.249 от НПК.</w:t>
            </w:r>
          </w:p>
          <w:p w:rsidR="001C2BEE" w:rsidRPr="009D7052" w:rsidRDefault="001C2BEE" w:rsidP="007E33D5">
            <w:pPr>
              <w:pStyle w:val="af4"/>
              <w:rPr>
                <w:sz w:val="24"/>
                <w:szCs w:val="24"/>
                <w:u w:val="single"/>
                <w:lang w:val="bg-BG"/>
              </w:rPr>
            </w:pPr>
            <w:r w:rsidRPr="009D7052">
              <w:rPr>
                <w:sz w:val="24"/>
                <w:szCs w:val="24"/>
                <w:u w:val="single"/>
                <w:lang w:val="bg-BG"/>
              </w:rPr>
              <w:t>Причини</w:t>
            </w:r>
            <w:r w:rsidRPr="009D7052">
              <w:rPr>
                <w:sz w:val="24"/>
                <w:szCs w:val="24"/>
                <w:lang w:val="bg-BG"/>
              </w:rPr>
              <w:t xml:space="preserve"> - липсват факти относно съставомерните признаци от обективна страна на престъплението, тъй като не са посочени признаците на маловажен случай на деянието „държане на наркотични вещества по основния състав“</w:t>
            </w:r>
            <w:r w:rsidR="00B70C5E" w:rsidRPr="009D7052">
              <w:rPr>
                <w:sz w:val="24"/>
                <w:szCs w:val="24"/>
                <w:lang w:val="bg-BG"/>
              </w:rPr>
              <w:t>.</w:t>
            </w:r>
          </w:p>
        </w:tc>
      </w:tr>
      <w:tr w:rsidR="001C2BEE" w:rsidRPr="009D7052" w:rsidTr="001C2BEE">
        <w:tc>
          <w:tcPr>
            <w:tcW w:w="585" w:type="dxa"/>
            <w:shd w:val="clear" w:color="auto" w:fill="auto"/>
          </w:tcPr>
          <w:p w:rsidR="001C2BEE" w:rsidRPr="009D7052" w:rsidRDefault="001C2BEE" w:rsidP="007E33D5">
            <w:pPr>
              <w:pStyle w:val="af4"/>
              <w:rPr>
                <w:sz w:val="24"/>
                <w:szCs w:val="24"/>
                <w:lang w:val="bg-BG"/>
              </w:rPr>
            </w:pPr>
            <w:r w:rsidRPr="009D7052">
              <w:rPr>
                <w:sz w:val="24"/>
                <w:szCs w:val="24"/>
                <w:lang w:val="bg-BG"/>
              </w:rPr>
              <w:t>6.</w:t>
            </w:r>
          </w:p>
        </w:tc>
        <w:tc>
          <w:tcPr>
            <w:tcW w:w="1777" w:type="dxa"/>
            <w:shd w:val="clear" w:color="auto" w:fill="auto"/>
          </w:tcPr>
          <w:p w:rsidR="001C2BEE" w:rsidRPr="009D7052" w:rsidRDefault="001C2BEE" w:rsidP="007E33D5">
            <w:pPr>
              <w:pStyle w:val="af4"/>
              <w:rPr>
                <w:sz w:val="24"/>
                <w:szCs w:val="24"/>
                <w:lang w:val="bg-BG"/>
              </w:rPr>
            </w:pPr>
            <w:r w:rsidRPr="009D7052">
              <w:rPr>
                <w:sz w:val="24"/>
                <w:szCs w:val="24"/>
                <w:lang w:val="bg-BG"/>
              </w:rPr>
              <w:t>НОХД 339/2024</w:t>
            </w:r>
          </w:p>
          <w:p w:rsidR="001C2BEE" w:rsidRPr="009D7052" w:rsidRDefault="001C2BEE" w:rsidP="007E33D5">
            <w:pPr>
              <w:pStyle w:val="af4"/>
              <w:rPr>
                <w:sz w:val="24"/>
                <w:szCs w:val="24"/>
                <w:lang w:val="bg-BG"/>
              </w:rPr>
            </w:pPr>
            <w:r w:rsidRPr="009D7052">
              <w:rPr>
                <w:sz w:val="24"/>
                <w:szCs w:val="24"/>
                <w:lang w:val="bg-BG"/>
              </w:rPr>
              <w:t>чл.</w:t>
            </w:r>
            <w:r w:rsidR="00583FAA" w:rsidRPr="009D7052">
              <w:rPr>
                <w:sz w:val="24"/>
                <w:szCs w:val="24"/>
                <w:lang w:val="bg-BG"/>
              </w:rPr>
              <w:t xml:space="preserve"> </w:t>
            </w:r>
            <w:r w:rsidRPr="009D7052">
              <w:rPr>
                <w:sz w:val="24"/>
                <w:szCs w:val="24"/>
                <w:lang w:val="bg-BG"/>
              </w:rPr>
              <w:t>183 НК</w:t>
            </w:r>
          </w:p>
          <w:p w:rsidR="001C2BEE" w:rsidRPr="009D7052" w:rsidRDefault="001C2BEE" w:rsidP="007E33D5">
            <w:pPr>
              <w:pStyle w:val="af4"/>
              <w:rPr>
                <w:sz w:val="24"/>
                <w:szCs w:val="24"/>
                <w:lang w:val="bg-BG"/>
              </w:rPr>
            </w:pPr>
          </w:p>
        </w:tc>
        <w:tc>
          <w:tcPr>
            <w:tcW w:w="1767" w:type="dxa"/>
            <w:shd w:val="clear" w:color="auto" w:fill="auto"/>
          </w:tcPr>
          <w:p w:rsidR="001C2BEE" w:rsidRPr="009D7052" w:rsidRDefault="001C2BEE" w:rsidP="007E33D5">
            <w:pPr>
              <w:pStyle w:val="af4"/>
              <w:rPr>
                <w:sz w:val="24"/>
                <w:szCs w:val="24"/>
                <w:lang w:val="bg-BG"/>
              </w:rPr>
            </w:pPr>
            <w:r w:rsidRPr="009D7052">
              <w:rPr>
                <w:sz w:val="24"/>
                <w:szCs w:val="24"/>
                <w:lang w:val="bg-BG"/>
              </w:rPr>
              <w:t>Здравка Запрянова</w:t>
            </w:r>
          </w:p>
        </w:tc>
        <w:tc>
          <w:tcPr>
            <w:tcW w:w="4678" w:type="dxa"/>
            <w:shd w:val="clear" w:color="auto" w:fill="auto"/>
          </w:tcPr>
          <w:p w:rsidR="001C2BEE" w:rsidRPr="009D7052" w:rsidRDefault="001C2BEE" w:rsidP="007E33D5">
            <w:pPr>
              <w:pStyle w:val="af4"/>
              <w:rPr>
                <w:sz w:val="24"/>
                <w:szCs w:val="24"/>
                <w:u w:val="single"/>
                <w:lang w:val="bg-BG"/>
              </w:rPr>
            </w:pPr>
            <w:r w:rsidRPr="009D7052">
              <w:rPr>
                <w:sz w:val="24"/>
                <w:szCs w:val="24"/>
                <w:u w:val="single"/>
                <w:lang w:val="bg-BG"/>
              </w:rPr>
              <w:t>Протоколно определение от 16.07.2025 г. – чл.248, ал.1, т.3, чл.249 от НПК.</w:t>
            </w:r>
          </w:p>
          <w:p w:rsidR="001C2BEE" w:rsidRPr="009D7052" w:rsidRDefault="001C2BEE" w:rsidP="00E62E26">
            <w:pPr>
              <w:pStyle w:val="af4"/>
              <w:rPr>
                <w:sz w:val="24"/>
                <w:szCs w:val="24"/>
                <w:u w:val="single"/>
                <w:lang w:val="bg-BG"/>
              </w:rPr>
            </w:pPr>
            <w:r w:rsidRPr="009D7052">
              <w:rPr>
                <w:sz w:val="24"/>
                <w:szCs w:val="24"/>
                <w:u w:val="single"/>
                <w:lang w:val="bg-BG"/>
              </w:rPr>
              <w:t>Причини</w:t>
            </w:r>
            <w:r w:rsidRPr="009D7052">
              <w:rPr>
                <w:sz w:val="24"/>
                <w:szCs w:val="24"/>
                <w:lang w:val="bg-BG"/>
              </w:rPr>
              <w:t xml:space="preserve"> – в обвинителния акт не е посочено защо се приема, че неплащането на дължимата издръжка е в гр.Кърджали. Налице е пропуск във внесения обвинителен акт досежно факта на съзнателното неплащане на издръжка. Не</w:t>
            </w:r>
            <w:r w:rsidR="00B70C5E" w:rsidRPr="009D7052">
              <w:rPr>
                <w:sz w:val="24"/>
                <w:szCs w:val="24"/>
                <w:lang w:val="bg-BG"/>
              </w:rPr>
              <w:t xml:space="preserve"> е </w:t>
            </w:r>
            <w:r w:rsidRPr="009D7052">
              <w:rPr>
                <w:sz w:val="24"/>
                <w:szCs w:val="24"/>
                <w:lang w:val="bg-BG"/>
              </w:rPr>
              <w:t>посоч</w:t>
            </w:r>
            <w:r w:rsidR="00E62E26">
              <w:rPr>
                <w:sz w:val="24"/>
                <w:szCs w:val="24"/>
                <w:lang w:val="bg-BG"/>
              </w:rPr>
              <w:t>е</w:t>
            </w:r>
            <w:r w:rsidR="00B70C5E" w:rsidRPr="009D7052">
              <w:rPr>
                <w:sz w:val="24"/>
                <w:szCs w:val="24"/>
                <w:lang w:val="bg-BG"/>
              </w:rPr>
              <w:t>но</w:t>
            </w:r>
            <w:r w:rsidRPr="009D7052">
              <w:rPr>
                <w:sz w:val="24"/>
                <w:szCs w:val="24"/>
                <w:lang w:val="bg-BG"/>
              </w:rPr>
              <w:t xml:space="preserve"> пострадалото лице, както изисква процесуалният закон. Неясно за какъв период и колко точно месечни вноски не е заплатил подсъдимият.</w:t>
            </w:r>
          </w:p>
        </w:tc>
      </w:tr>
      <w:tr w:rsidR="001C2BEE" w:rsidRPr="009D7052" w:rsidTr="001C2BEE">
        <w:tc>
          <w:tcPr>
            <w:tcW w:w="585" w:type="dxa"/>
            <w:shd w:val="clear" w:color="auto" w:fill="auto"/>
          </w:tcPr>
          <w:p w:rsidR="001C2BEE" w:rsidRPr="009D7052" w:rsidRDefault="001C2BEE" w:rsidP="007E33D5">
            <w:pPr>
              <w:pStyle w:val="af4"/>
              <w:rPr>
                <w:sz w:val="24"/>
                <w:szCs w:val="24"/>
                <w:lang w:val="bg-BG"/>
              </w:rPr>
            </w:pPr>
            <w:r w:rsidRPr="009D7052">
              <w:rPr>
                <w:sz w:val="24"/>
                <w:szCs w:val="24"/>
                <w:lang w:val="bg-BG"/>
              </w:rPr>
              <w:t>7.</w:t>
            </w:r>
          </w:p>
        </w:tc>
        <w:tc>
          <w:tcPr>
            <w:tcW w:w="1777" w:type="dxa"/>
            <w:shd w:val="clear" w:color="auto" w:fill="auto"/>
          </w:tcPr>
          <w:p w:rsidR="001C2BEE" w:rsidRPr="009D7052" w:rsidRDefault="001C2BEE" w:rsidP="007E33D5">
            <w:pPr>
              <w:pStyle w:val="af4"/>
              <w:rPr>
                <w:sz w:val="24"/>
                <w:szCs w:val="24"/>
                <w:lang w:val="bg-BG"/>
              </w:rPr>
            </w:pPr>
            <w:r w:rsidRPr="009D7052">
              <w:rPr>
                <w:sz w:val="24"/>
                <w:szCs w:val="24"/>
                <w:lang w:val="bg-BG"/>
              </w:rPr>
              <w:t>НОХД 5/2025</w:t>
            </w:r>
          </w:p>
          <w:p w:rsidR="001C2BEE" w:rsidRPr="009D7052" w:rsidRDefault="001C2BEE" w:rsidP="007E33D5">
            <w:pPr>
              <w:pStyle w:val="af4"/>
              <w:rPr>
                <w:sz w:val="24"/>
                <w:szCs w:val="24"/>
                <w:lang w:val="bg-BG"/>
              </w:rPr>
            </w:pPr>
            <w:r w:rsidRPr="009D7052">
              <w:rPr>
                <w:sz w:val="24"/>
                <w:szCs w:val="24"/>
                <w:lang w:val="bg-BG"/>
              </w:rPr>
              <w:t>чл.</w:t>
            </w:r>
            <w:r w:rsidR="0074523F" w:rsidRPr="009D7052">
              <w:rPr>
                <w:sz w:val="24"/>
                <w:szCs w:val="24"/>
                <w:lang w:val="bg-BG"/>
              </w:rPr>
              <w:t xml:space="preserve"> </w:t>
            </w:r>
            <w:r w:rsidRPr="009D7052">
              <w:rPr>
                <w:sz w:val="24"/>
                <w:szCs w:val="24"/>
                <w:lang w:val="bg-BG"/>
              </w:rPr>
              <w:t>212б, ал.</w:t>
            </w:r>
            <w:r w:rsidR="0074523F" w:rsidRPr="009D7052">
              <w:rPr>
                <w:sz w:val="24"/>
                <w:szCs w:val="24"/>
                <w:lang w:val="bg-BG"/>
              </w:rPr>
              <w:t xml:space="preserve"> </w:t>
            </w:r>
            <w:r w:rsidRPr="009D7052">
              <w:rPr>
                <w:sz w:val="24"/>
                <w:szCs w:val="24"/>
                <w:lang w:val="bg-BG"/>
              </w:rPr>
              <w:t>1, т.</w:t>
            </w:r>
            <w:r w:rsidR="0074523F" w:rsidRPr="009D7052">
              <w:rPr>
                <w:sz w:val="24"/>
                <w:szCs w:val="24"/>
                <w:lang w:val="bg-BG"/>
              </w:rPr>
              <w:t xml:space="preserve"> </w:t>
            </w:r>
            <w:r w:rsidRPr="009D7052">
              <w:rPr>
                <w:sz w:val="24"/>
                <w:szCs w:val="24"/>
                <w:lang w:val="bg-BG"/>
              </w:rPr>
              <w:t>1 НК</w:t>
            </w:r>
          </w:p>
          <w:p w:rsidR="001C2BEE" w:rsidRPr="009D7052" w:rsidRDefault="001C2BEE" w:rsidP="007E33D5">
            <w:pPr>
              <w:pStyle w:val="af4"/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1767" w:type="dxa"/>
            <w:shd w:val="clear" w:color="auto" w:fill="auto"/>
          </w:tcPr>
          <w:p w:rsidR="001C2BEE" w:rsidRPr="009D7052" w:rsidRDefault="001C2BEE" w:rsidP="007E33D5">
            <w:pPr>
              <w:pStyle w:val="af4"/>
              <w:rPr>
                <w:sz w:val="24"/>
                <w:szCs w:val="24"/>
                <w:lang w:val="bg-BG"/>
              </w:rPr>
            </w:pPr>
            <w:r w:rsidRPr="009D7052">
              <w:rPr>
                <w:sz w:val="24"/>
                <w:szCs w:val="24"/>
                <w:lang w:val="bg-BG"/>
              </w:rPr>
              <w:t>Здравка Запрянова</w:t>
            </w:r>
          </w:p>
        </w:tc>
        <w:tc>
          <w:tcPr>
            <w:tcW w:w="4678" w:type="dxa"/>
            <w:shd w:val="clear" w:color="auto" w:fill="auto"/>
          </w:tcPr>
          <w:p w:rsidR="001C2BEE" w:rsidRPr="009D7052" w:rsidRDefault="001C2BEE" w:rsidP="007E33D5">
            <w:pPr>
              <w:pStyle w:val="af4"/>
              <w:rPr>
                <w:sz w:val="24"/>
                <w:szCs w:val="24"/>
                <w:u w:val="single"/>
                <w:lang w:val="bg-BG"/>
              </w:rPr>
            </w:pPr>
            <w:r w:rsidRPr="009D7052">
              <w:rPr>
                <w:sz w:val="24"/>
                <w:szCs w:val="24"/>
                <w:u w:val="single"/>
                <w:lang w:val="bg-BG"/>
              </w:rPr>
              <w:t>Протоколно определение от 16.07.2025 г. – чл.248, ал.1, т.3, чл.249 от НПК.</w:t>
            </w:r>
          </w:p>
          <w:p w:rsidR="001C2BEE" w:rsidRPr="009D7052" w:rsidRDefault="001C2BEE" w:rsidP="007E33D5">
            <w:pPr>
              <w:pStyle w:val="af4"/>
              <w:rPr>
                <w:sz w:val="24"/>
                <w:szCs w:val="24"/>
                <w:u w:val="single"/>
                <w:lang w:val="bg-BG"/>
              </w:rPr>
            </w:pPr>
            <w:r w:rsidRPr="009D7052">
              <w:rPr>
                <w:sz w:val="24"/>
                <w:szCs w:val="24"/>
                <w:u w:val="single"/>
                <w:lang w:val="bg-BG"/>
              </w:rPr>
              <w:t>Причини</w:t>
            </w:r>
            <w:r w:rsidRPr="009D7052">
              <w:rPr>
                <w:sz w:val="24"/>
                <w:szCs w:val="24"/>
                <w:lang w:val="bg-BG"/>
              </w:rPr>
              <w:t xml:space="preserve"> – липса на факти относно престъплението, извършено от подсъдимия, а именно няма конкретни данни за начина му на извършване.</w:t>
            </w:r>
          </w:p>
        </w:tc>
      </w:tr>
      <w:tr w:rsidR="001C2BEE" w:rsidRPr="009D7052" w:rsidTr="001C2BEE">
        <w:tc>
          <w:tcPr>
            <w:tcW w:w="585" w:type="dxa"/>
            <w:shd w:val="clear" w:color="auto" w:fill="auto"/>
          </w:tcPr>
          <w:p w:rsidR="001C2BEE" w:rsidRPr="009D7052" w:rsidRDefault="001C2BEE" w:rsidP="007E33D5">
            <w:pPr>
              <w:pStyle w:val="af4"/>
              <w:rPr>
                <w:sz w:val="24"/>
                <w:szCs w:val="24"/>
                <w:lang w:val="bg-BG"/>
              </w:rPr>
            </w:pPr>
            <w:r w:rsidRPr="009D7052">
              <w:rPr>
                <w:sz w:val="24"/>
                <w:szCs w:val="24"/>
                <w:lang w:val="bg-BG"/>
              </w:rPr>
              <w:t>8.</w:t>
            </w:r>
          </w:p>
        </w:tc>
        <w:tc>
          <w:tcPr>
            <w:tcW w:w="1777" w:type="dxa"/>
            <w:shd w:val="clear" w:color="auto" w:fill="auto"/>
          </w:tcPr>
          <w:p w:rsidR="001C2BEE" w:rsidRPr="009D7052" w:rsidRDefault="001C2BEE" w:rsidP="007E33D5">
            <w:pPr>
              <w:pStyle w:val="af4"/>
              <w:rPr>
                <w:sz w:val="24"/>
                <w:szCs w:val="24"/>
                <w:lang w:val="bg-BG"/>
              </w:rPr>
            </w:pPr>
            <w:r w:rsidRPr="009D7052">
              <w:rPr>
                <w:sz w:val="24"/>
                <w:szCs w:val="24"/>
                <w:lang w:val="bg-BG"/>
              </w:rPr>
              <w:t>АНД 540/2025</w:t>
            </w:r>
          </w:p>
          <w:p w:rsidR="001C2BEE" w:rsidRPr="009D7052" w:rsidRDefault="001C2BEE" w:rsidP="007E33D5">
            <w:pPr>
              <w:pStyle w:val="af4"/>
              <w:rPr>
                <w:sz w:val="24"/>
                <w:szCs w:val="24"/>
                <w:lang w:val="bg-BG"/>
              </w:rPr>
            </w:pPr>
            <w:r w:rsidRPr="009D7052">
              <w:rPr>
                <w:sz w:val="24"/>
                <w:szCs w:val="24"/>
                <w:lang w:val="bg-BG"/>
              </w:rPr>
              <w:t>чл.</w:t>
            </w:r>
            <w:r w:rsidR="00386242" w:rsidRPr="009D7052">
              <w:rPr>
                <w:sz w:val="24"/>
                <w:szCs w:val="24"/>
                <w:lang w:val="bg-BG"/>
              </w:rPr>
              <w:t xml:space="preserve"> </w:t>
            </w:r>
            <w:r w:rsidRPr="009D7052">
              <w:rPr>
                <w:sz w:val="24"/>
                <w:szCs w:val="24"/>
                <w:lang w:val="bg-BG"/>
              </w:rPr>
              <w:t>78а НК</w:t>
            </w:r>
          </w:p>
          <w:p w:rsidR="001C2BEE" w:rsidRPr="009D7052" w:rsidRDefault="001C2BEE" w:rsidP="007E33D5">
            <w:pPr>
              <w:pStyle w:val="af4"/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1767" w:type="dxa"/>
            <w:shd w:val="clear" w:color="auto" w:fill="auto"/>
          </w:tcPr>
          <w:p w:rsidR="001C2BEE" w:rsidRPr="009D7052" w:rsidRDefault="001C2BEE" w:rsidP="007E33D5">
            <w:pPr>
              <w:pStyle w:val="af4"/>
              <w:rPr>
                <w:sz w:val="24"/>
                <w:szCs w:val="24"/>
                <w:lang w:val="bg-BG"/>
              </w:rPr>
            </w:pPr>
            <w:r w:rsidRPr="009D7052">
              <w:rPr>
                <w:sz w:val="24"/>
                <w:szCs w:val="24"/>
                <w:lang w:val="bg-BG"/>
              </w:rPr>
              <w:t>Вергиния Еланчева</w:t>
            </w:r>
          </w:p>
        </w:tc>
        <w:tc>
          <w:tcPr>
            <w:tcW w:w="4678" w:type="dxa"/>
            <w:shd w:val="clear" w:color="auto" w:fill="auto"/>
          </w:tcPr>
          <w:p w:rsidR="001C2BEE" w:rsidRPr="009D7052" w:rsidRDefault="001C2BEE" w:rsidP="007E33D5">
            <w:pPr>
              <w:pStyle w:val="af4"/>
              <w:rPr>
                <w:sz w:val="24"/>
                <w:szCs w:val="24"/>
                <w:u w:val="single"/>
                <w:lang w:val="bg-BG"/>
              </w:rPr>
            </w:pPr>
            <w:r w:rsidRPr="009D7052">
              <w:rPr>
                <w:sz w:val="24"/>
                <w:szCs w:val="24"/>
                <w:u w:val="single"/>
                <w:lang w:val="bg-BG"/>
              </w:rPr>
              <w:t>Разпореждане № 1067/18.07.2025 г. – чл.249, ал.4, т.1 от НПК</w:t>
            </w:r>
          </w:p>
          <w:p w:rsidR="001C2BEE" w:rsidRPr="009D7052" w:rsidRDefault="001C2BEE" w:rsidP="007E33D5">
            <w:pPr>
              <w:pStyle w:val="af4"/>
              <w:rPr>
                <w:sz w:val="24"/>
                <w:szCs w:val="24"/>
                <w:u w:val="single"/>
                <w:lang w:val="bg-BG"/>
              </w:rPr>
            </w:pPr>
            <w:r w:rsidRPr="009D7052">
              <w:rPr>
                <w:sz w:val="24"/>
                <w:szCs w:val="24"/>
                <w:u w:val="single"/>
                <w:lang w:val="bg-BG"/>
              </w:rPr>
              <w:t>Причини</w:t>
            </w:r>
            <w:r w:rsidRPr="009D7052">
              <w:rPr>
                <w:sz w:val="24"/>
                <w:szCs w:val="24"/>
                <w:lang w:val="bg-BG"/>
              </w:rPr>
              <w:t xml:space="preserve"> – налице са неясноти и противоречия по</w:t>
            </w:r>
            <w:r w:rsidR="00B70C5E" w:rsidRPr="009D7052">
              <w:rPr>
                <w:sz w:val="24"/>
                <w:szCs w:val="24"/>
                <w:lang w:val="bg-BG"/>
              </w:rPr>
              <w:t xml:space="preserve"> </w:t>
            </w:r>
            <w:r w:rsidRPr="009D7052">
              <w:rPr>
                <w:sz w:val="24"/>
                <w:szCs w:val="24"/>
                <w:lang w:val="bg-BG"/>
              </w:rPr>
              <w:t>въпроса за мястото на използване на неистинския документ.</w:t>
            </w:r>
          </w:p>
        </w:tc>
      </w:tr>
      <w:tr w:rsidR="001C2BEE" w:rsidRPr="009D7052" w:rsidTr="001C2BEE">
        <w:tc>
          <w:tcPr>
            <w:tcW w:w="585" w:type="dxa"/>
            <w:shd w:val="clear" w:color="auto" w:fill="auto"/>
          </w:tcPr>
          <w:p w:rsidR="001C2BEE" w:rsidRPr="009D7052" w:rsidRDefault="001C2BEE" w:rsidP="007E33D5">
            <w:pPr>
              <w:pStyle w:val="af4"/>
              <w:rPr>
                <w:sz w:val="24"/>
                <w:szCs w:val="24"/>
                <w:lang w:val="bg-BG"/>
              </w:rPr>
            </w:pPr>
            <w:r w:rsidRPr="009D7052">
              <w:rPr>
                <w:sz w:val="24"/>
                <w:szCs w:val="24"/>
                <w:lang w:val="bg-BG"/>
              </w:rPr>
              <w:t>9.</w:t>
            </w:r>
          </w:p>
        </w:tc>
        <w:tc>
          <w:tcPr>
            <w:tcW w:w="1777" w:type="dxa"/>
            <w:shd w:val="clear" w:color="auto" w:fill="auto"/>
          </w:tcPr>
          <w:p w:rsidR="001C2BEE" w:rsidRPr="009D7052" w:rsidRDefault="001C2BEE" w:rsidP="007E33D5">
            <w:pPr>
              <w:pStyle w:val="af4"/>
              <w:rPr>
                <w:sz w:val="24"/>
                <w:szCs w:val="24"/>
                <w:lang w:val="bg-BG"/>
              </w:rPr>
            </w:pPr>
            <w:r w:rsidRPr="009D7052">
              <w:rPr>
                <w:sz w:val="24"/>
                <w:szCs w:val="24"/>
                <w:lang w:val="bg-BG"/>
              </w:rPr>
              <w:t xml:space="preserve">АНД </w:t>
            </w:r>
          </w:p>
          <w:p w:rsidR="001C2BEE" w:rsidRPr="009D7052" w:rsidRDefault="001C2BEE" w:rsidP="007E33D5">
            <w:pPr>
              <w:pStyle w:val="af4"/>
              <w:rPr>
                <w:sz w:val="24"/>
                <w:szCs w:val="24"/>
                <w:lang w:val="bg-BG"/>
              </w:rPr>
            </w:pPr>
            <w:r w:rsidRPr="009D7052">
              <w:rPr>
                <w:sz w:val="24"/>
                <w:szCs w:val="24"/>
                <w:lang w:val="bg-BG"/>
              </w:rPr>
              <w:t>658/2025</w:t>
            </w:r>
          </w:p>
          <w:p w:rsidR="001C2BEE" w:rsidRPr="009D7052" w:rsidRDefault="001C2BEE" w:rsidP="007E33D5">
            <w:pPr>
              <w:pStyle w:val="af4"/>
              <w:rPr>
                <w:b/>
                <w:sz w:val="24"/>
                <w:szCs w:val="24"/>
                <w:lang w:val="bg-BG"/>
              </w:rPr>
            </w:pPr>
            <w:r w:rsidRPr="009D7052">
              <w:rPr>
                <w:sz w:val="24"/>
                <w:szCs w:val="24"/>
                <w:lang w:val="bg-BG"/>
              </w:rPr>
              <w:t>чл.</w:t>
            </w:r>
            <w:r w:rsidR="00386242" w:rsidRPr="009D7052">
              <w:rPr>
                <w:sz w:val="24"/>
                <w:szCs w:val="24"/>
                <w:lang w:val="bg-BG"/>
              </w:rPr>
              <w:t xml:space="preserve"> </w:t>
            </w:r>
            <w:r w:rsidRPr="009D7052">
              <w:rPr>
                <w:sz w:val="24"/>
                <w:szCs w:val="24"/>
                <w:lang w:val="bg-BG"/>
              </w:rPr>
              <w:t>78а НК</w:t>
            </w:r>
          </w:p>
        </w:tc>
        <w:tc>
          <w:tcPr>
            <w:tcW w:w="1767" w:type="dxa"/>
            <w:shd w:val="clear" w:color="auto" w:fill="auto"/>
          </w:tcPr>
          <w:p w:rsidR="001C2BEE" w:rsidRPr="009D7052" w:rsidRDefault="001C2BEE" w:rsidP="007E33D5">
            <w:pPr>
              <w:pStyle w:val="af4"/>
              <w:rPr>
                <w:sz w:val="24"/>
                <w:szCs w:val="24"/>
                <w:lang w:val="bg-BG"/>
              </w:rPr>
            </w:pPr>
            <w:r w:rsidRPr="009D7052">
              <w:rPr>
                <w:sz w:val="24"/>
                <w:szCs w:val="24"/>
                <w:lang w:val="bg-BG"/>
              </w:rPr>
              <w:t>Здравка Запрянова</w:t>
            </w:r>
          </w:p>
        </w:tc>
        <w:tc>
          <w:tcPr>
            <w:tcW w:w="4678" w:type="dxa"/>
            <w:shd w:val="clear" w:color="auto" w:fill="auto"/>
          </w:tcPr>
          <w:p w:rsidR="001C2BEE" w:rsidRPr="009D7052" w:rsidRDefault="001C2BEE" w:rsidP="007E33D5">
            <w:pPr>
              <w:pStyle w:val="af4"/>
              <w:rPr>
                <w:sz w:val="24"/>
                <w:szCs w:val="24"/>
                <w:u w:val="single"/>
                <w:lang w:val="bg-BG"/>
              </w:rPr>
            </w:pPr>
            <w:r w:rsidRPr="009D7052">
              <w:rPr>
                <w:sz w:val="24"/>
                <w:szCs w:val="24"/>
                <w:u w:val="single"/>
                <w:lang w:val="bg-BG"/>
              </w:rPr>
              <w:t>Разпореждане № 1249/10.09.2025 г. – чл.249, ал.4, т.1 от НПК</w:t>
            </w:r>
          </w:p>
          <w:p w:rsidR="001C2BEE" w:rsidRPr="009D7052" w:rsidRDefault="001C2BEE" w:rsidP="007E33D5">
            <w:pPr>
              <w:pStyle w:val="af4"/>
              <w:rPr>
                <w:sz w:val="24"/>
                <w:szCs w:val="24"/>
                <w:u w:val="single"/>
                <w:lang w:val="bg-BG"/>
              </w:rPr>
            </w:pPr>
            <w:r w:rsidRPr="009D7052">
              <w:rPr>
                <w:sz w:val="24"/>
                <w:szCs w:val="24"/>
                <w:u w:val="single"/>
                <w:lang w:val="bg-BG"/>
              </w:rPr>
              <w:t>Причини</w:t>
            </w:r>
            <w:r w:rsidRPr="009D7052">
              <w:rPr>
                <w:sz w:val="24"/>
                <w:szCs w:val="24"/>
                <w:lang w:val="bg-BG"/>
              </w:rPr>
              <w:t xml:space="preserve"> - липсват факти досежно начина на извършване на престъплението, за което е привлечено лицето като обвиняем.</w:t>
            </w:r>
          </w:p>
        </w:tc>
      </w:tr>
      <w:tr w:rsidR="001C2BEE" w:rsidRPr="009D7052" w:rsidTr="001C2BEE">
        <w:tc>
          <w:tcPr>
            <w:tcW w:w="585" w:type="dxa"/>
            <w:shd w:val="clear" w:color="auto" w:fill="auto"/>
          </w:tcPr>
          <w:p w:rsidR="001C2BEE" w:rsidRPr="009D7052" w:rsidRDefault="001C2BEE" w:rsidP="007E33D5">
            <w:pPr>
              <w:pStyle w:val="af4"/>
              <w:rPr>
                <w:sz w:val="24"/>
                <w:szCs w:val="24"/>
                <w:lang w:val="bg-BG"/>
              </w:rPr>
            </w:pPr>
            <w:r w:rsidRPr="009D7052">
              <w:rPr>
                <w:sz w:val="24"/>
                <w:szCs w:val="24"/>
                <w:lang w:val="bg-BG"/>
              </w:rPr>
              <w:t>10.</w:t>
            </w:r>
          </w:p>
        </w:tc>
        <w:tc>
          <w:tcPr>
            <w:tcW w:w="1777" w:type="dxa"/>
            <w:shd w:val="clear" w:color="auto" w:fill="auto"/>
          </w:tcPr>
          <w:p w:rsidR="001C2BEE" w:rsidRPr="009D7052" w:rsidRDefault="001C2BEE" w:rsidP="007E33D5">
            <w:pPr>
              <w:pStyle w:val="af4"/>
              <w:rPr>
                <w:sz w:val="24"/>
                <w:szCs w:val="24"/>
                <w:lang w:val="bg-BG"/>
              </w:rPr>
            </w:pPr>
            <w:r w:rsidRPr="009D7052">
              <w:rPr>
                <w:sz w:val="24"/>
                <w:szCs w:val="24"/>
                <w:lang w:val="bg-BG"/>
              </w:rPr>
              <w:t>НОХД 246/2025</w:t>
            </w:r>
          </w:p>
          <w:p w:rsidR="001C2BEE" w:rsidRPr="009D7052" w:rsidRDefault="001C2BEE" w:rsidP="007E33D5">
            <w:pPr>
              <w:pStyle w:val="af4"/>
              <w:rPr>
                <w:sz w:val="24"/>
                <w:szCs w:val="24"/>
                <w:lang w:val="bg-BG"/>
              </w:rPr>
            </w:pPr>
            <w:r w:rsidRPr="009D7052">
              <w:rPr>
                <w:sz w:val="24"/>
                <w:szCs w:val="24"/>
                <w:lang w:val="bg-BG"/>
              </w:rPr>
              <w:t>чл.</w:t>
            </w:r>
            <w:r w:rsidR="00285AC8" w:rsidRPr="009D7052">
              <w:rPr>
                <w:sz w:val="24"/>
                <w:szCs w:val="24"/>
                <w:lang w:val="bg-BG"/>
              </w:rPr>
              <w:t xml:space="preserve"> </w:t>
            </w:r>
            <w:r w:rsidRPr="009D7052">
              <w:rPr>
                <w:sz w:val="24"/>
                <w:szCs w:val="24"/>
                <w:lang w:val="bg-BG"/>
              </w:rPr>
              <w:t>150, ал.</w:t>
            </w:r>
            <w:r w:rsidR="00285AC8" w:rsidRPr="009D7052">
              <w:rPr>
                <w:sz w:val="24"/>
                <w:szCs w:val="24"/>
                <w:lang w:val="bg-BG"/>
              </w:rPr>
              <w:t xml:space="preserve"> </w:t>
            </w:r>
            <w:r w:rsidRPr="009D7052">
              <w:rPr>
                <w:sz w:val="24"/>
                <w:szCs w:val="24"/>
                <w:lang w:val="bg-BG"/>
              </w:rPr>
              <w:t>1, чл.</w:t>
            </w:r>
            <w:r w:rsidR="00285AC8" w:rsidRPr="009D7052">
              <w:rPr>
                <w:sz w:val="24"/>
                <w:szCs w:val="24"/>
                <w:lang w:val="bg-BG"/>
              </w:rPr>
              <w:t xml:space="preserve"> </w:t>
            </w:r>
            <w:r w:rsidRPr="009D7052">
              <w:rPr>
                <w:sz w:val="24"/>
                <w:szCs w:val="24"/>
                <w:lang w:val="bg-BG"/>
              </w:rPr>
              <w:t>26,</w:t>
            </w:r>
            <w:r w:rsidR="00146F81" w:rsidRPr="009D7052">
              <w:rPr>
                <w:sz w:val="24"/>
                <w:szCs w:val="24"/>
                <w:lang w:val="bg-BG"/>
              </w:rPr>
              <w:t xml:space="preserve"> </w:t>
            </w:r>
            <w:r w:rsidRPr="009D7052">
              <w:rPr>
                <w:sz w:val="24"/>
                <w:szCs w:val="24"/>
                <w:lang w:val="bg-BG"/>
              </w:rPr>
              <w:t>ал.</w:t>
            </w:r>
            <w:r w:rsidR="00285AC8" w:rsidRPr="009D7052">
              <w:rPr>
                <w:sz w:val="24"/>
                <w:szCs w:val="24"/>
                <w:lang w:val="bg-BG"/>
              </w:rPr>
              <w:t xml:space="preserve"> </w:t>
            </w:r>
            <w:r w:rsidRPr="009D7052">
              <w:rPr>
                <w:sz w:val="24"/>
                <w:szCs w:val="24"/>
                <w:lang w:val="bg-BG"/>
              </w:rPr>
              <w:t>1 НК</w:t>
            </w:r>
          </w:p>
          <w:p w:rsidR="001C2BEE" w:rsidRPr="009D7052" w:rsidRDefault="001C2BEE" w:rsidP="007E33D5">
            <w:pPr>
              <w:pStyle w:val="af4"/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1767" w:type="dxa"/>
            <w:shd w:val="clear" w:color="auto" w:fill="auto"/>
          </w:tcPr>
          <w:p w:rsidR="001C2BEE" w:rsidRPr="009D7052" w:rsidRDefault="001C2BEE" w:rsidP="007E33D5">
            <w:pPr>
              <w:pStyle w:val="af4"/>
              <w:rPr>
                <w:sz w:val="24"/>
                <w:szCs w:val="24"/>
                <w:lang w:val="bg-BG"/>
              </w:rPr>
            </w:pPr>
            <w:r w:rsidRPr="009D7052">
              <w:rPr>
                <w:sz w:val="24"/>
                <w:szCs w:val="24"/>
                <w:lang w:val="bg-BG"/>
              </w:rPr>
              <w:t>Вергиния Еланчева</w:t>
            </w:r>
          </w:p>
        </w:tc>
        <w:tc>
          <w:tcPr>
            <w:tcW w:w="4678" w:type="dxa"/>
            <w:shd w:val="clear" w:color="auto" w:fill="auto"/>
          </w:tcPr>
          <w:p w:rsidR="001C2BEE" w:rsidRPr="009D7052" w:rsidRDefault="001C2BEE" w:rsidP="007E33D5">
            <w:pPr>
              <w:pStyle w:val="af4"/>
              <w:rPr>
                <w:sz w:val="24"/>
                <w:szCs w:val="24"/>
                <w:u w:val="single"/>
                <w:lang w:val="bg-BG"/>
              </w:rPr>
            </w:pPr>
            <w:r w:rsidRPr="009D7052">
              <w:rPr>
                <w:sz w:val="24"/>
                <w:szCs w:val="24"/>
                <w:u w:val="single"/>
                <w:lang w:val="bg-BG"/>
              </w:rPr>
              <w:t>Протоколно определение от  30.09.2025 г. – чл.248, ал.1, т.3, чл.249 от НПК.</w:t>
            </w:r>
          </w:p>
          <w:p w:rsidR="001C2BEE" w:rsidRPr="009D7052" w:rsidRDefault="001C2BEE" w:rsidP="007E33D5">
            <w:pPr>
              <w:pStyle w:val="af4"/>
              <w:rPr>
                <w:b/>
                <w:sz w:val="24"/>
                <w:szCs w:val="24"/>
                <w:lang w:val="bg-BG"/>
              </w:rPr>
            </w:pPr>
            <w:r w:rsidRPr="009D7052">
              <w:rPr>
                <w:sz w:val="24"/>
                <w:szCs w:val="24"/>
                <w:u w:val="single"/>
                <w:lang w:val="bg-BG"/>
              </w:rPr>
              <w:t>Причини</w:t>
            </w:r>
            <w:r w:rsidRPr="009D7052">
              <w:rPr>
                <w:sz w:val="24"/>
                <w:szCs w:val="24"/>
                <w:lang w:val="bg-BG"/>
              </w:rPr>
              <w:t xml:space="preserve"> – от обвинителния акт не става ясно защо на подсъдимия е повдигнато обвинение по чл.</w:t>
            </w:r>
            <w:r w:rsidR="00146F81" w:rsidRPr="009D7052">
              <w:rPr>
                <w:sz w:val="24"/>
                <w:szCs w:val="24"/>
                <w:lang w:val="bg-BG"/>
              </w:rPr>
              <w:t xml:space="preserve"> </w:t>
            </w:r>
            <w:r w:rsidRPr="009D7052">
              <w:rPr>
                <w:sz w:val="24"/>
                <w:szCs w:val="24"/>
                <w:lang w:val="bg-BG"/>
              </w:rPr>
              <w:t>150, ал.</w:t>
            </w:r>
            <w:r w:rsidR="00146F81" w:rsidRPr="009D7052">
              <w:rPr>
                <w:sz w:val="24"/>
                <w:szCs w:val="24"/>
                <w:lang w:val="bg-BG"/>
              </w:rPr>
              <w:t xml:space="preserve"> </w:t>
            </w:r>
            <w:r w:rsidRPr="009D7052">
              <w:rPr>
                <w:sz w:val="24"/>
                <w:szCs w:val="24"/>
                <w:lang w:val="bg-BG"/>
              </w:rPr>
              <w:t>1 вр. чл.</w:t>
            </w:r>
            <w:r w:rsidR="00146F81" w:rsidRPr="009D7052">
              <w:rPr>
                <w:sz w:val="24"/>
                <w:szCs w:val="24"/>
                <w:lang w:val="bg-BG"/>
              </w:rPr>
              <w:t xml:space="preserve"> </w:t>
            </w:r>
            <w:r w:rsidRPr="009D7052">
              <w:rPr>
                <w:sz w:val="24"/>
                <w:szCs w:val="24"/>
                <w:lang w:val="bg-BG"/>
              </w:rPr>
              <w:t>26, ал.</w:t>
            </w:r>
            <w:r w:rsidR="00146F81" w:rsidRPr="009D7052">
              <w:rPr>
                <w:sz w:val="24"/>
                <w:szCs w:val="24"/>
                <w:lang w:val="bg-BG"/>
              </w:rPr>
              <w:t xml:space="preserve"> 1 </w:t>
            </w:r>
            <w:r w:rsidRPr="009D7052">
              <w:rPr>
                <w:sz w:val="24"/>
                <w:szCs w:val="24"/>
                <w:lang w:val="bg-BG"/>
              </w:rPr>
              <w:t xml:space="preserve">НК, доколкото не са посочени по време и </w:t>
            </w:r>
            <w:r w:rsidRPr="009D7052">
              <w:rPr>
                <w:sz w:val="24"/>
                <w:szCs w:val="24"/>
                <w:lang w:val="bg-BG"/>
              </w:rPr>
              <w:lastRenderedPageBreak/>
              <w:t>място отделните деяния, които са включени в продължаваната престъпна дейност.</w:t>
            </w:r>
          </w:p>
        </w:tc>
      </w:tr>
      <w:tr w:rsidR="001C2BEE" w:rsidRPr="009D7052" w:rsidTr="001C2BEE">
        <w:tc>
          <w:tcPr>
            <w:tcW w:w="585" w:type="dxa"/>
            <w:shd w:val="clear" w:color="auto" w:fill="auto"/>
          </w:tcPr>
          <w:p w:rsidR="001C2BEE" w:rsidRPr="009D7052" w:rsidRDefault="001C2BEE" w:rsidP="007E33D5">
            <w:pPr>
              <w:pStyle w:val="af4"/>
              <w:rPr>
                <w:sz w:val="24"/>
                <w:szCs w:val="24"/>
                <w:lang w:val="bg-BG"/>
              </w:rPr>
            </w:pPr>
            <w:r w:rsidRPr="009D7052">
              <w:rPr>
                <w:sz w:val="24"/>
                <w:szCs w:val="24"/>
                <w:lang w:val="bg-BG"/>
              </w:rPr>
              <w:lastRenderedPageBreak/>
              <w:t>11.</w:t>
            </w:r>
          </w:p>
        </w:tc>
        <w:tc>
          <w:tcPr>
            <w:tcW w:w="1777" w:type="dxa"/>
            <w:shd w:val="clear" w:color="auto" w:fill="auto"/>
          </w:tcPr>
          <w:p w:rsidR="001C2BEE" w:rsidRPr="009D7052" w:rsidRDefault="001C2BEE" w:rsidP="007E33D5">
            <w:pPr>
              <w:pStyle w:val="af4"/>
              <w:rPr>
                <w:sz w:val="24"/>
                <w:szCs w:val="24"/>
                <w:lang w:val="bg-BG"/>
              </w:rPr>
            </w:pPr>
            <w:r w:rsidRPr="009D7052">
              <w:rPr>
                <w:sz w:val="24"/>
                <w:szCs w:val="24"/>
                <w:lang w:val="bg-BG"/>
              </w:rPr>
              <w:t>АНД 779/2025</w:t>
            </w:r>
          </w:p>
          <w:p w:rsidR="001C2BEE" w:rsidRPr="009D7052" w:rsidRDefault="001C2BEE" w:rsidP="007E33D5">
            <w:pPr>
              <w:pStyle w:val="af4"/>
              <w:rPr>
                <w:b/>
                <w:sz w:val="24"/>
                <w:szCs w:val="24"/>
                <w:lang w:val="bg-BG"/>
              </w:rPr>
            </w:pPr>
            <w:r w:rsidRPr="009D7052">
              <w:rPr>
                <w:sz w:val="24"/>
                <w:szCs w:val="24"/>
                <w:lang w:val="bg-BG"/>
              </w:rPr>
              <w:t>чл.</w:t>
            </w:r>
            <w:r w:rsidR="00937BD4" w:rsidRPr="009D7052">
              <w:rPr>
                <w:sz w:val="24"/>
                <w:szCs w:val="24"/>
                <w:lang w:val="bg-BG"/>
              </w:rPr>
              <w:t xml:space="preserve"> </w:t>
            </w:r>
            <w:r w:rsidRPr="009D7052">
              <w:rPr>
                <w:sz w:val="24"/>
                <w:szCs w:val="24"/>
                <w:lang w:val="bg-BG"/>
              </w:rPr>
              <w:t>78а НК</w:t>
            </w:r>
          </w:p>
        </w:tc>
        <w:tc>
          <w:tcPr>
            <w:tcW w:w="1767" w:type="dxa"/>
            <w:shd w:val="clear" w:color="auto" w:fill="auto"/>
          </w:tcPr>
          <w:p w:rsidR="001C2BEE" w:rsidRPr="009D7052" w:rsidRDefault="001C2BEE" w:rsidP="007E33D5">
            <w:pPr>
              <w:pStyle w:val="af4"/>
              <w:rPr>
                <w:sz w:val="24"/>
                <w:szCs w:val="24"/>
                <w:lang w:val="bg-BG"/>
              </w:rPr>
            </w:pPr>
            <w:r w:rsidRPr="009D7052">
              <w:rPr>
                <w:sz w:val="24"/>
                <w:szCs w:val="24"/>
                <w:lang w:val="bg-BG"/>
              </w:rPr>
              <w:t>Вергиния Еланчева</w:t>
            </w:r>
          </w:p>
        </w:tc>
        <w:tc>
          <w:tcPr>
            <w:tcW w:w="4678" w:type="dxa"/>
            <w:shd w:val="clear" w:color="auto" w:fill="auto"/>
          </w:tcPr>
          <w:p w:rsidR="001C2BEE" w:rsidRPr="009D7052" w:rsidRDefault="001C2BEE" w:rsidP="007E33D5">
            <w:pPr>
              <w:pStyle w:val="af4"/>
              <w:rPr>
                <w:sz w:val="24"/>
                <w:szCs w:val="24"/>
                <w:u w:val="single"/>
                <w:lang w:val="bg-BG"/>
              </w:rPr>
            </w:pPr>
            <w:r w:rsidRPr="009D7052">
              <w:rPr>
                <w:sz w:val="24"/>
                <w:szCs w:val="24"/>
                <w:u w:val="single"/>
                <w:lang w:val="bg-BG"/>
              </w:rPr>
              <w:t>Разпореждане № 1421/14.10.2025 г. – чл.249, ал.4, т.1 от НПК</w:t>
            </w:r>
          </w:p>
          <w:p w:rsidR="001C2BEE" w:rsidRPr="009D7052" w:rsidRDefault="001C2BEE" w:rsidP="007E33D5">
            <w:pPr>
              <w:pStyle w:val="af4"/>
              <w:rPr>
                <w:sz w:val="24"/>
                <w:szCs w:val="24"/>
                <w:u w:val="single"/>
                <w:lang w:val="bg-BG"/>
              </w:rPr>
            </w:pPr>
            <w:r w:rsidRPr="009D7052">
              <w:rPr>
                <w:sz w:val="24"/>
                <w:szCs w:val="24"/>
                <w:u w:val="single"/>
                <w:lang w:val="bg-BG"/>
              </w:rPr>
              <w:t>Причини</w:t>
            </w:r>
            <w:r w:rsidRPr="009D7052">
              <w:rPr>
                <w:sz w:val="24"/>
                <w:szCs w:val="24"/>
                <w:lang w:val="bg-BG"/>
              </w:rPr>
              <w:t xml:space="preserve"> – налице е противоречие по отношение на правната квалификация на деянието.</w:t>
            </w:r>
          </w:p>
        </w:tc>
      </w:tr>
      <w:tr w:rsidR="001C2BEE" w:rsidRPr="009D7052" w:rsidTr="001C2BEE">
        <w:tc>
          <w:tcPr>
            <w:tcW w:w="585" w:type="dxa"/>
            <w:shd w:val="clear" w:color="auto" w:fill="auto"/>
          </w:tcPr>
          <w:p w:rsidR="001C2BEE" w:rsidRPr="009D7052" w:rsidRDefault="001C2BEE" w:rsidP="007E33D5">
            <w:pPr>
              <w:pStyle w:val="af4"/>
              <w:rPr>
                <w:sz w:val="24"/>
                <w:szCs w:val="24"/>
                <w:lang w:val="bg-BG"/>
              </w:rPr>
            </w:pPr>
            <w:r w:rsidRPr="009D7052">
              <w:rPr>
                <w:sz w:val="24"/>
                <w:szCs w:val="24"/>
                <w:lang w:val="bg-BG"/>
              </w:rPr>
              <w:t>12.</w:t>
            </w:r>
          </w:p>
        </w:tc>
        <w:tc>
          <w:tcPr>
            <w:tcW w:w="1777" w:type="dxa"/>
            <w:shd w:val="clear" w:color="auto" w:fill="auto"/>
          </w:tcPr>
          <w:p w:rsidR="001C2BEE" w:rsidRPr="009D7052" w:rsidRDefault="001C2BEE" w:rsidP="007E33D5">
            <w:pPr>
              <w:pStyle w:val="af4"/>
              <w:rPr>
                <w:sz w:val="24"/>
                <w:szCs w:val="24"/>
                <w:lang w:val="bg-BG"/>
              </w:rPr>
            </w:pPr>
            <w:r w:rsidRPr="009D7052">
              <w:rPr>
                <w:sz w:val="24"/>
                <w:szCs w:val="24"/>
                <w:lang w:val="bg-BG"/>
              </w:rPr>
              <w:t>АНД 792/2025</w:t>
            </w:r>
          </w:p>
          <w:p w:rsidR="001C2BEE" w:rsidRPr="009D7052" w:rsidRDefault="001C2BEE" w:rsidP="007E33D5">
            <w:pPr>
              <w:pStyle w:val="af4"/>
              <w:rPr>
                <w:sz w:val="24"/>
                <w:szCs w:val="24"/>
                <w:lang w:val="bg-BG"/>
              </w:rPr>
            </w:pPr>
            <w:r w:rsidRPr="009D7052">
              <w:rPr>
                <w:sz w:val="24"/>
                <w:szCs w:val="24"/>
                <w:lang w:val="bg-BG"/>
              </w:rPr>
              <w:t>чл.</w:t>
            </w:r>
            <w:r w:rsidR="00937BD4" w:rsidRPr="009D7052">
              <w:rPr>
                <w:sz w:val="24"/>
                <w:szCs w:val="24"/>
                <w:lang w:val="bg-BG"/>
              </w:rPr>
              <w:t xml:space="preserve"> </w:t>
            </w:r>
            <w:r w:rsidRPr="009D7052">
              <w:rPr>
                <w:sz w:val="24"/>
                <w:szCs w:val="24"/>
                <w:lang w:val="bg-BG"/>
              </w:rPr>
              <w:t>78а НК</w:t>
            </w:r>
          </w:p>
          <w:p w:rsidR="001C2BEE" w:rsidRPr="009D7052" w:rsidRDefault="001C2BEE" w:rsidP="007E33D5">
            <w:pPr>
              <w:pStyle w:val="af4"/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1767" w:type="dxa"/>
            <w:shd w:val="clear" w:color="auto" w:fill="auto"/>
          </w:tcPr>
          <w:p w:rsidR="001C2BEE" w:rsidRPr="009D7052" w:rsidRDefault="001C2BEE" w:rsidP="007E33D5">
            <w:pPr>
              <w:pStyle w:val="af4"/>
              <w:rPr>
                <w:sz w:val="24"/>
                <w:szCs w:val="24"/>
                <w:lang w:val="bg-BG"/>
              </w:rPr>
            </w:pPr>
            <w:r w:rsidRPr="009D7052">
              <w:rPr>
                <w:sz w:val="24"/>
                <w:szCs w:val="24"/>
                <w:lang w:val="bg-BG"/>
              </w:rPr>
              <w:t>Здравка Запрянова</w:t>
            </w:r>
          </w:p>
        </w:tc>
        <w:tc>
          <w:tcPr>
            <w:tcW w:w="4678" w:type="dxa"/>
            <w:shd w:val="clear" w:color="auto" w:fill="auto"/>
          </w:tcPr>
          <w:p w:rsidR="001C2BEE" w:rsidRPr="009D7052" w:rsidRDefault="001C2BEE" w:rsidP="007E33D5">
            <w:pPr>
              <w:pStyle w:val="af4"/>
              <w:rPr>
                <w:sz w:val="24"/>
                <w:szCs w:val="24"/>
                <w:u w:val="single"/>
                <w:lang w:val="bg-BG"/>
              </w:rPr>
            </w:pPr>
            <w:r w:rsidRPr="009D7052">
              <w:rPr>
                <w:sz w:val="24"/>
                <w:szCs w:val="24"/>
                <w:u w:val="single"/>
                <w:lang w:val="bg-BG"/>
              </w:rPr>
              <w:t>Разпореждане № 1464/26.10.2025 г. – чл.249, ал.4, т.1 от НПК</w:t>
            </w:r>
          </w:p>
          <w:p w:rsidR="001C2BEE" w:rsidRPr="009D7052" w:rsidRDefault="001C2BEE" w:rsidP="007E33D5">
            <w:pPr>
              <w:pStyle w:val="af4"/>
              <w:rPr>
                <w:sz w:val="24"/>
                <w:szCs w:val="24"/>
                <w:u w:val="single"/>
                <w:lang w:val="bg-BG"/>
              </w:rPr>
            </w:pPr>
            <w:r w:rsidRPr="009D7052">
              <w:rPr>
                <w:sz w:val="24"/>
                <w:szCs w:val="24"/>
                <w:u w:val="single"/>
                <w:lang w:val="bg-BG"/>
              </w:rPr>
              <w:t>Причини</w:t>
            </w:r>
            <w:r w:rsidRPr="009D7052">
              <w:rPr>
                <w:sz w:val="24"/>
                <w:szCs w:val="24"/>
                <w:lang w:val="bg-BG"/>
              </w:rPr>
              <w:t xml:space="preserve"> – липсват факти относно съставомерните признаци от обективна страна на престъплението, както и изводи защо извършеното е непредпазливо деяние, а не умишлено такова.</w:t>
            </w:r>
          </w:p>
        </w:tc>
      </w:tr>
      <w:tr w:rsidR="001C2BEE" w:rsidRPr="009D7052" w:rsidTr="001C2BEE">
        <w:tc>
          <w:tcPr>
            <w:tcW w:w="585" w:type="dxa"/>
            <w:shd w:val="clear" w:color="auto" w:fill="auto"/>
          </w:tcPr>
          <w:p w:rsidR="001C2BEE" w:rsidRPr="009D7052" w:rsidRDefault="001C2BEE" w:rsidP="007E33D5">
            <w:pPr>
              <w:pStyle w:val="af4"/>
              <w:rPr>
                <w:sz w:val="24"/>
                <w:szCs w:val="24"/>
                <w:lang w:val="bg-BG"/>
              </w:rPr>
            </w:pPr>
            <w:r w:rsidRPr="009D7052">
              <w:rPr>
                <w:sz w:val="24"/>
                <w:szCs w:val="24"/>
                <w:lang w:val="bg-BG"/>
              </w:rPr>
              <w:t>13.</w:t>
            </w:r>
          </w:p>
        </w:tc>
        <w:tc>
          <w:tcPr>
            <w:tcW w:w="1777" w:type="dxa"/>
            <w:shd w:val="clear" w:color="auto" w:fill="auto"/>
          </w:tcPr>
          <w:p w:rsidR="001C2BEE" w:rsidRPr="009D7052" w:rsidRDefault="001C2BEE" w:rsidP="007E33D5">
            <w:pPr>
              <w:pStyle w:val="af4"/>
              <w:rPr>
                <w:sz w:val="24"/>
                <w:szCs w:val="24"/>
                <w:lang w:val="bg-BG"/>
              </w:rPr>
            </w:pPr>
            <w:r w:rsidRPr="009D7052">
              <w:rPr>
                <w:sz w:val="24"/>
                <w:szCs w:val="24"/>
                <w:lang w:val="bg-BG"/>
              </w:rPr>
              <w:t>АНД 836/2025</w:t>
            </w:r>
          </w:p>
          <w:p w:rsidR="001C2BEE" w:rsidRPr="009D7052" w:rsidRDefault="00937BD4" w:rsidP="007E33D5">
            <w:pPr>
              <w:pStyle w:val="af4"/>
              <w:rPr>
                <w:sz w:val="24"/>
                <w:szCs w:val="24"/>
                <w:lang w:val="bg-BG"/>
              </w:rPr>
            </w:pPr>
            <w:r w:rsidRPr="009D7052">
              <w:rPr>
                <w:sz w:val="24"/>
                <w:szCs w:val="24"/>
                <w:lang w:val="bg-BG"/>
              </w:rPr>
              <w:t>ч</w:t>
            </w:r>
            <w:r w:rsidR="001C2BEE" w:rsidRPr="009D7052">
              <w:rPr>
                <w:sz w:val="24"/>
                <w:szCs w:val="24"/>
                <w:lang w:val="bg-BG"/>
              </w:rPr>
              <w:t>л.</w:t>
            </w:r>
            <w:r w:rsidRPr="009D7052">
              <w:rPr>
                <w:sz w:val="24"/>
                <w:szCs w:val="24"/>
                <w:lang w:val="bg-BG"/>
              </w:rPr>
              <w:t xml:space="preserve"> </w:t>
            </w:r>
            <w:r w:rsidR="001C2BEE" w:rsidRPr="009D7052">
              <w:rPr>
                <w:sz w:val="24"/>
                <w:szCs w:val="24"/>
                <w:lang w:val="bg-BG"/>
              </w:rPr>
              <w:t>78а НК</w:t>
            </w:r>
          </w:p>
          <w:p w:rsidR="001C2BEE" w:rsidRPr="009D7052" w:rsidRDefault="001C2BEE" w:rsidP="007E33D5">
            <w:pPr>
              <w:pStyle w:val="af4"/>
              <w:rPr>
                <w:sz w:val="24"/>
                <w:szCs w:val="24"/>
                <w:lang w:val="bg-BG"/>
              </w:rPr>
            </w:pPr>
          </w:p>
          <w:p w:rsidR="001C2BEE" w:rsidRPr="009D7052" w:rsidRDefault="001C2BEE" w:rsidP="007E33D5">
            <w:pPr>
              <w:pStyle w:val="af4"/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1767" w:type="dxa"/>
            <w:shd w:val="clear" w:color="auto" w:fill="auto"/>
          </w:tcPr>
          <w:p w:rsidR="001C2BEE" w:rsidRPr="009D7052" w:rsidRDefault="001C2BEE" w:rsidP="007E33D5">
            <w:pPr>
              <w:pStyle w:val="af4"/>
              <w:rPr>
                <w:sz w:val="24"/>
                <w:szCs w:val="24"/>
                <w:lang w:val="bg-BG"/>
              </w:rPr>
            </w:pPr>
            <w:r w:rsidRPr="009D7052">
              <w:rPr>
                <w:sz w:val="24"/>
                <w:szCs w:val="24"/>
                <w:lang w:val="bg-BG"/>
              </w:rPr>
              <w:t>Вергиния Еланчева</w:t>
            </w:r>
          </w:p>
        </w:tc>
        <w:tc>
          <w:tcPr>
            <w:tcW w:w="4678" w:type="dxa"/>
            <w:shd w:val="clear" w:color="auto" w:fill="auto"/>
          </w:tcPr>
          <w:p w:rsidR="001C2BEE" w:rsidRPr="009D7052" w:rsidRDefault="001C2BEE" w:rsidP="007E33D5">
            <w:pPr>
              <w:pStyle w:val="af4"/>
              <w:rPr>
                <w:sz w:val="24"/>
                <w:szCs w:val="24"/>
                <w:u w:val="single"/>
                <w:lang w:val="bg-BG"/>
              </w:rPr>
            </w:pPr>
            <w:r w:rsidRPr="009D7052">
              <w:rPr>
                <w:sz w:val="24"/>
                <w:szCs w:val="24"/>
                <w:u w:val="single"/>
                <w:lang w:val="bg-BG"/>
              </w:rPr>
              <w:t xml:space="preserve">Разпореждане № 1494/05.11.2025 г. – чл.249, ал.4, т.1 от НПК </w:t>
            </w:r>
          </w:p>
          <w:p w:rsidR="001C2BEE" w:rsidRPr="009D7052" w:rsidRDefault="001C2BEE" w:rsidP="007E33D5">
            <w:pPr>
              <w:pStyle w:val="af4"/>
              <w:rPr>
                <w:sz w:val="24"/>
                <w:szCs w:val="24"/>
                <w:u w:val="single"/>
                <w:lang w:val="bg-BG"/>
              </w:rPr>
            </w:pPr>
            <w:r w:rsidRPr="009D7052">
              <w:rPr>
                <w:sz w:val="24"/>
                <w:szCs w:val="24"/>
                <w:u w:val="single"/>
                <w:lang w:val="bg-BG"/>
              </w:rPr>
              <w:t>Причини</w:t>
            </w:r>
            <w:r w:rsidRPr="009D7052">
              <w:rPr>
                <w:sz w:val="24"/>
                <w:szCs w:val="24"/>
                <w:lang w:val="bg-BG"/>
              </w:rPr>
              <w:t xml:space="preserve"> - не са налице предпоставките за прилагане на института на освобождаване от наказателна отговорност с налагане на административно наказание предвид забраната за това в чл.</w:t>
            </w:r>
            <w:r w:rsidR="00912761" w:rsidRPr="009D7052">
              <w:rPr>
                <w:sz w:val="24"/>
                <w:szCs w:val="24"/>
                <w:lang w:val="bg-BG"/>
              </w:rPr>
              <w:t xml:space="preserve"> </w:t>
            </w:r>
            <w:r w:rsidRPr="009D7052">
              <w:rPr>
                <w:sz w:val="24"/>
                <w:szCs w:val="24"/>
                <w:lang w:val="bg-BG"/>
              </w:rPr>
              <w:t>78а, ал.</w:t>
            </w:r>
            <w:r w:rsidR="00912761" w:rsidRPr="009D7052">
              <w:rPr>
                <w:sz w:val="24"/>
                <w:szCs w:val="24"/>
                <w:lang w:val="bg-BG"/>
              </w:rPr>
              <w:t xml:space="preserve"> </w:t>
            </w:r>
            <w:r w:rsidRPr="009D7052">
              <w:rPr>
                <w:sz w:val="24"/>
                <w:szCs w:val="24"/>
                <w:lang w:val="bg-BG"/>
              </w:rPr>
              <w:t>7 НК при престъпление, извършено спрямо орган на власт при или по повод изпълнение на службата му.</w:t>
            </w:r>
          </w:p>
        </w:tc>
      </w:tr>
      <w:tr w:rsidR="001C2BEE" w:rsidRPr="009D7052" w:rsidTr="001C2BEE">
        <w:tc>
          <w:tcPr>
            <w:tcW w:w="585" w:type="dxa"/>
            <w:shd w:val="clear" w:color="auto" w:fill="auto"/>
          </w:tcPr>
          <w:p w:rsidR="001C2BEE" w:rsidRPr="009D7052" w:rsidRDefault="001C2BEE" w:rsidP="007E33D5">
            <w:pPr>
              <w:pStyle w:val="af4"/>
              <w:rPr>
                <w:sz w:val="24"/>
                <w:szCs w:val="24"/>
                <w:lang w:val="bg-BG"/>
              </w:rPr>
            </w:pPr>
            <w:r w:rsidRPr="009D7052">
              <w:rPr>
                <w:sz w:val="24"/>
                <w:szCs w:val="24"/>
                <w:lang w:val="bg-BG"/>
              </w:rPr>
              <w:t>14.</w:t>
            </w:r>
          </w:p>
        </w:tc>
        <w:tc>
          <w:tcPr>
            <w:tcW w:w="1777" w:type="dxa"/>
            <w:shd w:val="clear" w:color="auto" w:fill="auto"/>
          </w:tcPr>
          <w:p w:rsidR="001C2BEE" w:rsidRPr="009D7052" w:rsidRDefault="001C2BEE" w:rsidP="007E33D5">
            <w:pPr>
              <w:pStyle w:val="af4"/>
              <w:rPr>
                <w:sz w:val="24"/>
                <w:szCs w:val="24"/>
                <w:lang w:val="bg-BG"/>
              </w:rPr>
            </w:pPr>
            <w:r w:rsidRPr="009D7052">
              <w:rPr>
                <w:sz w:val="24"/>
                <w:szCs w:val="24"/>
                <w:lang w:val="bg-BG"/>
              </w:rPr>
              <w:t>НОХД 789/2025</w:t>
            </w:r>
          </w:p>
          <w:p w:rsidR="001C2BEE" w:rsidRPr="009D7052" w:rsidRDefault="001C2BEE" w:rsidP="007E33D5">
            <w:pPr>
              <w:pStyle w:val="af4"/>
              <w:rPr>
                <w:sz w:val="24"/>
                <w:szCs w:val="24"/>
                <w:lang w:val="bg-BG"/>
              </w:rPr>
            </w:pPr>
            <w:r w:rsidRPr="009D7052">
              <w:rPr>
                <w:sz w:val="24"/>
                <w:szCs w:val="24"/>
                <w:lang w:val="bg-BG"/>
              </w:rPr>
              <w:t>чл.</w:t>
            </w:r>
            <w:r w:rsidR="00FB673F" w:rsidRPr="009D7052">
              <w:rPr>
                <w:sz w:val="24"/>
                <w:szCs w:val="24"/>
                <w:lang w:val="bg-BG"/>
              </w:rPr>
              <w:t xml:space="preserve"> </w:t>
            </w:r>
            <w:r w:rsidRPr="009D7052">
              <w:rPr>
                <w:sz w:val="24"/>
                <w:szCs w:val="24"/>
                <w:lang w:val="bg-BG"/>
              </w:rPr>
              <w:t>129, ал.</w:t>
            </w:r>
            <w:r w:rsidR="00FB673F" w:rsidRPr="009D7052">
              <w:rPr>
                <w:sz w:val="24"/>
                <w:szCs w:val="24"/>
                <w:lang w:val="bg-BG"/>
              </w:rPr>
              <w:t xml:space="preserve"> </w:t>
            </w:r>
            <w:r w:rsidRPr="009D7052">
              <w:rPr>
                <w:sz w:val="24"/>
                <w:szCs w:val="24"/>
                <w:lang w:val="bg-BG"/>
              </w:rPr>
              <w:t>2, ал.</w:t>
            </w:r>
            <w:r w:rsidR="00FB673F" w:rsidRPr="009D7052">
              <w:rPr>
                <w:sz w:val="24"/>
                <w:szCs w:val="24"/>
                <w:lang w:val="bg-BG"/>
              </w:rPr>
              <w:t xml:space="preserve"> </w:t>
            </w:r>
            <w:r w:rsidRPr="009D7052">
              <w:rPr>
                <w:sz w:val="24"/>
                <w:szCs w:val="24"/>
                <w:lang w:val="bg-BG"/>
              </w:rPr>
              <w:t>1 НК</w:t>
            </w:r>
          </w:p>
          <w:p w:rsidR="001C2BEE" w:rsidRPr="009D7052" w:rsidRDefault="001C2BEE" w:rsidP="007E33D5">
            <w:pPr>
              <w:pStyle w:val="af4"/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1767" w:type="dxa"/>
            <w:shd w:val="clear" w:color="auto" w:fill="auto"/>
          </w:tcPr>
          <w:p w:rsidR="001C2BEE" w:rsidRPr="009D7052" w:rsidRDefault="001C2BEE" w:rsidP="007E33D5">
            <w:pPr>
              <w:pStyle w:val="af4"/>
              <w:rPr>
                <w:sz w:val="24"/>
                <w:szCs w:val="24"/>
                <w:lang w:val="bg-BG"/>
              </w:rPr>
            </w:pPr>
            <w:r w:rsidRPr="009D7052">
              <w:rPr>
                <w:sz w:val="24"/>
                <w:szCs w:val="24"/>
                <w:lang w:val="bg-BG"/>
              </w:rPr>
              <w:t>Здравка Запрянова</w:t>
            </w:r>
          </w:p>
        </w:tc>
        <w:tc>
          <w:tcPr>
            <w:tcW w:w="4678" w:type="dxa"/>
            <w:shd w:val="clear" w:color="auto" w:fill="auto"/>
          </w:tcPr>
          <w:p w:rsidR="001C2BEE" w:rsidRPr="009D7052" w:rsidRDefault="001C2BEE" w:rsidP="007E33D5">
            <w:pPr>
              <w:pStyle w:val="af4"/>
              <w:rPr>
                <w:sz w:val="24"/>
                <w:szCs w:val="24"/>
                <w:u w:val="single"/>
                <w:lang w:val="bg-BG"/>
              </w:rPr>
            </w:pPr>
            <w:r w:rsidRPr="009D7052">
              <w:rPr>
                <w:sz w:val="24"/>
                <w:szCs w:val="24"/>
                <w:u w:val="single"/>
                <w:lang w:val="bg-BG"/>
              </w:rPr>
              <w:t>Протоколно определение от 19.11.2025 г. – чл.248, ал.1, т.3, чл.249 от НПК.</w:t>
            </w:r>
          </w:p>
          <w:p w:rsidR="001C2BEE" w:rsidRPr="009D7052" w:rsidRDefault="001C2BEE" w:rsidP="007E33D5">
            <w:pPr>
              <w:pStyle w:val="af4"/>
              <w:rPr>
                <w:sz w:val="24"/>
                <w:szCs w:val="24"/>
                <w:u w:val="single"/>
                <w:lang w:val="bg-BG"/>
              </w:rPr>
            </w:pPr>
            <w:r w:rsidRPr="009D7052">
              <w:rPr>
                <w:sz w:val="24"/>
                <w:szCs w:val="24"/>
                <w:u w:val="single"/>
                <w:lang w:val="bg-BG"/>
              </w:rPr>
              <w:t>Причини</w:t>
            </w:r>
            <w:r w:rsidRPr="009D7052">
              <w:rPr>
                <w:sz w:val="24"/>
                <w:szCs w:val="24"/>
                <w:lang w:val="bg-BG"/>
              </w:rPr>
              <w:t xml:space="preserve"> – противоречие между обстоятелствената и заключителната част на обвинителния акт, както и между обвинението, за което деецът е предаден на съд и обвинението, за което е привлечен като обвиняем, което му е предявено на 10.07.2025</w:t>
            </w:r>
            <w:r w:rsidR="000D2EB7" w:rsidRPr="009D7052">
              <w:rPr>
                <w:sz w:val="24"/>
                <w:szCs w:val="24"/>
                <w:lang w:val="bg-BG"/>
              </w:rPr>
              <w:t xml:space="preserve"> </w:t>
            </w:r>
            <w:r w:rsidRPr="009D7052">
              <w:rPr>
                <w:sz w:val="24"/>
                <w:szCs w:val="24"/>
                <w:lang w:val="bg-BG"/>
              </w:rPr>
              <w:t>г.</w:t>
            </w:r>
          </w:p>
        </w:tc>
      </w:tr>
      <w:tr w:rsidR="001C2BEE" w:rsidRPr="009D7052" w:rsidTr="001C2BEE">
        <w:tc>
          <w:tcPr>
            <w:tcW w:w="585" w:type="dxa"/>
            <w:shd w:val="clear" w:color="auto" w:fill="auto"/>
          </w:tcPr>
          <w:p w:rsidR="001C2BEE" w:rsidRPr="009D7052" w:rsidRDefault="001C2BEE" w:rsidP="007E33D5">
            <w:pPr>
              <w:pStyle w:val="af4"/>
              <w:rPr>
                <w:sz w:val="24"/>
                <w:szCs w:val="24"/>
                <w:lang w:val="bg-BG"/>
              </w:rPr>
            </w:pPr>
            <w:r w:rsidRPr="009D7052">
              <w:rPr>
                <w:sz w:val="24"/>
                <w:szCs w:val="24"/>
                <w:lang w:val="bg-BG"/>
              </w:rPr>
              <w:t>15.</w:t>
            </w:r>
          </w:p>
        </w:tc>
        <w:tc>
          <w:tcPr>
            <w:tcW w:w="1777" w:type="dxa"/>
            <w:shd w:val="clear" w:color="auto" w:fill="auto"/>
          </w:tcPr>
          <w:p w:rsidR="001C2BEE" w:rsidRPr="009D7052" w:rsidRDefault="001C2BEE" w:rsidP="007E33D5">
            <w:pPr>
              <w:pStyle w:val="af4"/>
              <w:rPr>
                <w:sz w:val="24"/>
                <w:szCs w:val="24"/>
                <w:lang w:val="bg-BG"/>
              </w:rPr>
            </w:pPr>
            <w:r w:rsidRPr="009D7052">
              <w:rPr>
                <w:sz w:val="24"/>
                <w:szCs w:val="24"/>
                <w:lang w:val="bg-BG"/>
              </w:rPr>
              <w:t>НОХД 834/2025</w:t>
            </w:r>
          </w:p>
          <w:p w:rsidR="001C2BEE" w:rsidRPr="009D7052" w:rsidRDefault="001C2BEE" w:rsidP="007E33D5">
            <w:pPr>
              <w:pStyle w:val="af4"/>
              <w:rPr>
                <w:sz w:val="24"/>
                <w:szCs w:val="24"/>
                <w:lang w:val="bg-BG"/>
              </w:rPr>
            </w:pPr>
            <w:r w:rsidRPr="009D7052">
              <w:rPr>
                <w:sz w:val="24"/>
                <w:szCs w:val="24"/>
                <w:lang w:val="bg-BG"/>
              </w:rPr>
              <w:t>чл.</w:t>
            </w:r>
            <w:r w:rsidR="0035481A" w:rsidRPr="009D7052">
              <w:rPr>
                <w:sz w:val="24"/>
                <w:szCs w:val="24"/>
                <w:lang w:val="bg-BG"/>
              </w:rPr>
              <w:t xml:space="preserve"> </w:t>
            </w:r>
            <w:r w:rsidRPr="009D7052">
              <w:rPr>
                <w:sz w:val="24"/>
                <w:szCs w:val="24"/>
                <w:lang w:val="bg-BG"/>
              </w:rPr>
              <w:t>194 и чл.</w:t>
            </w:r>
            <w:r w:rsidR="0035481A" w:rsidRPr="009D7052">
              <w:rPr>
                <w:sz w:val="24"/>
                <w:szCs w:val="24"/>
                <w:lang w:val="bg-BG"/>
              </w:rPr>
              <w:t xml:space="preserve"> </w:t>
            </w:r>
            <w:r w:rsidRPr="009D7052">
              <w:rPr>
                <w:sz w:val="24"/>
                <w:szCs w:val="24"/>
                <w:lang w:val="bg-BG"/>
              </w:rPr>
              <w:t>195 НК</w:t>
            </w:r>
          </w:p>
          <w:p w:rsidR="001C2BEE" w:rsidRPr="009D7052" w:rsidRDefault="001C2BEE" w:rsidP="007E33D5">
            <w:pPr>
              <w:pStyle w:val="af4"/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1767" w:type="dxa"/>
            <w:shd w:val="clear" w:color="auto" w:fill="auto"/>
          </w:tcPr>
          <w:p w:rsidR="001C2BEE" w:rsidRPr="009D7052" w:rsidRDefault="001C2BEE" w:rsidP="007E33D5">
            <w:pPr>
              <w:pStyle w:val="af4"/>
              <w:rPr>
                <w:sz w:val="24"/>
                <w:szCs w:val="24"/>
                <w:lang w:val="bg-BG"/>
              </w:rPr>
            </w:pPr>
            <w:r w:rsidRPr="009D7052">
              <w:rPr>
                <w:sz w:val="24"/>
                <w:szCs w:val="24"/>
                <w:lang w:val="bg-BG"/>
              </w:rPr>
              <w:t>Здравка Запрянова</w:t>
            </w:r>
          </w:p>
        </w:tc>
        <w:tc>
          <w:tcPr>
            <w:tcW w:w="4678" w:type="dxa"/>
            <w:shd w:val="clear" w:color="auto" w:fill="auto"/>
          </w:tcPr>
          <w:p w:rsidR="001C2BEE" w:rsidRPr="009D7052" w:rsidRDefault="001C2BEE" w:rsidP="007E33D5">
            <w:pPr>
              <w:pStyle w:val="af4"/>
              <w:rPr>
                <w:sz w:val="24"/>
                <w:szCs w:val="24"/>
                <w:u w:val="single"/>
                <w:lang w:val="bg-BG"/>
              </w:rPr>
            </w:pPr>
            <w:r w:rsidRPr="009D7052">
              <w:rPr>
                <w:sz w:val="24"/>
                <w:szCs w:val="24"/>
                <w:u w:val="single"/>
                <w:lang w:val="bg-BG"/>
              </w:rPr>
              <w:t>Протоколно определение от 10.12.2025 г. – чл.248, ал.1, т.3, чл.249 от НПК.</w:t>
            </w:r>
          </w:p>
          <w:p w:rsidR="001C2BEE" w:rsidRPr="009D7052" w:rsidRDefault="001C2BEE" w:rsidP="007E33D5">
            <w:pPr>
              <w:pStyle w:val="af4"/>
              <w:rPr>
                <w:sz w:val="24"/>
                <w:szCs w:val="24"/>
                <w:u w:val="single"/>
                <w:lang w:val="bg-BG"/>
              </w:rPr>
            </w:pPr>
            <w:r w:rsidRPr="009D7052">
              <w:rPr>
                <w:sz w:val="24"/>
                <w:szCs w:val="24"/>
                <w:u w:val="single"/>
                <w:lang w:val="bg-BG"/>
              </w:rPr>
              <w:t>Причини</w:t>
            </w:r>
            <w:r w:rsidRPr="009D7052">
              <w:rPr>
                <w:sz w:val="24"/>
                <w:szCs w:val="24"/>
                <w:lang w:val="bg-BG"/>
              </w:rPr>
              <w:t xml:space="preserve"> - в обвинителния акт липсват конкретни данни за начина на извършване на деянието „кражба“, не е посочено защо са налице признаците на маловажен случай.</w:t>
            </w:r>
          </w:p>
        </w:tc>
      </w:tr>
      <w:tr w:rsidR="001C2BEE" w:rsidRPr="009D7052" w:rsidTr="001C2BEE">
        <w:tc>
          <w:tcPr>
            <w:tcW w:w="585" w:type="dxa"/>
            <w:shd w:val="clear" w:color="auto" w:fill="auto"/>
          </w:tcPr>
          <w:p w:rsidR="001C2BEE" w:rsidRPr="009D7052" w:rsidRDefault="001C2BEE" w:rsidP="007E33D5">
            <w:pPr>
              <w:pStyle w:val="af4"/>
              <w:rPr>
                <w:sz w:val="24"/>
                <w:szCs w:val="24"/>
                <w:lang w:val="bg-BG"/>
              </w:rPr>
            </w:pPr>
            <w:r w:rsidRPr="009D7052">
              <w:rPr>
                <w:sz w:val="24"/>
                <w:szCs w:val="24"/>
                <w:lang w:val="bg-BG"/>
              </w:rPr>
              <w:t>16.</w:t>
            </w:r>
          </w:p>
        </w:tc>
        <w:tc>
          <w:tcPr>
            <w:tcW w:w="1777" w:type="dxa"/>
            <w:shd w:val="clear" w:color="auto" w:fill="auto"/>
          </w:tcPr>
          <w:p w:rsidR="001C2BEE" w:rsidRPr="009D7052" w:rsidRDefault="001C2BEE" w:rsidP="007E33D5">
            <w:pPr>
              <w:pStyle w:val="af4"/>
              <w:rPr>
                <w:sz w:val="24"/>
                <w:szCs w:val="24"/>
                <w:lang w:val="bg-BG"/>
              </w:rPr>
            </w:pPr>
            <w:r w:rsidRPr="009D7052">
              <w:rPr>
                <w:sz w:val="24"/>
                <w:szCs w:val="24"/>
                <w:lang w:val="bg-BG"/>
              </w:rPr>
              <w:t>НОХД 282/2025</w:t>
            </w:r>
          </w:p>
          <w:p w:rsidR="001C2BEE" w:rsidRPr="009D7052" w:rsidRDefault="001C2BEE" w:rsidP="007E33D5">
            <w:pPr>
              <w:pStyle w:val="af4"/>
              <w:rPr>
                <w:sz w:val="24"/>
                <w:szCs w:val="24"/>
                <w:lang w:val="bg-BG"/>
              </w:rPr>
            </w:pPr>
            <w:r w:rsidRPr="009D7052">
              <w:rPr>
                <w:sz w:val="24"/>
                <w:szCs w:val="24"/>
                <w:lang w:val="bg-BG"/>
              </w:rPr>
              <w:t>чл.</w:t>
            </w:r>
            <w:r w:rsidR="00EE6121" w:rsidRPr="009D7052">
              <w:rPr>
                <w:sz w:val="24"/>
                <w:szCs w:val="24"/>
                <w:lang w:val="bg-BG"/>
              </w:rPr>
              <w:t xml:space="preserve"> </w:t>
            </w:r>
            <w:r w:rsidRPr="009D7052">
              <w:rPr>
                <w:sz w:val="24"/>
                <w:szCs w:val="24"/>
                <w:lang w:val="bg-BG"/>
              </w:rPr>
              <w:t>212б, ал.</w:t>
            </w:r>
            <w:r w:rsidR="00EE6121" w:rsidRPr="009D7052">
              <w:rPr>
                <w:sz w:val="24"/>
                <w:szCs w:val="24"/>
                <w:lang w:val="bg-BG"/>
              </w:rPr>
              <w:t xml:space="preserve"> </w:t>
            </w:r>
            <w:r w:rsidRPr="009D7052">
              <w:rPr>
                <w:sz w:val="24"/>
                <w:szCs w:val="24"/>
                <w:lang w:val="bg-BG"/>
              </w:rPr>
              <w:t>1 НК</w:t>
            </w:r>
          </w:p>
          <w:p w:rsidR="001C2BEE" w:rsidRPr="009D7052" w:rsidRDefault="001C2BEE" w:rsidP="007E33D5">
            <w:pPr>
              <w:pStyle w:val="af4"/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1767" w:type="dxa"/>
            <w:shd w:val="clear" w:color="auto" w:fill="auto"/>
          </w:tcPr>
          <w:p w:rsidR="001C2BEE" w:rsidRPr="009D7052" w:rsidRDefault="001C2BEE" w:rsidP="007E33D5">
            <w:pPr>
              <w:pStyle w:val="af4"/>
              <w:rPr>
                <w:sz w:val="24"/>
                <w:szCs w:val="24"/>
                <w:lang w:val="bg-BG"/>
              </w:rPr>
            </w:pPr>
            <w:r w:rsidRPr="009D7052">
              <w:rPr>
                <w:sz w:val="24"/>
                <w:szCs w:val="24"/>
                <w:lang w:val="bg-BG"/>
              </w:rPr>
              <w:t>Здравка Запрянова</w:t>
            </w:r>
          </w:p>
        </w:tc>
        <w:tc>
          <w:tcPr>
            <w:tcW w:w="4678" w:type="dxa"/>
            <w:shd w:val="clear" w:color="auto" w:fill="auto"/>
          </w:tcPr>
          <w:p w:rsidR="001C2BEE" w:rsidRPr="009D7052" w:rsidRDefault="001C2BEE" w:rsidP="007E33D5">
            <w:pPr>
              <w:pStyle w:val="af4"/>
              <w:rPr>
                <w:sz w:val="24"/>
                <w:szCs w:val="24"/>
                <w:u w:val="single"/>
                <w:lang w:val="bg-BG"/>
              </w:rPr>
            </w:pPr>
            <w:r w:rsidRPr="009D7052">
              <w:rPr>
                <w:sz w:val="24"/>
                <w:szCs w:val="24"/>
                <w:u w:val="single"/>
                <w:lang w:val="bg-BG"/>
              </w:rPr>
              <w:t>Протоколно определение от 16.12.2025 г. – чл.248, ал.1, т.3, чл.249 от НПК.</w:t>
            </w:r>
          </w:p>
          <w:p w:rsidR="001C2BEE" w:rsidRPr="009D7052" w:rsidRDefault="001C2BEE" w:rsidP="007E33D5">
            <w:pPr>
              <w:pStyle w:val="af4"/>
              <w:rPr>
                <w:sz w:val="24"/>
                <w:szCs w:val="24"/>
                <w:lang w:val="bg-BG"/>
              </w:rPr>
            </w:pPr>
            <w:r w:rsidRPr="009D7052">
              <w:rPr>
                <w:sz w:val="24"/>
                <w:szCs w:val="24"/>
                <w:u w:val="single"/>
                <w:lang w:val="bg-BG"/>
              </w:rPr>
              <w:t>Причини</w:t>
            </w:r>
            <w:r w:rsidRPr="009D7052">
              <w:rPr>
                <w:sz w:val="24"/>
                <w:szCs w:val="24"/>
                <w:lang w:val="bg-BG"/>
              </w:rPr>
              <w:t xml:space="preserve"> – в обвинителния акт липсват конкретни данни за начина на извършване на деянието и как длъжностното лице е въведено в заблуждение</w:t>
            </w:r>
          </w:p>
        </w:tc>
      </w:tr>
      <w:tr w:rsidR="001C2BEE" w:rsidRPr="009D7052" w:rsidTr="001C2BEE">
        <w:tc>
          <w:tcPr>
            <w:tcW w:w="585" w:type="dxa"/>
            <w:shd w:val="clear" w:color="auto" w:fill="auto"/>
          </w:tcPr>
          <w:p w:rsidR="001C2BEE" w:rsidRPr="009D7052" w:rsidRDefault="001C2BEE" w:rsidP="007E33D5">
            <w:pPr>
              <w:pStyle w:val="af4"/>
              <w:rPr>
                <w:sz w:val="24"/>
                <w:szCs w:val="24"/>
                <w:lang w:val="bg-BG"/>
              </w:rPr>
            </w:pPr>
            <w:r w:rsidRPr="009D7052">
              <w:rPr>
                <w:sz w:val="24"/>
                <w:szCs w:val="24"/>
                <w:lang w:val="bg-BG"/>
              </w:rPr>
              <w:t>17.</w:t>
            </w:r>
          </w:p>
        </w:tc>
        <w:tc>
          <w:tcPr>
            <w:tcW w:w="1777" w:type="dxa"/>
            <w:shd w:val="clear" w:color="auto" w:fill="auto"/>
          </w:tcPr>
          <w:p w:rsidR="001C2BEE" w:rsidRPr="009D7052" w:rsidRDefault="001C2BEE" w:rsidP="007E33D5">
            <w:pPr>
              <w:pStyle w:val="af4"/>
              <w:rPr>
                <w:sz w:val="24"/>
                <w:szCs w:val="24"/>
                <w:lang w:val="bg-BG"/>
              </w:rPr>
            </w:pPr>
            <w:r w:rsidRPr="009D7052">
              <w:rPr>
                <w:sz w:val="24"/>
                <w:szCs w:val="24"/>
                <w:lang w:val="bg-BG"/>
              </w:rPr>
              <w:t>НОХД 830/2025</w:t>
            </w:r>
          </w:p>
          <w:p w:rsidR="001C2BEE" w:rsidRPr="009D7052" w:rsidRDefault="001C2BEE" w:rsidP="007E33D5">
            <w:pPr>
              <w:pStyle w:val="af4"/>
              <w:rPr>
                <w:sz w:val="24"/>
                <w:szCs w:val="24"/>
                <w:lang w:val="bg-BG"/>
              </w:rPr>
            </w:pPr>
            <w:r w:rsidRPr="009D7052">
              <w:rPr>
                <w:sz w:val="24"/>
                <w:szCs w:val="24"/>
                <w:lang w:val="bg-BG"/>
              </w:rPr>
              <w:t>чл.</w:t>
            </w:r>
            <w:r w:rsidR="00EE6121" w:rsidRPr="009D7052">
              <w:rPr>
                <w:sz w:val="24"/>
                <w:szCs w:val="24"/>
                <w:lang w:val="bg-BG"/>
              </w:rPr>
              <w:t xml:space="preserve"> </w:t>
            </w:r>
            <w:r w:rsidRPr="009D7052">
              <w:rPr>
                <w:sz w:val="24"/>
                <w:szCs w:val="24"/>
                <w:lang w:val="bg-BG"/>
              </w:rPr>
              <w:t>196, ал.</w:t>
            </w:r>
            <w:r w:rsidR="00EE6121" w:rsidRPr="009D7052">
              <w:rPr>
                <w:sz w:val="24"/>
                <w:szCs w:val="24"/>
                <w:lang w:val="bg-BG"/>
              </w:rPr>
              <w:t xml:space="preserve"> </w:t>
            </w:r>
            <w:r w:rsidRPr="009D7052">
              <w:rPr>
                <w:sz w:val="24"/>
                <w:szCs w:val="24"/>
                <w:lang w:val="bg-BG"/>
              </w:rPr>
              <w:t>1 НК</w:t>
            </w:r>
          </w:p>
          <w:p w:rsidR="001C2BEE" w:rsidRPr="009D7052" w:rsidRDefault="001C2BEE" w:rsidP="007E33D5">
            <w:pPr>
              <w:pStyle w:val="af4"/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1767" w:type="dxa"/>
            <w:shd w:val="clear" w:color="auto" w:fill="auto"/>
          </w:tcPr>
          <w:p w:rsidR="001C2BEE" w:rsidRPr="009D7052" w:rsidRDefault="001C2BEE" w:rsidP="007E33D5">
            <w:pPr>
              <w:pStyle w:val="af4"/>
              <w:rPr>
                <w:sz w:val="24"/>
                <w:szCs w:val="24"/>
                <w:lang w:val="bg-BG"/>
              </w:rPr>
            </w:pPr>
            <w:r w:rsidRPr="009D7052">
              <w:rPr>
                <w:sz w:val="24"/>
                <w:szCs w:val="24"/>
                <w:lang w:val="bg-BG"/>
              </w:rPr>
              <w:lastRenderedPageBreak/>
              <w:t>Вергиния Еланчева</w:t>
            </w:r>
          </w:p>
        </w:tc>
        <w:tc>
          <w:tcPr>
            <w:tcW w:w="4678" w:type="dxa"/>
            <w:shd w:val="clear" w:color="auto" w:fill="auto"/>
          </w:tcPr>
          <w:p w:rsidR="001C2BEE" w:rsidRPr="009D7052" w:rsidRDefault="001C2BEE" w:rsidP="007E33D5">
            <w:pPr>
              <w:pStyle w:val="af4"/>
              <w:rPr>
                <w:sz w:val="24"/>
                <w:szCs w:val="24"/>
                <w:u w:val="single"/>
                <w:lang w:val="bg-BG"/>
              </w:rPr>
            </w:pPr>
            <w:r w:rsidRPr="009D7052">
              <w:rPr>
                <w:sz w:val="24"/>
                <w:szCs w:val="24"/>
                <w:u w:val="single"/>
                <w:lang w:val="bg-BG"/>
              </w:rPr>
              <w:t>Протоколно определение от 23.12.2025 г. – чл.248, ал.1, т.3, чл.249 от НПК.</w:t>
            </w:r>
          </w:p>
          <w:p w:rsidR="001C2BEE" w:rsidRPr="009D7052" w:rsidRDefault="001C2BEE" w:rsidP="007E33D5">
            <w:pPr>
              <w:pStyle w:val="af4"/>
              <w:rPr>
                <w:sz w:val="24"/>
                <w:szCs w:val="24"/>
                <w:u w:val="single"/>
                <w:lang w:val="bg-BG"/>
              </w:rPr>
            </w:pPr>
            <w:r w:rsidRPr="009D7052">
              <w:rPr>
                <w:sz w:val="24"/>
                <w:szCs w:val="24"/>
                <w:u w:val="single"/>
                <w:lang w:val="bg-BG"/>
              </w:rPr>
              <w:t>Причини</w:t>
            </w:r>
            <w:r w:rsidRPr="009D7052">
              <w:rPr>
                <w:sz w:val="24"/>
                <w:szCs w:val="24"/>
                <w:lang w:val="bg-BG"/>
              </w:rPr>
              <w:t xml:space="preserve"> – в обвинителния акт липсват факти, които обуславят съставомерността </w:t>
            </w:r>
            <w:r w:rsidRPr="009D7052">
              <w:rPr>
                <w:sz w:val="24"/>
                <w:szCs w:val="24"/>
                <w:lang w:val="bg-BG"/>
              </w:rPr>
              <w:lastRenderedPageBreak/>
              <w:t>на деянието и участието на обвиняемия в неговото осъществяване.</w:t>
            </w:r>
          </w:p>
        </w:tc>
      </w:tr>
    </w:tbl>
    <w:p w:rsidR="002A4CBC" w:rsidRPr="002A4CBC" w:rsidRDefault="002A4CBC" w:rsidP="007E33D5">
      <w:pPr>
        <w:spacing w:line="240" w:lineRule="auto"/>
        <w:ind w:right="172"/>
        <w:jc w:val="left"/>
        <w:rPr>
          <w:b/>
          <w:sz w:val="32"/>
          <w:szCs w:val="32"/>
        </w:rPr>
      </w:pPr>
    </w:p>
    <w:p w:rsidR="00C74396" w:rsidRDefault="00C74396" w:rsidP="007E33D5">
      <w:pPr>
        <w:spacing w:line="240" w:lineRule="auto"/>
        <w:ind w:right="-1" w:firstLine="709"/>
      </w:pPr>
      <w:r w:rsidRPr="00F45A5D">
        <w:t>Броят на върнатите поради допуснати съществени процесуални нарушения на досъдебното производство</w:t>
      </w:r>
      <w:r>
        <w:t xml:space="preserve"> </w:t>
      </w:r>
      <w:r w:rsidR="009553D4">
        <w:t xml:space="preserve">е </w:t>
      </w:r>
      <w:r w:rsidR="001C2BEE">
        <w:t xml:space="preserve">17 дела </w:t>
      </w:r>
      <w:r w:rsidR="001C2BEE">
        <w:rPr>
          <w:lang w:val="en-US"/>
        </w:rPr>
        <w:t>(</w:t>
      </w:r>
      <w:r w:rsidR="001C2BEE">
        <w:t>1</w:t>
      </w:r>
      <w:r w:rsidR="0065037C">
        <w:t>2</w:t>
      </w:r>
      <w:r w:rsidR="001C2BEE">
        <w:t xml:space="preserve"> бр. НОХД и </w:t>
      </w:r>
      <w:r w:rsidR="0065037C">
        <w:t>5</w:t>
      </w:r>
      <w:r w:rsidR="001C2BEE">
        <w:t xml:space="preserve"> бр. АНД</w:t>
      </w:r>
      <w:r w:rsidR="001C2BEE">
        <w:rPr>
          <w:lang w:val="en-US"/>
        </w:rPr>
        <w:t>)</w:t>
      </w:r>
      <w:r w:rsidR="001C2BEE">
        <w:t xml:space="preserve"> спрямо </w:t>
      </w:r>
      <w:r w:rsidR="009553D4">
        <w:t>1</w:t>
      </w:r>
      <w:r w:rsidR="002A4CBC">
        <w:t>7</w:t>
      </w:r>
      <w:r w:rsidR="009553D4">
        <w:t xml:space="preserve"> дела</w:t>
      </w:r>
      <w:r w:rsidR="009355B9">
        <w:t xml:space="preserve"> </w:t>
      </w:r>
      <w:r w:rsidR="001C2BEE">
        <w:t>за 2024 г.</w:t>
      </w:r>
      <w:r w:rsidR="00165A1D">
        <w:t>,</w:t>
      </w:r>
      <w:r w:rsidR="009553D4">
        <w:t xml:space="preserve"> спрямо </w:t>
      </w:r>
      <w:r w:rsidR="000049D2">
        <w:t>1</w:t>
      </w:r>
      <w:r w:rsidR="00BB61F0">
        <w:t>6</w:t>
      </w:r>
      <w:r w:rsidR="000049D2">
        <w:t xml:space="preserve"> дела</w:t>
      </w:r>
      <w:r w:rsidR="00A92915">
        <w:t xml:space="preserve"> </w:t>
      </w:r>
      <w:r w:rsidR="009553D4">
        <w:t xml:space="preserve">за 2023 г., спрямо </w:t>
      </w:r>
      <w:r w:rsidR="00D20275">
        <w:t xml:space="preserve">21 дела </w:t>
      </w:r>
      <w:r w:rsidR="000049D2">
        <w:t xml:space="preserve">за 2022 г. </w:t>
      </w:r>
    </w:p>
    <w:p w:rsidR="00C74396" w:rsidRDefault="00C74396" w:rsidP="007E33D5">
      <w:pPr>
        <w:spacing w:line="240" w:lineRule="auto"/>
        <w:ind w:right="-1" w:firstLine="709"/>
      </w:pPr>
      <w:r w:rsidRPr="00F45A5D">
        <w:t>Сравнителен анализ на съотношението между внесените обвинителни актове, респ. постановления за освобожда</w:t>
      </w:r>
      <w:r w:rsidR="00BD5338">
        <w:t>ване от наказателна отговорност</w:t>
      </w:r>
      <w:r w:rsidRPr="00F45A5D">
        <w:t xml:space="preserve"> и на върнатите на прокурора дела поради допуснати съществени процесуални нарушения, е </w:t>
      </w:r>
      <w:r>
        <w:t>изложен</w:t>
      </w:r>
      <w:r w:rsidRPr="00F45A5D">
        <w:t xml:space="preserve"> в </w:t>
      </w:r>
      <w:r w:rsidR="00960F2B">
        <w:t xml:space="preserve">следната </w:t>
      </w:r>
      <w:r w:rsidRPr="00F45A5D">
        <w:t>таблица:</w:t>
      </w:r>
    </w:p>
    <w:p w:rsidR="00B4060D" w:rsidRDefault="00B4060D" w:rsidP="007E33D5">
      <w:pPr>
        <w:spacing w:line="240" w:lineRule="auto"/>
        <w:ind w:right="-1" w:firstLine="709"/>
      </w:pP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268"/>
        <w:gridCol w:w="2030"/>
        <w:gridCol w:w="2942"/>
      </w:tblGrid>
      <w:tr w:rsidR="00C74396" w:rsidRPr="00035A25" w:rsidTr="00176511">
        <w:trPr>
          <w:trHeight w:val="2258"/>
        </w:trPr>
        <w:tc>
          <w:tcPr>
            <w:tcW w:w="1560" w:type="dxa"/>
            <w:shd w:val="clear" w:color="auto" w:fill="auto"/>
          </w:tcPr>
          <w:p w:rsidR="00C74396" w:rsidRPr="00311538" w:rsidRDefault="00C74396" w:rsidP="007E33D5">
            <w:pPr>
              <w:pStyle w:val="af4"/>
              <w:rPr>
                <w:b/>
                <w:szCs w:val="28"/>
                <w:lang w:val="bg-BG"/>
              </w:rPr>
            </w:pPr>
          </w:p>
          <w:p w:rsidR="00C74396" w:rsidRPr="00311538" w:rsidRDefault="00C74396" w:rsidP="007E33D5">
            <w:pPr>
              <w:pStyle w:val="af4"/>
              <w:rPr>
                <w:b/>
                <w:szCs w:val="28"/>
                <w:lang w:val="bg-BG"/>
              </w:rPr>
            </w:pPr>
          </w:p>
          <w:p w:rsidR="00C74396" w:rsidRPr="00311538" w:rsidRDefault="00C74396" w:rsidP="007E33D5">
            <w:pPr>
              <w:pStyle w:val="af4"/>
              <w:rPr>
                <w:b/>
                <w:szCs w:val="28"/>
                <w:lang w:val="bg-BG"/>
              </w:rPr>
            </w:pPr>
          </w:p>
          <w:p w:rsidR="00431A1B" w:rsidRPr="00311538" w:rsidRDefault="00431A1B" w:rsidP="007E33D5">
            <w:pPr>
              <w:pStyle w:val="af4"/>
              <w:jc w:val="center"/>
              <w:rPr>
                <w:b/>
                <w:szCs w:val="28"/>
                <w:lang w:val="bg-BG"/>
              </w:rPr>
            </w:pPr>
          </w:p>
          <w:p w:rsidR="00C74396" w:rsidRPr="00311538" w:rsidRDefault="00C74396" w:rsidP="007E33D5">
            <w:pPr>
              <w:pStyle w:val="af4"/>
              <w:jc w:val="center"/>
              <w:rPr>
                <w:b/>
                <w:szCs w:val="28"/>
                <w:lang w:val="bg-BG"/>
              </w:rPr>
            </w:pPr>
            <w:r w:rsidRPr="00311538">
              <w:rPr>
                <w:b/>
                <w:szCs w:val="28"/>
                <w:lang w:val="bg-BG"/>
              </w:rPr>
              <w:t>Година</w:t>
            </w:r>
          </w:p>
        </w:tc>
        <w:tc>
          <w:tcPr>
            <w:tcW w:w="2268" w:type="dxa"/>
            <w:shd w:val="clear" w:color="auto" w:fill="auto"/>
          </w:tcPr>
          <w:p w:rsidR="00C74396" w:rsidRPr="00311538" w:rsidRDefault="00C74396" w:rsidP="007E33D5">
            <w:pPr>
              <w:pStyle w:val="af4"/>
              <w:rPr>
                <w:b/>
                <w:szCs w:val="28"/>
                <w:lang w:val="bg-BG"/>
              </w:rPr>
            </w:pPr>
            <w:r w:rsidRPr="00311538">
              <w:rPr>
                <w:b/>
                <w:szCs w:val="28"/>
                <w:lang w:val="bg-BG"/>
              </w:rPr>
              <w:t>Внесени обв</w:t>
            </w:r>
            <w:r w:rsidR="00AB7F2E" w:rsidRPr="00311538">
              <w:rPr>
                <w:b/>
                <w:szCs w:val="28"/>
                <w:lang w:val="bg-BG"/>
              </w:rPr>
              <w:t xml:space="preserve">инителни </w:t>
            </w:r>
            <w:r w:rsidRPr="00311538">
              <w:rPr>
                <w:b/>
                <w:szCs w:val="28"/>
                <w:lang w:val="bg-BG"/>
              </w:rPr>
              <w:t>актове и постановления за освобождаване от наказателна отговорност</w:t>
            </w:r>
          </w:p>
          <w:p w:rsidR="00C74396" w:rsidRPr="00311538" w:rsidRDefault="00C74396" w:rsidP="007E33D5">
            <w:pPr>
              <w:pStyle w:val="af4"/>
              <w:rPr>
                <w:b/>
                <w:szCs w:val="28"/>
                <w:lang w:val="bg-BG"/>
              </w:rPr>
            </w:pPr>
          </w:p>
        </w:tc>
        <w:tc>
          <w:tcPr>
            <w:tcW w:w="2030" w:type="dxa"/>
            <w:shd w:val="clear" w:color="auto" w:fill="auto"/>
          </w:tcPr>
          <w:p w:rsidR="00C74396" w:rsidRPr="00311538" w:rsidRDefault="00C74396" w:rsidP="007E33D5">
            <w:pPr>
              <w:pStyle w:val="af4"/>
              <w:rPr>
                <w:b/>
                <w:szCs w:val="28"/>
                <w:lang w:val="bg-BG"/>
              </w:rPr>
            </w:pPr>
            <w:r w:rsidRPr="00311538">
              <w:rPr>
                <w:b/>
                <w:szCs w:val="28"/>
                <w:lang w:val="bg-BG"/>
              </w:rPr>
              <w:t xml:space="preserve">Върнати за доразследване дела </w:t>
            </w:r>
          </w:p>
        </w:tc>
        <w:tc>
          <w:tcPr>
            <w:tcW w:w="2942" w:type="dxa"/>
            <w:shd w:val="clear" w:color="auto" w:fill="auto"/>
          </w:tcPr>
          <w:p w:rsidR="00C74396" w:rsidRPr="00311538" w:rsidRDefault="00A632BA" w:rsidP="007E33D5">
            <w:pPr>
              <w:pStyle w:val="af4"/>
              <w:rPr>
                <w:b/>
                <w:szCs w:val="28"/>
                <w:lang w:val="bg-BG"/>
              </w:rPr>
            </w:pPr>
            <w:r w:rsidRPr="00311538">
              <w:rPr>
                <w:b/>
                <w:szCs w:val="28"/>
                <w:lang w:val="bg-BG"/>
              </w:rPr>
              <w:t>%</w:t>
            </w:r>
            <w:r w:rsidR="00C74396" w:rsidRPr="00311538">
              <w:rPr>
                <w:b/>
                <w:szCs w:val="28"/>
                <w:lang w:val="bg-BG"/>
              </w:rPr>
              <w:t xml:space="preserve"> на върнатите за доразследване дела спрямо внесените обв</w:t>
            </w:r>
            <w:r w:rsidR="00311538">
              <w:rPr>
                <w:b/>
                <w:szCs w:val="28"/>
                <w:lang w:val="bg-BG"/>
              </w:rPr>
              <w:t xml:space="preserve">инителни </w:t>
            </w:r>
            <w:r w:rsidR="00C74396" w:rsidRPr="00311538">
              <w:rPr>
                <w:b/>
                <w:szCs w:val="28"/>
                <w:lang w:val="bg-BG"/>
              </w:rPr>
              <w:t xml:space="preserve">актове и постановления за </w:t>
            </w:r>
            <w:r w:rsidR="00311538">
              <w:rPr>
                <w:b/>
                <w:szCs w:val="28"/>
                <w:lang w:val="bg-BG"/>
              </w:rPr>
              <w:t>о</w:t>
            </w:r>
            <w:r w:rsidR="00C74396" w:rsidRPr="00311538">
              <w:rPr>
                <w:b/>
                <w:szCs w:val="28"/>
                <w:lang w:val="bg-BG"/>
              </w:rPr>
              <w:t>свобождаване от нак</w:t>
            </w:r>
            <w:r w:rsidRPr="00311538">
              <w:rPr>
                <w:b/>
                <w:szCs w:val="28"/>
                <w:lang w:val="bg-BG"/>
              </w:rPr>
              <w:t xml:space="preserve">азателна </w:t>
            </w:r>
            <w:r w:rsidR="00C74396" w:rsidRPr="00311538">
              <w:rPr>
                <w:b/>
                <w:szCs w:val="28"/>
                <w:lang w:val="bg-BG"/>
              </w:rPr>
              <w:t>отговорност</w:t>
            </w:r>
          </w:p>
        </w:tc>
      </w:tr>
      <w:tr w:rsidR="00BD5338" w:rsidRPr="00035A25" w:rsidTr="00176511">
        <w:trPr>
          <w:trHeight w:val="356"/>
        </w:trPr>
        <w:tc>
          <w:tcPr>
            <w:tcW w:w="1560" w:type="dxa"/>
            <w:shd w:val="clear" w:color="auto" w:fill="auto"/>
          </w:tcPr>
          <w:p w:rsidR="00BD5338" w:rsidRPr="00431A1B" w:rsidRDefault="00BD5338" w:rsidP="007E33D5">
            <w:pPr>
              <w:pStyle w:val="af4"/>
              <w:rPr>
                <w:szCs w:val="28"/>
              </w:rPr>
            </w:pPr>
            <w:r w:rsidRPr="00431A1B">
              <w:rPr>
                <w:szCs w:val="28"/>
              </w:rPr>
              <w:t>2022</w:t>
            </w:r>
          </w:p>
        </w:tc>
        <w:tc>
          <w:tcPr>
            <w:tcW w:w="2268" w:type="dxa"/>
            <w:shd w:val="clear" w:color="auto" w:fill="auto"/>
          </w:tcPr>
          <w:p w:rsidR="00BD5338" w:rsidRPr="00431A1B" w:rsidRDefault="00282A67" w:rsidP="007E33D5">
            <w:pPr>
              <w:pStyle w:val="af4"/>
              <w:rPr>
                <w:szCs w:val="28"/>
              </w:rPr>
            </w:pPr>
            <w:r w:rsidRPr="00431A1B">
              <w:rPr>
                <w:szCs w:val="28"/>
              </w:rPr>
              <w:t>274</w:t>
            </w:r>
          </w:p>
        </w:tc>
        <w:tc>
          <w:tcPr>
            <w:tcW w:w="2030" w:type="dxa"/>
            <w:shd w:val="clear" w:color="auto" w:fill="auto"/>
          </w:tcPr>
          <w:p w:rsidR="00BD5338" w:rsidRPr="00431A1B" w:rsidRDefault="00BD5338" w:rsidP="007E33D5">
            <w:pPr>
              <w:pStyle w:val="af4"/>
              <w:rPr>
                <w:szCs w:val="28"/>
              </w:rPr>
            </w:pPr>
            <w:r w:rsidRPr="00431A1B">
              <w:rPr>
                <w:szCs w:val="28"/>
              </w:rPr>
              <w:t>21</w:t>
            </w:r>
          </w:p>
        </w:tc>
        <w:tc>
          <w:tcPr>
            <w:tcW w:w="2942" w:type="dxa"/>
            <w:shd w:val="clear" w:color="auto" w:fill="auto"/>
          </w:tcPr>
          <w:p w:rsidR="00BD5338" w:rsidRPr="00431A1B" w:rsidRDefault="00FC16E3" w:rsidP="007E33D5">
            <w:pPr>
              <w:pStyle w:val="af4"/>
              <w:rPr>
                <w:szCs w:val="28"/>
              </w:rPr>
            </w:pPr>
            <w:r w:rsidRPr="00431A1B">
              <w:rPr>
                <w:szCs w:val="28"/>
              </w:rPr>
              <w:t>7</w:t>
            </w:r>
            <w:r w:rsidR="00D52B6F">
              <w:rPr>
                <w:szCs w:val="28"/>
                <w:lang w:val="bg-BG"/>
              </w:rPr>
              <w:t>.</w:t>
            </w:r>
            <w:r w:rsidRPr="00431A1B">
              <w:rPr>
                <w:szCs w:val="28"/>
              </w:rPr>
              <w:t>66 %</w:t>
            </w:r>
          </w:p>
        </w:tc>
      </w:tr>
      <w:tr w:rsidR="00B62E1D" w:rsidRPr="00035A25" w:rsidTr="00176511">
        <w:trPr>
          <w:trHeight w:val="356"/>
        </w:trPr>
        <w:tc>
          <w:tcPr>
            <w:tcW w:w="1560" w:type="dxa"/>
            <w:shd w:val="clear" w:color="auto" w:fill="auto"/>
          </w:tcPr>
          <w:p w:rsidR="00B62E1D" w:rsidRPr="00431A1B" w:rsidRDefault="00B62E1D" w:rsidP="007E33D5">
            <w:pPr>
              <w:pStyle w:val="af4"/>
              <w:rPr>
                <w:szCs w:val="28"/>
              </w:rPr>
            </w:pPr>
            <w:r w:rsidRPr="00431A1B">
              <w:rPr>
                <w:szCs w:val="28"/>
              </w:rPr>
              <w:t>2023</w:t>
            </w:r>
          </w:p>
        </w:tc>
        <w:tc>
          <w:tcPr>
            <w:tcW w:w="2268" w:type="dxa"/>
            <w:shd w:val="clear" w:color="auto" w:fill="auto"/>
          </w:tcPr>
          <w:p w:rsidR="00B62E1D" w:rsidRPr="00431A1B" w:rsidRDefault="004C113C" w:rsidP="007E33D5">
            <w:pPr>
              <w:pStyle w:val="af4"/>
              <w:rPr>
                <w:szCs w:val="28"/>
              </w:rPr>
            </w:pPr>
            <w:r w:rsidRPr="00431A1B">
              <w:rPr>
                <w:szCs w:val="28"/>
              </w:rPr>
              <w:t>217</w:t>
            </w:r>
          </w:p>
        </w:tc>
        <w:tc>
          <w:tcPr>
            <w:tcW w:w="2030" w:type="dxa"/>
            <w:shd w:val="clear" w:color="auto" w:fill="auto"/>
          </w:tcPr>
          <w:p w:rsidR="00B62E1D" w:rsidRPr="00431A1B" w:rsidRDefault="004C113C" w:rsidP="007E33D5">
            <w:pPr>
              <w:pStyle w:val="af4"/>
              <w:rPr>
                <w:szCs w:val="28"/>
              </w:rPr>
            </w:pPr>
            <w:r w:rsidRPr="00431A1B">
              <w:rPr>
                <w:szCs w:val="28"/>
              </w:rPr>
              <w:t>1</w:t>
            </w:r>
            <w:r w:rsidR="007D7402" w:rsidRPr="00431A1B">
              <w:rPr>
                <w:szCs w:val="28"/>
              </w:rPr>
              <w:t>6</w:t>
            </w:r>
          </w:p>
        </w:tc>
        <w:tc>
          <w:tcPr>
            <w:tcW w:w="2942" w:type="dxa"/>
            <w:shd w:val="clear" w:color="auto" w:fill="auto"/>
          </w:tcPr>
          <w:p w:rsidR="00B62E1D" w:rsidRPr="00431A1B" w:rsidRDefault="007D7402" w:rsidP="007E33D5">
            <w:pPr>
              <w:pStyle w:val="af4"/>
              <w:rPr>
                <w:szCs w:val="28"/>
              </w:rPr>
            </w:pPr>
            <w:r w:rsidRPr="00431A1B">
              <w:rPr>
                <w:szCs w:val="28"/>
              </w:rPr>
              <w:t>7</w:t>
            </w:r>
            <w:r w:rsidR="00D52B6F">
              <w:rPr>
                <w:szCs w:val="28"/>
                <w:lang w:val="bg-BG"/>
              </w:rPr>
              <w:t>.</w:t>
            </w:r>
            <w:r w:rsidRPr="00431A1B">
              <w:rPr>
                <w:szCs w:val="28"/>
              </w:rPr>
              <w:t>37</w:t>
            </w:r>
            <w:r w:rsidR="009A7F36" w:rsidRPr="00431A1B">
              <w:rPr>
                <w:szCs w:val="28"/>
              </w:rPr>
              <w:t xml:space="preserve"> %</w:t>
            </w:r>
          </w:p>
        </w:tc>
      </w:tr>
      <w:tr w:rsidR="001D6049" w:rsidRPr="00035A25" w:rsidTr="00176511">
        <w:trPr>
          <w:trHeight w:val="356"/>
        </w:trPr>
        <w:tc>
          <w:tcPr>
            <w:tcW w:w="1560" w:type="dxa"/>
            <w:shd w:val="clear" w:color="auto" w:fill="auto"/>
          </w:tcPr>
          <w:p w:rsidR="001D6049" w:rsidRPr="00431A1B" w:rsidRDefault="001D6049" w:rsidP="007E33D5">
            <w:pPr>
              <w:pStyle w:val="af4"/>
              <w:rPr>
                <w:szCs w:val="28"/>
              </w:rPr>
            </w:pPr>
            <w:r w:rsidRPr="00431A1B">
              <w:rPr>
                <w:szCs w:val="28"/>
              </w:rPr>
              <w:t>2024</w:t>
            </w:r>
          </w:p>
        </w:tc>
        <w:tc>
          <w:tcPr>
            <w:tcW w:w="2268" w:type="dxa"/>
            <w:shd w:val="clear" w:color="auto" w:fill="auto"/>
          </w:tcPr>
          <w:p w:rsidR="001D6049" w:rsidRPr="00431A1B" w:rsidRDefault="004347DE" w:rsidP="007E33D5">
            <w:pPr>
              <w:pStyle w:val="af4"/>
              <w:rPr>
                <w:szCs w:val="28"/>
              </w:rPr>
            </w:pPr>
            <w:r w:rsidRPr="00431A1B">
              <w:rPr>
                <w:szCs w:val="28"/>
              </w:rPr>
              <w:t>203</w:t>
            </w:r>
          </w:p>
        </w:tc>
        <w:tc>
          <w:tcPr>
            <w:tcW w:w="2030" w:type="dxa"/>
            <w:shd w:val="clear" w:color="auto" w:fill="auto"/>
          </w:tcPr>
          <w:p w:rsidR="001D6049" w:rsidRPr="002A4CBC" w:rsidRDefault="004347DE" w:rsidP="007E33D5">
            <w:pPr>
              <w:pStyle w:val="af4"/>
              <w:rPr>
                <w:szCs w:val="28"/>
                <w:lang w:val="bg-BG"/>
              </w:rPr>
            </w:pPr>
            <w:r w:rsidRPr="00431A1B">
              <w:rPr>
                <w:szCs w:val="28"/>
              </w:rPr>
              <w:t>1</w:t>
            </w:r>
            <w:r w:rsidR="002A4CBC">
              <w:rPr>
                <w:szCs w:val="28"/>
                <w:lang w:val="bg-BG"/>
              </w:rPr>
              <w:t>7</w:t>
            </w:r>
          </w:p>
        </w:tc>
        <w:tc>
          <w:tcPr>
            <w:tcW w:w="2942" w:type="dxa"/>
            <w:shd w:val="clear" w:color="auto" w:fill="auto"/>
          </w:tcPr>
          <w:p w:rsidR="001D6049" w:rsidRPr="00431A1B" w:rsidRDefault="008C75AF" w:rsidP="007E33D5">
            <w:pPr>
              <w:pStyle w:val="af4"/>
              <w:rPr>
                <w:szCs w:val="28"/>
              </w:rPr>
            </w:pPr>
            <w:r>
              <w:rPr>
                <w:szCs w:val="28"/>
                <w:lang w:val="bg-BG"/>
              </w:rPr>
              <w:t>8</w:t>
            </w:r>
            <w:r w:rsidR="00D52B6F">
              <w:rPr>
                <w:szCs w:val="28"/>
                <w:lang w:val="bg-BG"/>
              </w:rPr>
              <w:t>.</w:t>
            </w:r>
            <w:r w:rsidR="004347DE" w:rsidRPr="00431A1B">
              <w:rPr>
                <w:szCs w:val="28"/>
              </w:rPr>
              <w:t>3</w:t>
            </w:r>
            <w:r>
              <w:rPr>
                <w:szCs w:val="28"/>
                <w:lang w:val="bg-BG"/>
              </w:rPr>
              <w:t>7</w:t>
            </w:r>
            <w:r w:rsidR="004347DE" w:rsidRPr="00431A1B">
              <w:rPr>
                <w:szCs w:val="28"/>
              </w:rPr>
              <w:t xml:space="preserve"> %</w:t>
            </w:r>
          </w:p>
        </w:tc>
      </w:tr>
      <w:tr w:rsidR="00BF4016" w:rsidRPr="00035A25" w:rsidTr="00176511">
        <w:trPr>
          <w:trHeight w:val="356"/>
        </w:trPr>
        <w:tc>
          <w:tcPr>
            <w:tcW w:w="1560" w:type="dxa"/>
            <w:shd w:val="clear" w:color="auto" w:fill="auto"/>
          </w:tcPr>
          <w:p w:rsidR="00BF4016" w:rsidRPr="00BF4016" w:rsidRDefault="00BF4016" w:rsidP="007E33D5">
            <w:pPr>
              <w:pStyle w:val="af4"/>
              <w:rPr>
                <w:b/>
                <w:szCs w:val="28"/>
                <w:lang w:val="bg-BG"/>
              </w:rPr>
            </w:pPr>
            <w:r w:rsidRPr="00BF4016">
              <w:rPr>
                <w:b/>
                <w:szCs w:val="28"/>
                <w:lang w:val="bg-BG"/>
              </w:rPr>
              <w:t>2025</w:t>
            </w:r>
          </w:p>
        </w:tc>
        <w:tc>
          <w:tcPr>
            <w:tcW w:w="2268" w:type="dxa"/>
            <w:shd w:val="clear" w:color="auto" w:fill="auto"/>
          </w:tcPr>
          <w:p w:rsidR="00BF4016" w:rsidRPr="00D52B6F" w:rsidRDefault="00D52B6F" w:rsidP="007E33D5">
            <w:pPr>
              <w:pStyle w:val="af4"/>
              <w:rPr>
                <w:b/>
                <w:szCs w:val="28"/>
                <w:lang w:val="bg-BG"/>
              </w:rPr>
            </w:pPr>
            <w:r>
              <w:rPr>
                <w:b/>
                <w:szCs w:val="28"/>
                <w:lang w:val="bg-BG"/>
              </w:rPr>
              <w:t>198</w:t>
            </w:r>
          </w:p>
        </w:tc>
        <w:tc>
          <w:tcPr>
            <w:tcW w:w="2030" w:type="dxa"/>
            <w:shd w:val="clear" w:color="auto" w:fill="auto"/>
          </w:tcPr>
          <w:p w:rsidR="00BF4016" w:rsidRPr="00001137" w:rsidRDefault="00001137" w:rsidP="007E33D5">
            <w:pPr>
              <w:pStyle w:val="af4"/>
              <w:rPr>
                <w:b/>
                <w:szCs w:val="28"/>
                <w:lang w:val="bg-BG"/>
              </w:rPr>
            </w:pPr>
            <w:r>
              <w:rPr>
                <w:b/>
                <w:szCs w:val="28"/>
                <w:lang w:val="bg-BG"/>
              </w:rPr>
              <w:t>17</w:t>
            </w:r>
          </w:p>
        </w:tc>
        <w:tc>
          <w:tcPr>
            <w:tcW w:w="2942" w:type="dxa"/>
            <w:shd w:val="clear" w:color="auto" w:fill="auto"/>
          </w:tcPr>
          <w:p w:rsidR="00BF4016" w:rsidRPr="00BF4016" w:rsidRDefault="00D52B6F" w:rsidP="007E33D5">
            <w:pPr>
              <w:pStyle w:val="af4"/>
              <w:rPr>
                <w:b/>
                <w:szCs w:val="28"/>
                <w:lang w:val="bg-BG"/>
              </w:rPr>
            </w:pPr>
            <w:r>
              <w:rPr>
                <w:b/>
                <w:szCs w:val="28"/>
                <w:lang w:val="bg-BG"/>
              </w:rPr>
              <w:t>8.58 %</w:t>
            </w:r>
          </w:p>
        </w:tc>
      </w:tr>
    </w:tbl>
    <w:p w:rsidR="00BF4016" w:rsidRDefault="00BF4016" w:rsidP="007E33D5">
      <w:pPr>
        <w:spacing w:line="240" w:lineRule="auto"/>
        <w:ind w:right="172" w:firstLine="567"/>
        <w:rPr>
          <w:b/>
          <w:u w:val="single"/>
        </w:rPr>
      </w:pPr>
    </w:p>
    <w:p w:rsidR="00C74396" w:rsidRPr="00F45A5D" w:rsidRDefault="00C74396" w:rsidP="007E33D5">
      <w:pPr>
        <w:spacing w:line="240" w:lineRule="auto"/>
        <w:ind w:right="172" w:firstLine="567"/>
        <w:rPr>
          <w:b/>
          <w:u w:val="single"/>
        </w:rPr>
      </w:pPr>
      <w:r w:rsidRPr="00F45A5D">
        <w:rPr>
          <w:b/>
          <w:u w:val="single"/>
        </w:rPr>
        <w:t>4. Причини за връщане делата на прокурора:</w:t>
      </w:r>
    </w:p>
    <w:p w:rsidR="00C74396" w:rsidRPr="00F45A5D" w:rsidRDefault="00C74396" w:rsidP="007E33D5">
      <w:pPr>
        <w:numPr>
          <w:ilvl w:val="0"/>
          <w:numId w:val="2"/>
        </w:numPr>
        <w:spacing w:line="240" w:lineRule="auto"/>
        <w:ind w:left="0" w:firstLine="567"/>
        <w:contextualSpacing/>
      </w:pPr>
      <w:r w:rsidRPr="00F45A5D">
        <w:t>Непълнота на обвинителния акт относно елементи от обективна страна на престъплението в обстоятелствената част на обвинителния акт;</w:t>
      </w:r>
    </w:p>
    <w:p w:rsidR="00C74396" w:rsidRDefault="00C74396" w:rsidP="007E33D5">
      <w:pPr>
        <w:numPr>
          <w:ilvl w:val="0"/>
          <w:numId w:val="2"/>
        </w:numPr>
        <w:spacing w:line="240" w:lineRule="auto"/>
        <w:ind w:left="0" w:firstLine="567"/>
        <w:contextualSpacing/>
      </w:pPr>
      <w:r w:rsidRPr="00F45A5D">
        <w:t>Липса на конкретизация и точно описание на осъществената престъпна деятелност;</w:t>
      </w:r>
    </w:p>
    <w:p w:rsidR="002A6DAA" w:rsidRDefault="002A6DAA" w:rsidP="007E33D5">
      <w:pPr>
        <w:numPr>
          <w:ilvl w:val="0"/>
          <w:numId w:val="2"/>
        </w:numPr>
        <w:spacing w:line="240" w:lineRule="auto"/>
        <w:ind w:left="0" w:firstLine="567"/>
        <w:contextualSpacing/>
      </w:pPr>
      <w:r>
        <w:t>Противоречие между обстоятелствената част и диспозитива на обвинителния акт</w:t>
      </w:r>
      <w:r w:rsidR="00882449">
        <w:t xml:space="preserve"> по отношение на време, място, правна квалификация на извършеното деяние</w:t>
      </w:r>
      <w:r w:rsidR="00B70C5E">
        <w:t>.</w:t>
      </w:r>
    </w:p>
    <w:p w:rsidR="00B70C5E" w:rsidRDefault="00B70C5E" w:rsidP="007E33D5">
      <w:pPr>
        <w:spacing w:line="240" w:lineRule="auto"/>
        <w:ind w:left="567"/>
        <w:contextualSpacing/>
      </w:pPr>
    </w:p>
    <w:p w:rsidR="00C74396" w:rsidRPr="005E7375" w:rsidRDefault="00C74396" w:rsidP="007E33D5">
      <w:pPr>
        <w:spacing w:line="240" w:lineRule="auto"/>
        <w:ind w:left="567" w:right="-1"/>
        <w:contextualSpacing/>
        <w:rPr>
          <w:b/>
          <w:u w:val="single"/>
        </w:rPr>
      </w:pPr>
      <w:r w:rsidRPr="005E7375">
        <w:rPr>
          <w:b/>
          <w:u w:val="single"/>
        </w:rPr>
        <w:t>5. Прекратени наказателни дела.</w:t>
      </w:r>
    </w:p>
    <w:p w:rsidR="00C74396" w:rsidRPr="00F45A5D" w:rsidRDefault="00C74396" w:rsidP="007E33D5">
      <w:pPr>
        <w:spacing w:line="240" w:lineRule="auto"/>
        <w:ind w:firstLine="567"/>
      </w:pPr>
      <w:r w:rsidRPr="00F45A5D">
        <w:t xml:space="preserve">Общият брой прекратени наказателни дела </w:t>
      </w:r>
      <w:r w:rsidR="00D06B79">
        <w:t xml:space="preserve">през </w:t>
      </w:r>
      <w:r w:rsidR="00790635">
        <w:t xml:space="preserve">2025 г. е 195 спрямо 212 броя за </w:t>
      </w:r>
      <w:r w:rsidR="00FB3BA8">
        <w:t>202</w:t>
      </w:r>
      <w:r w:rsidR="00357374">
        <w:t>4</w:t>
      </w:r>
      <w:r w:rsidR="00FB3BA8">
        <w:t xml:space="preserve"> г.</w:t>
      </w:r>
      <w:r w:rsidR="00790635">
        <w:t>,</w:t>
      </w:r>
      <w:r w:rsidR="00357374">
        <w:t xml:space="preserve"> спрямо</w:t>
      </w:r>
      <w:r w:rsidR="00FB3BA8">
        <w:t xml:space="preserve"> 204</w:t>
      </w:r>
      <w:r w:rsidR="00DB1E1E">
        <w:t xml:space="preserve"> </w:t>
      </w:r>
      <w:r w:rsidR="00447224">
        <w:t>броя</w:t>
      </w:r>
      <w:r w:rsidR="00357374">
        <w:t xml:space="preserve"> за 2023</w:t>
      </w:r>
      <w:r w:rsidR="00790635">
        <w:t xml:space="preserve"> г.</w:t>
      </w:r>
      <w:r w:rsidR="00555156">
        <w:t>,</w:t>
      </w:r>
      <w:r w:rsidR="00447224">
        <w:t xml:space="preserve"> </w:t>
      </w:r>
      <w:r w:rsidR="00FB3BA8">
        <w:t xml:space="preserve">спрямо 203 броя за </w:t>
      </w:r>
      <w:r w:rsidR="00D06B79">
        <w:t>2022 г</w:t>
      </w:r>
      <w:r w:rsidR="0068008C">
        <w:t>.</w:t>
      </w:r>
      <w:r w:rsidR="00B14205">
        <w:t>,</w:t>
      </w:r>
      <w:r w:rsidR="00490682">
        <w:t xml:space="preserve"> </w:t>
      </w:r>
      <w:r w:rsidRPr="00F45A5D">
        <w:t>както следва:</w:t>
      </w:r>
    </w:p>
    <w:p w:rsidR="00C74396" w:rsidRPr="00AB7F2E" w:rsidRDefault="00AB7F2E" w:rsidP="007E33D5">
      <w:pPr>
        <w:pStyle w:val="a7"/>
        <w:numPr>
          <w:ilvl w:val="1"/>
          <w:numId w:val="4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E27884">
        <w:rPr>
          <w:sz w:val="28"/>
          <w:szCs w:val="28"/>
        </w:rPr>
        <w:t>72</w:t>
      </w:r>
      <w:r w:rsidR="003D10E2">
        <w:rPr>
          <w:sz w:val="28"/>
          <w:szCs w:val="28"/>
          <w:lang w:val="en-US"/>
        </w:rPr>
        <w:t xml:space="preserve"> </w:t>
      </w:r>
      <w:r w:rsidR="00C74396" w:rsidRPr="00AB7F2E">
        <w:rPr>
          <w:sz w:val="28"/>
          <w:szCs w:val="28"/>
        </w:rPr>
        <w:t xml:space="preserve">броя НОХД са прекратени с определение на съда за одобряване на споразумение по реда на чл.381 и чл.384 от НПК, като </w:t>
      </w:r>
      <w:r w:rsidR="00C74396" w:rsidRPr="00AB7F2E">
        <w:rPr>
          <w:sz w:val="28"/>
          <w:szCs w:val="28"/>
          <w:lang w:eastAsia="en-US"/>
        </w:rPr>
        <w:t xml:space="preserve">същите </w:t>
      </w:r>
      <w:r w:rsidR="00C74396" w:rsidRPr="00AB7F2E">
        <w:rPr>
          <w:sz w:val="28"/>
          <w:szCs w:val="28"/>
          <w:lang w:eastAsia="en-US"/>
        </w:rPr>
        <w:lastRenderedPageBreak/>
        <w:t xml:space="preserve">представляват </w:t>
      </w:r>
      <w:r w:rsidR="008F7FA2">
        <w:rPr>
          <w:sz w:val="28"/>
          <w:szCs w:val="28"/>
          <w:lang w:eastAsia="en-US"/>
        </w:rPr>
        <w:t>48.98</w:t>
      </w:r>
      <w:r w:rsidR="00C74396" w:rsidRPr="00AB7F2E">
        <w:rPr>
          <w:sz w:val="28"/>
          <w:szCs w:val="28"/>
          <w:lang w:eastAsia="en-US"/>
        </w:rPr>
        <w:t xml:space="preserve"> % от всичко свършените през годината </w:t>
      </w:r>
      <w:r w:rsidR="00E27884">
        <w:rPr>
          <w:sz w:val="28"/>
          <w:szCs w:val="28"/>
          <w:lang w:eastAsia="en-US"/>
        </w:rPr>
        <w:t>147</w:t>
      </w:r>
      <w:r w:rsidR="00C74396" w:rsidRPr="00AB7F2E">
        <w:rPr>
          <w:sz w:val="28"/>
          <w:szCs w:val="28"/>
          <w:lang w:eastAsia="en-US"/>
        </w:rPr>
        <w:t xml:space="preserve"> броя НОХД;</w:t>
      </w:r>
    </w:p>
    <w:p w:rsidR="00C74396" w:rsidRPr="00AB7F2E" w:rsidRDefault="00AB7F2E" w:rsidP="007E33D5">
      <w:pPr>
        <w:pStyle w:val="a7"/>
        <w:numPr>
          <w:ilvl w:val="1"/>
          <w:numId w:val="4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23179">
        <w:rPr>
          <w:sz w:val="28"/>
          <w:szCs w:val="28"/>
        </w:rPr>
        <w:t>1</w:t>
      </w:r>
      <w:r w:rsidR="00B31DA9">
        <w:rPr>
          <w:sz w:val="28"/>
          <w:szCs w:val="28"/>
        </w:rPr>
        <w:t>2</w:t>
      </w:r>
      <w:r w:rsidR="00F23179">
        <w:rPr>
          <w:sz w:val="28"/>
          <w:szCs w:val="28"/>
        </w:rPr>
        <w:t xml:space="preserve"> </w:t>
      </w:r>
      <w:r w:rsidR="00C74396" w:rsidRPr="00AB7F2E">
        <w:rPr>
          <w:sz w:val="28"/>
          <w:szCs w:val="28"/>
        </w:rPr>
        <w:t>броя НОХД са прекратени поради допуснати на досъдебното производство съществени процесуални нарушения и върнати на РП</w:t>
      </w:r>
      <w:r w:rsidR="00703942">
        <w:rPr>
          <w:sz w:val="28"/>
          <w:szCs w:val="28"/>
        </w:rPr>
        <w:t xml:space="preserve"> </w:t>
      </w:r>
      <w:r w:rsidR="00703942" w:rsidRPr="00703942">
        <w:rPr>
          <w:sz w:val="28"/>
          <w:szCs w:val="28"/>
        </w:rPr>
        <w:t>–</w:t>
      </w:r>
      <w:r w:rsidR="00C74396" w:rsidRPr="00AB7F2E">
        <w:rPr>
          <w:sz w:val="28"/>
          <w:szCs w:val="28"/>
        </w:rPr>
        <w:t xml:space="preserve"> Кърджали;</w:t>
      </w:r>
    </w:p>
    <w:p w:rsidR="00C74396" w:rsidRPr="00AB7F2E" w:rsidRDefault="00AB7F2E" w:rsidP="007E33D5">
      <w:pPr>
        <w:pStyle w:val="a7"/>
        <w:numPr>
          <w:ilvl w:val="1"/>
          <w:numId w:val="4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23179">
        <w:rPr>
          <w:sz w:val="28"/>
          <w:szCs w:val="28"/>
        </w:rPr>
        <w:t xml:space="preserve">по 2 </w:t>
      </w:r>
      <w:r w:rsidR="00C74396" w:rsidRPr="00AB7F2E">
        <w:rPr>
          <w:sz w:val="28"/>
          <w:szCs w:val="28"/>
        </w:rPr>
        <w:t>бро</w:t>
      </w:r>
      <w:r w:rsidR="00F23179">
        <w:rPr>
          <w:sz w:val="28"/>
          <w:szCs w:val="28"/>
        </w:rPr>
        <w:t>я</w:t>
      </w:r>
      <w:r w:rsidR="00C74396" w:rsidRPr="00AB7F2E">
        <w:rPr>
          <w:sz w:val="28"/>
          <w:szCs w:val="28"/>
        </w:rPr>
        <w:t xml:space="preserve"> НОХД споразумението не е одобрено и производството е прекратено;</w:t>
      </w:r>
    </w:p>
    <w:p w:rsidR="00490682" w:rsidRDefault="00AB7F2E" w:rsidP="007E33D5">
      <w:pPr>
        <w:pStyle w:val="a7"/>
        <w:numPr>
          <w:ilvl w:val="1"/>
          <w:numId w:val="4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23179">
        <w:rPr>
          <w:sz w:val="28"/>
          <w:szCs w:val="28"/>
        </w:rPr>
        <w:t>п</w:t>
      </w:r>
      <w:r w:rsidR="00C74396" w:rsidRPr="00AB7F2E">
        <w:rPr>
          <w:sz w:val="28"/>
          <w:szCs w:val="28"/>
        </w:rPr>
        <w:t>о</w:t>
      </w:r>
      <w:r w:rsidR="00F23179">
        <w:rPr>
          <w:sz w:val="28"/>
          <w:szCs w:val="28"/>
        </w:rPr>
        <w:t xml:space="preserve"> </w:t>
      </w:r>
      <w:r w:rsidR="00D35E8D">
        <w:rPr>
          <w:sz w:val="28"/>
          <w:szCs w:val="28"/>
        </w:rPr>
        <w:t>1</w:t>
      </w:r>
      <w:r w:rsidR="00C74396" w:rsidRPr="00AB7F2E">
        <w:rPr>
          <w:sz w:val="28"/>
          <w:szCs w:val="28"/>
        </w:rPr>
        <w:t xml:space="preserve"> бро</w:t>
      </w:r>
      <w:r w:rsidR="00D35E8D">
        <w:rPr>
          <w:sz w:val="28"/>
          <w:szCs w:val="28"/>
        </w:rPr>
        <w:t>й</w:t>
      </w:r>
      <w:r w:rsidR="00C74396" w:rsidRPr="00AB7F2E">
        <w:rPr>
          <w:sz w:val="28"/>
          <w:szCs w:val="28"/>
        </w:rPr>
        <w:t xml:space="preserve"> НОХД производството е прекратено</w:t>
      </w:r>
      <w:r w:rsidR="00490682" w:rsidRPr="00490682">
        <w:rPr>
          <w:sz w:val="28"/>
          <w:szCs w:val="28"/>
        </w:rPr>
        <w:t xml:space="preserve"> </w:t>
      </w:r>
      <w:r w:rsidR="00D35E8D">
        <w:rPr>
          <w:sz w:val="28"/>
          <w:szCs w:val="28"/>
        </w:rPr>
        <w:t>поради изтекла абсолютна давност</w:t>
      </w:r>
      <w:r w:rsidR="00C74396" w:rsidRPr="00AB7F2E">
        <w:rPr>
          <w:sz w:val="28"/>
          <w:szCs w:val="28"/>
        </w:rPr>
        <w:t>;</w:t>
      </w:r>
    </w:p>
    <w:p w:rsidR="00F23179" w:rsidRDefault="00F23179" w:rsidP="007E33D5">
      <w:pPr>
        <w:pStyle w:val="a7"/>
        <w:numPr>
          <w:ilvl w:val="1"/>
          <w:numId w:val="4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1 брой НОХД производството е пре</w:t>
      </w:r>
      <w:r w:rsidR="00FA605D">
        <w:rPr>
          <w:sz w:val="28"/>
          <w:szCs w:val="28"/>
        </w:rPr>
        <w:t xml:space="preserve">кратено </w:t>
      </w:r>
      <w:r w:rsidR="00A33EB2">
        <w:rPr>
          <w:sz w:val="28"/>
          <w:szCs w:val="28"/>
        </w:rPr>
        <w:t>поради смърт на подсъдимия</w:t>
      </w:r>
      <w:r>
        <w:rPr>
          <w:sz w:val="28"/>
          <w:szCs w:val="28"/>
        </w:rPr>
        <w:t>;</w:t>
      </w:r>
    </w:p>
    <w:p w:rsidR="00BC6595" w:rsidRPr="00E753EA" w:rsidRDefault="00BC6595" w:rsidP="007E33D5">
      <w:pPr>
        <w:pStyle w:val="a7"/>
        <w:numPr>
          <w:ilvl w:val="1"/>
          <w:numId w:val="4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31B30">
        <w:rPr>
          <w:sz w:val="28"/>
          <w:szCs w:val="28"/>
        </w:rPr>
        <w:t>22</w:t>
      </w:r>
      <w:r w:rsidR="00F1486C">
        <w:rPr>
          <w:sz w:val="28"/>
          <w:szCs w:val="28"/>
        </w:rPr>
        <w:t xml:space="preserve"> </w:t>
      </w:r>
      <w:r>
        <w:rPr>
          <w:sz w:val="28"/>
          <w:szCs w:val="28"/>
        </w:rPr>
        <w:t>броя АНД по чл.78а от НК са прекратени поради постигане на споразумение;</w:t>
      </w:r>
    </w:p>
    <w:p w:rsidR="00C74396" w:rsidRDefault="00AB7F2E" w:rsidP="007E33D5">
      <w:pPr>
        <w:pStyle w:val="a7"/>
        <w:numPr>
          <w:ilvl w:val="1"/>
          <w:numId w:val="4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31B30">
        <w:rPr>
          <w:sz w:val="28"/>
          <w:szCs w:val="28"/>
        </w:rPr>
        <w:t>5</w:t>
      </w:r>
      <w:r w:rsidR="00F1486C">
        <w:rPr>
          <w:sz w:val="28"/>
          <w:szCs w:val="28"/>
        </w:rPr>
        <w:t xml:space="preserve"> </w:t>
      </w:r>
      <w:r w:rsidR="00C74396" w:rsidRPr="00AB7F2E">
        <w:rPr>
          <w:sz w:val="28"/>
          <w:szCs w:val="28"/>
        </w:rPr>
        <w:t>броя АНД по чл.78а от НК са прекратени поради допуснати на досъдебното производство съществени процесуални нарушения и върнати на РП</w:t>
      </w:r>
      <w:r w:rsidR="00AC0DDA">
        <w:rPr>
          <w:sz w:val="28"/>
          <w:szCs w:val="28"/>
        </w:rPr>
        <w:t xml:space="preserve"> </w:t>
      </w:r>
      <w:r w:rsidR="00703942" w:rsidRPr="00703942">
        <w:rPr>
          <w:sz w:val="28"/>
          <w:szCs w:val="28"/>
        </w:rPr>
        <w:t>–</w:t>
      </w:r>
      <w:r w:rsidR="00C74396" w:rsidRPr="00AB7F2E">
        <w:rPr>
          <w:sz w:val="28"/>
          <w:szCs w:val="28"/>
        </w:rPr>
        <w:t xml:space="preserve"> Кърджали;</w:t>
      </w:r>
    </w:p>
    <w:p w:rsidR="00C74396" w:rsidRPr="00AB7F2E" w:rsidRDefault="00E753EA" w:rsidP="007E33D5">
      <w:pPr>
        <w:pStyle w:val="a7"/>
        <w:numPr>
          <w:ilvl w:val="1"/>
          <w:numId w:val="4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31B30">
        <w:rPr>
          <w:sz w:val="28"/>
          <w:szCs w:val="28"/>
        </w:rPr>
        <w:t>8</w:t>
      </w:r>
      <w:r w:rsidR="00C74396" w:rsidRPr="00AB7F2E">
        <w:rPr>
          <w:sz w:val="28"/>
          <w:szCs w:val="28"/>
        </w:rPr>
        <w:t xml:space="preserve"> броя НЧХД са прекратени поради постигане на споразумение, оттегляне на тъжбата, неизправяне на нередовности в тъжбата</w:t>
      </w:r>
      <w:r w:rsidR="00DC46E8" w:rsidRPr="00AB7F2E">
        <w:rPr>
          <w:sz w:val="28"/>
          <w:szCs w:val="28"/>
        </w:rPr>
        <w:t>;</w:t>
      </w:r>
    </w:p>
    <w:p w:rsidR="00C74396" w:rsidRPr="00AB7F2E" w:rsidRDefault="00AB7F2E" w:rsidP="007E33D5">
      <w:pPr>
        <w:pStyle w:val="a7"/>
        <w:numPr>
          <w:ilvl w:val="1"/>
          <w:numId w:val="4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31B30">
        <w:rPr>
          <w:sz w:val="28"/>
          <w:szCs w:val="28"/>
        </w:rPr>
        <w:t>3</w:t>
      </w:r>
      <w:r w:rsidR="00357374">
        <w:rPr>
          <w:sz w:val="28"/>
          <w:szCs w:val="28"/>
        </w:rPr>
        <w:t>5</w:t>
      </w:r>
      <w:r w:rsidR="00C74396" w:rsidRPr="00AB7F2E">
        <w:rPr>
          <w:sz w:val="28"/>
          <w:szCs w:val="28"/>
        </w:rPr>
        <w:t xml:space="preserve"> броя ЧНД са прекратени съдебни поръчки, </w:t>
      </w:r>
      <w:r w:rsidR="00E87E17">
        <w:rPr>
          <w:sz w:val="28"/>
          <w:szCs w:val="28"/>
        </w:rPr>
        <w:t xml:space="preserve">разпити, </w:t>
      </w:r>
      <w:r w:rsidR="00C74396" w:rsidRPr="00AB7F2E">
        <w:rPr>
          <w:sz w:val="28"/>
          <w:szCs w:val="28"/>
        </w:rPr>
        <w:t>кумулации и реабилитации поради недопустимост на молбата, поради просрочване, недопустимост или оттегляне на жалбата, изпратени по подсъдност и други;</w:t>
      </w:r>
    </w:p>
    <w:p w:rsidR="00C74396" w:rsidRPr="00AB7F2E" w:rsidRDefault="00AB7F2E" w:rsidP="007E33D5">
      <w:pPr>
        <w:pStyle w:val="a7"/>
        <w:numPr>
          <w:ilvl w:val="1"/>
          <w:numId w:val="4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D520D">
        <w:rPr>
          <w:sz w:val="28"/>
          <w:szCs w:val="28"/>
        </w:rPr>
        <w:t>27</w:t>
      </w:r>
      <w:r w:rsidR="00C74396" w:rsidRPr="00AB7F2E">
        <w:rPr>
          <w:sz w:val="28"/>
          <w:szCs w:val="28"/>
        </w:rPr>
        <w:t xml:space="preserve"> броя АНД са прекратени поради просрочване, недопустимост или оттегляне на жалбата, както и изпратени по подсъдност.</w:t>
      </w:r>
    </w:p>
    <w:p w:rsidR="00A42412" w:rsidRDefault="00A42412" w:rsidP="007E33D5">
      <w:pPr>
        <w:spacing w:line="240" w:lineRule="auto"/>
        <w:ind w:firstLine="567"/>
        <w:rPr>
          <w:b/>
          <w:u w:val="single"/>
        </w:rPr>
      </w:pPr>
    </w:p>
    <w:p w:rsidR="00C74396" w:rsidRPr="00F45A5D" w:rsidRDefault="00C74396" w:rsidP="007E33D5">
      <w:pPr>
        <w:spacing w:line="240" w:lineRule="auto"/>
        <w:ind w:firstLine="567"/>
        <w:rPr>
          <w:b/>
          <w:u w:val="single"/>
        </w:rPr>
      </w:pPr>
      <w:r w:rsidRPr="00F45A5D">
        <w:rPr>
          <w:b/>
          <w:u w:val="single"/>
        </w:rPr>
        <w:t>6. Наказана престъпност с влезли в сила присъди и брой осъдени лица в края на отчетния период.</w:t>
      </w:r>
    </w:p>
    <w:p w:rsidR="00C74396" w:rsidRPr="00F45A5D" w:rsidRDefault="00C74396" w:rsidP="007E33D5">
      <w:pPr>
        <w:spacing w:line="240" w:lineRule="auto"/>
        <w:ind w:firstLine="567"/>
      </w:pPr>
      <w:r w:rsidRPr="00F45A5D">
        <w:t xml:space="preserve">От постановените общо </w:t>
      </w:r>
      <w:r w:rsidR="00064E56">
        <w:t>131</w:t>
      </w:r>
      <w:r w:rsidRPr="00F45A5D">
        <w:t xml:space="preserve"> броя през 202</w:t>
      </w:r>
      <w:r w:rsidR="00064E56">
        <w:t>5</w:t>
      </w:r>
      <w:r w:rsidRPr="00F45A5D">
        <w:t xml:space="preserve"> г</w:t>
      </w:r>
      <w:r w:rsidR="00E24EEE">
        <w:t>.</w:t>
      </w:r>
      <w:r w:rsidRPr="00F45A5D">
        <w:t xml:space="preserve"> в Районен съд</w:t>
      </w:r>
      <w:r w:rsidR="003451E6">
        <w:t xml:space="preserve"> </w:t>
      </w:r>
      <w:r w:rsidR="003451E6" w:rsidRPr="003451E6">
        <w:t>–</w:t>
      </w:r>
      <w:r w:rsidRPr="00F45A5D">
        <w:t xml:space="preserve"> Кърджали присъди </w:t>
      </w:r>
      <w:r w:rsidR="00A512F2" w:rsidRPr="007832C5">
        <w:rPr>
          <w:lang w:val="en-US"/>
        </w:rPr>
        <w:t>(</w:t>
      </w:r>
      <w:r w:rsidRPr="00F45A5D">
        <w:t>в т.ч.споразумения по чл.381 и сл. от НПК, имащи последици на влязла в сила присъда</w:t>
      </w:r>
      <w:r w:rsidR="00A512F2">
        <w:rPr>
          <w:lang w:val="en-US"/>
        </w:rPr>
        <w:t>)</w:t>
      </w:r>
      <w:r w:rsidRPr="00F45A5D">
        <w:t xml:space="preserve">, </w:t>
      </w:r>
      <w:r w:rsidR="005669B2">
        <w:t>126</w:t>
      </w:r>
      <w:r w:rsidRPr="00F45A5D">
        <w:t xml:space="preserve"> броя са влезли в законна сила. </w:t>
      </w:r>
    </w:p>
    <w:p w:rsidR="00C74396" w:rsidRPr="00F45A5D" w:rsidRDefault="00C74396" w:rsidP="007E33D5">
      <w:pPr>
        <w:spacing w:line="240" w:lineRule="auto"/>
        <w:ind w:firstLine="567"/>
      </w:pPr>
      <w:r w:rsidRPr="00F45A5D">
        <w:t xml:space="preserve">Броят на осъдените лица е </w:t>
      </w:r>
      <w:r w:rsidR="00D824AB">
        <w:t>140</w:t>
      </w:r>
      <w:r w:rsidRPr="00F45A5D">
        <w:t xml:space="preserve">, като </w:t>
      </w:r>
      <w:r>
        <w:t xml:space="preserve">има и </w:t>
      </w:r>
      <w:r w:rsidR="00D824AB">
        <w:t>1</w:t>
      </w:r>
      <w:r w:rsidR="00847CE3">
        <w:t xml:space="preserve"> </w:t>
      </w:r>
      <w:r>
        <w:t>оправдан подсъдим.</w:t>
      </w:r>
    </w:p>
    <w:p w:rsidR="00C74396" w:rsidRPr="00F45A5D" w:rsidRDefault="00C74396" w:rsidP="007E33D5">
      <w:pPr>
        <w:spacing w:line="240" w:lineRule="auto"/>
        <w:ind w:firstLine="567"/>
      </w:pPr>
      <w:r w:rsidRPr="00F45A5D">
        <w:t>По видове наложени наказания:</w:t>
      </w:r>
    </w:p>
    <w:p w:rsidR="00C74396" w:rsidRPr="00F45A5D" w:rsidRDefault="00C74396" w:rsidP="007E33D5">
      <w:pPr>
        <w:numPr>
          <w:ilvl w:val="0"/>
          <w:numId w:val="1"/>
        </w:numPr>
        <w:spacing w:line="240" w:lineRule="auto"/>
        <w:ind w:left="0" w:firstLine="567"/>
        <w:contextualSpacing/>
      </w:pPr>
      <w:r w:rsidRPr="00F45A5D">
        <w:t>с лишаване от свобода от 3 до 15 г.</w:t>
      </w:r>
      <w:r w:rsidR="00451791">
        <w:t xml:space="preserve"> </w:t>
      </w:r>
      <w:r w:rsidR="00703942" w:rsidRPr="00703942">
        <w:t>–</w:t>
      </w:r>
      <w:r w:rsidR="00703942">
        <w:t xml:space="preserve"> </w:t>
      </w:r>
      <w:r w:rsidR="00096182">
        <w:t>1</w:t>
      </w:r>
      <w:r w:rsidR="00006794">
        <w:t xml:space="preserve"> </w:t>
      </w:r>
      <w:r w:rsidRPr="00F45A5D">
        <w:t>лиц</w:t>
      </w:r>
      <w:r w:rsidR="00096182">
        <w:t>е</w:t>
      </w:r>
      <w:r w:rsidRPr="00F45A5D">
        <w:t>;</w:t>
      </w:r>
    </w:p>
    <w:p w:rsidR="00C74396" w:rsidRPr="00F45A5D" w:rsidRDefault="00C74396" w:rsidP="007E33D5">
      <w:pPr>
        <w:numPr>
          <w:ilvl w:val="0"/>
          <w:numId w:val="1"/>
        </w:numPr>
        <w:spacing w:line="240" w:lineRule="auto"/>
        <w:ind w:left="0" w:firstLine="567"/>
        <w:contextualSpacing/>
      </w:pPr>
      <w:r w:rsidRPr="00F45A5D">
        <w:t>с лишаване от свобода до 3 години без приложението на чл.66 от НК</w:t>
      </w:r>
      <w:r>
        <w:t xml:space="preserve"> </w:t>
      </w:r>
      <w:r w:rsidR="00703942" w:rsidRPr="00703942">
        <w:t>–</w:t>
      </w:r>
      <w:r w:rsidR="00DC46E8">
        <w:t xml:space="preserve"> </w:t>
      </w:r>
      <w:r w:rsidR="003371F0">
        <w:t>3</w:t>
      </w:r>
      <w:r w:rsidR="00096182">
        <w:t>5</w:t>
      </w:r>
      <w:r w:rsidR="00006794">
        <w:t xml:space="preserve"> </w:t>
      </w:r>
      <w:r w:rsidRPr="00F45A5D">
        <w:t>лица;</w:t>
      </w:r>
    </w:p>
    <w:p w:rsidR="00C74396" w:rsidRPr="00F45A5D" w:rsidRDefault="00C74396" w:rsidP="00822105">
      <w:pPr>
        <w:numPr>
          <w:ilvl w:val="0"/>
          <w:numId w:val="1"/>
        </w:numPr>
        <w:spacing w:line="240" w:lineRule="auto"/>
        <w:contextualSpacing/>
      </w:pPr>
      <w:r w:rsidRPr="00F45A5D">
        <w:t>с лишаване от свобода с приложението на чл.66 от НК</w:t>
      </w:r>
      <w:r w:rsidR="00451791">
        <w:t xml:space="preserve"> </w:t>
      </w:r>
      <w:r w:rsidR="00822105" w:rsidRPr="00822105">
        <w:t>–</w:t>
      </w:r>
      <w:r w:rsidRPr="00F45A5D">
        <w:t xml:space="preserve"> </w:t>
      </w:r>
      <w:r w:rsidR="003371F0">
        <w:t>70</w:t>
      </w:r>
      <w:r w:rsidR="00006794">
        <w:t xml:space="preserve"> </w:t>
      </w:r>
      <w:r w:rsidRPr="00F45A5D">
        <w:t>лица;</w:t>
      </w:r>
    </w:p>
    <w:p w:rsidR="00C74396" w:rsidRPr="00F45A5D" w:rsidRDefault="00C74396" w:rsidP="007E33D5">
      <w:pPr>
        <w:numPr>
          <w:ilvl w:val="0"/>
          <w:numId w:val="1"/>
        </w:numPr>
        <w:spacing w:line="240" w:lineRule="auto"/>
        <w:ind w:left="0" w:firstLine="567"/>
        <w:contextualSpacing/>
      </w:pPr>
      <w:r w:rsidRPr="00F45A5D">
        <w:t>с глоби</w:t>
      </w:r>
      <w:r w:rsidR="00451791">
        <w:t xml:space="preserve"> </w:t>
      </w:r>
      <w:r w:rsidR="00703942" w:rsidRPr="00703942">
        <w:t>–</w:t>
      </w:r>
      <w:r w:rsidRPr="00F45A5D">
        <w:t xml:space="preserve"> </w:t>
      </w:r>
      <w:r w:rsidR="005749D0">
        <w:t>21</w:t>
      </w:r>
      <w:r w:rsidR="008F18A6">
        <w:t xml:space="preserve"> </w:t>
      </w:r>
      <w:r w:rsidRPr="00F45A5D">
        <w:t>лица;</w:t>
      </w:r>
    </w:p>
    <w:p w:rsidR="00C74396" w:rsidRPr="00F45A5D" w:rsidRDefault="00C74396" w:rsidP="007E33D5">
      <w:pPr>
        <w:numPr>
          <w:ilvl w:val="0"/>
          <w:numId w:val="1"/>
        </w:numPr>
        <w:spacing w:line="240" w:lineRule="auto"/>
        <w:ind w:left="0" w:firstLine="567"/>
        <w:contextualSpacing/>
      </w:pPr>
      <w:r w:rsidRPr="00F45A5D">
        <w:t>с пробация</w:t>
      </w:r>
      <w:r w:rsidR="00451791">
        <w:t xml:space="preserve"> </w:t>
      </w:r>
      <w:r w:rsidR="00703942" w:rsidRPr="00703942">
        <w:t>–</w:t>
      </w:r>
      <w:r w:rsidRPr="00F45A5D">
        <w:t xml:space="preserve"> </w:t>
      </w:r>
      <w:r w:rsidR="005749D0">
        <w:t>13</w:t>
      </w:r>
      <w:r w:rsidR="008F18A6">
        <w:t xml:space="preserve"> </w:t>
      </w:r>
      <w:r w:rsidRPr="00F45A5D">
        <w:t>лица;</w:t>
      </w:r>
    </w:p>
    <w:p w:rsidR="00C74396" w:rsidRPr="00F45A5D" w:rsidRDefault="00C74396" w:rsidP="007E33D5">
      <w:pPr>
        <w:numPr>
          <w:ilvl w:val="0"/>
          <w:numId w:val="1"/>
        </w:numPr>
        <w:spacing w:line="240" w:lineRule="auto"/>
        <w:ind w:left="0" w:firstLine="567"/>
        <w:contextualSpacing/>
      </w:pPr>
      <w:r w:rsidRPr="00F45A5D">
        <w:t>с други наказания</w:t>
      </w:r>
      <w:r w:rsidR="00451791">
        <w:t xml:space="preserve"> </w:t>
      </w:r>
      <w:r w:rsidR="00703942" w:rsidRPr="00703942">
        <w:t>–</w:t>
      </w:r>
      <w:r w:rsidRPr="00F45A5D">
        <w:t xml:space="preserve"> </w:t>
      </w:r>
      <w:r w:rsidR="009A473A">
        <w:t>0</w:t>
      </w:r>
      <w:r>
        <w:t xml:space="preserve"> лиц</w:t>
      </w:r>
      <w:r w:rsidR="00A42412">
        <w:t>а</w:t>
      </w:r>
      <w:r w:rsidRPr="00F45A5D">
        <w:t>.</w:t>
      </w:r>
    </w:p>
    <w:p w:rsidR="00C74396" w:rsidRPr="00546EC9" w:rsidRDefault="00C74396" w:rsidP="007E33D5">
      <w:pPr>
        <w:spacing w:line="240" w:lineRule="auto"/>
        <w:ind w:firstLine="567"/>
      </w:pPr>
      <w:r w:rsidRPr="00F45A5D">
        <w:t>През 202</w:t>
      </w:r>
      <w:r w:rsidR="00E30F61">
        <w:t>5</w:t>
      </w:r>
      <w:r w:rsidRPr="00F45A5D">
        <w:t xml:space="preserve"> година </w:t>
      </w:r>
      <w:r w:rsidR="0004072A">
        <w:t>има</w:t>
      </w:r>
      <w:r w:rsidRPr="00F45A5D">
        <w:t xml:space="preserve"> осъден</w:t>
      </w:r>
      <w:r w:rsidR="00E00698">
        <w:t>и</w:t>
      </w:r>
      <w:r w:rsidRPr="00F45A5D">
        <w:t xml:space="preserve"> </w:t>
      </w:r>
      <w:r w:rsidR="0004072A">
        <w:t xml:space="preserve">3 </w:t>
      </w:r>
      <w:r w:rsidRPr="00F45A5D">
        <w:t>непълнолетн</w:t>
      </w:r>
      <w:r w:rsidR="00E00698">
        <w:t>и</w:t>
      </w:r>
      <w:r w:rsidRPr="00F45A5D">
        <w:t xml:space="preserve"> лиц</w:t>
      </w:r>
      <w:r w:rsidR="00E00698">
        <w:t>а.</w:t>
      </w:r>
    </w:p>
    <w:p w:rsidR="00C74396" w:rsidRDefault="00C74396" w:rsidP="007E33D5">
      <w:pPr>
        <w:spacing w:line="240" w:lineRule="auto"/>
        <w:ind w:firstLine="567"/>
        <w:rPr>
          <w:b/>
          <w:u w:val="single"/>
        </w:rPr>
      </w:pPr>
      <w:r w:rsidRPr="00F45A5D">
        <w:rPr>
          <w:b/>
          <w:u w:val="single"/>
        </w:rPr>
        <w:t>7. Брой, конкретизация и причини за оправдателни присъди.</w:t>
      </w:r>
    </w:p>
    <w:p w:rsidR="00C74396" w:rsidRPr="00F45A5D" w:rsidRDefault="00C74396" w:rsidP="007E33D5">
      <w:pPr>
        <w:spacing w:line="240" w:lineRule="auto"/>
        <w:ind w:firstLine="567"/>
      </w:pPr>
      <w:r w:rsidRPr="00F45A5D">
        <w:t xml:space="preserve">През отчетния период в Районен </w:t>
      </w:r>
      <w:r w:rsidR="003C304B">
        <w:t>съ</w:t>
      </w:r>
      <w:r w:rsidR="00AD2DD0">
        <w:t>д –</w:t>
      </w:r>
      <w:r w:rsidR="003C304B">
        <w:t xml:space="preserve"> Кърджали </w:t>
      </w:r>
      <w:r w:rsidR="002610F2">
        <w:t>е</w:t>
      </w:r>
      <w:r w:rsidR="007948F3">
        <w:t xml:space="preserve"> поставен</w:t>
      </w:r>
      <w:r w:rsidR="002610F2">
        <w:t>а</w:t>
      </w:r>
      <w:r w:rsidRPr="00F45A5D">
        <w:t xml:space="preserve"> </w:t>
      </w:r>
      <w:r w:rsidR="002610F2">
        <w:t>1</w:t>
      </w:r>
      <w:r w:rsidR="00AB6BF9">
        <w:t xml:space="preserve"> </w:t>
      </w:r>
      <w:r w:rsidRPr="00F45A5D">
        <w:t>оправдателн</w:t>
      </w:r>
      <w:r w:rsidR="002610F2">
        <w:t>а</w:t>
      </w:r>
      <w:r w:rsidRPr="00F45A5D">
        <w:t xml:space="preserve"> присъд</w:t>
      </w:r>
      <w:r w:rsidR="002610F2">
        <w:t>а</w:t>
      </w:r>
      <w:r>
        <w:t xml:space="preserve"> по НОХД</w:t>
      </w:r>
      <w:r w:rsidR="00886AFE">
        <w:t>.</w:t>
      </w:r>
    </w:p>
    <w:p w:rsidR="00C74396" w:rsidRDefault="00C74396" w:rsidP="007E33D5">
      <w:pPr>
        <w:spacing w:line="240" w:lineRule="auto"/>
        <w:ind w:firstLine="567"/>
      </w:pPr>
      <w:r w:rsidRPr="00F45A5D">
        <w:lastRenderedPageBreak/>
        <w:t>Сравнителн</w:t>
      </w:r>
      <w:r w:rsidR="00C97813">
        <w:t>ият</w:t>
      </w:r>
      <w:r w:rsidRPr="00F45A5D">
        <w:t xml:space="preserve"> анализ на оправдателните присъди спрямо предходните три години</w:t>
      </w:r>
      <w:r w:rsidR="00C97813">
        <w:t xml:space="preserve"> показва, че </w:t>
      </w:r>
      <w:r w:rsidR="00595DD1">
        <w:t xml:space="preserve">е налице </w:t>
      </w:r>
      <w:r w:rsidR="002610F2">
        <w:t>намаление</w:t>
      </w:r>
      <w:r w:rsidR="00595DD1">
        <w:t xml:space="preserve"> на техния брой спрямо </w:t>
      </w:r>
      <w:r w:rsidR="002610F2">
        <w:t>предходния тригодишен период</w:t>
      </w:r>
      <w:r w:rsidRPr="00F45A5D">
        <w:t>:</w:t>
      </w:r>
    </w:p>
    <w:p w:rsidR="005C52B0" w:rsidRDefault="005C52B0" w:rsidP="007E33D5">
      <w:pPr>
        <w:spacing w:line="240" w:lineRule="auto"/>
        <w:ind w:firstLine="567"/>
      </w:pPr>
    </w:p>
    <w:tbl>
      <w:tblPr>
        <w:tblStyle w:val="ad"/>
        <w:tblW w:w="4884" w:type="pct"/>
        <w:tblInd w:w="108" w:type="dxa"/>
        <w:tblLook w:val="04A0" w:firstRow="1" w:lastRow="0" w:firstColumn="1" w:lastColumn="0" w:noHBand="0" w:noVBand="1"/>
      </w:tblPr>
      <w:tblGrid>
        <w:gridCol w:w="4277"/>
        <w:gridCol w:w="4517"/>
      </w:tblGrid>
      <w:tr w:rsidR="00C74396" w:rsidRPr="00F45A5D" w:rsidTr="00B62E1D">
        <w:tc>
          <w:tcPr>
            <w:tcW w:w="4277" w:type="dxa"/>
          </w:tcPr>
          <w:p w:rsidR="00C74396" w:rsidRPr="00F45A5D" w:rsidRDefault="00C74396" w:rsidP="007E33D5">
            <w:pPr>
              <w:spacing w:line="240" w:lineRule="auto"/>
              <w:jc w:val="center"/>
              <w:rPr>
                <w:b/>
                <w:lang w:val="bg-BG"/>
              </w:rPr>
            </w:pPr>
            <w:r w:rsidRPr="00F45A5D">
              <w:rPr>
                <w:b/>
                <w:lang w:val="bg-BG"/>
              </w:rPr>
              <w:t>Година</w:t>
            </w:r>
          </w:p>
        </w:tc>
        <w:tc>
          <w:tcPr>
            <w:tcW w:w="4517" w:type="dxa"/>
          </w:tcPr>
          <w:p w:rsidR="00C74396" w:rsidRPr="00F45A5D" w:rsidRDefault="00920E18" w:rsidP="007E33D5">
            <w:pPr>
              <w:spacing w:line="240" w:lineRule="auto"/>
              <w:ind w:firstLine="567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Общ б</w:t>
            </w:r>
            <w:r w:rsidR="00C74396" w:rsidRPr="00F45A5D">
              <w:rPr>
                <w:b/>
                <w:lang w:val="bg-BG"/>
              </w:rPr>
              <w:t>рой оправдателни</w:t>
            </w:r>
            <w:r>
              <w:rPr>
                <w:b/>
                <w:lang w:val="bg-BG"/>
              </w:rPr>
              <w:t xml:space="preserve"> </w:t>
            </w:r>
            <w:r w:rsidR="00C74396" w:rsidRPr="00F45A5D">
              <w:rPr>
                <w:b/>
                <w:lang w:val="bg-BG"/>
              </w:rPr>
              <w:t>присъди/решения</w:t>
            </w:r>
          </w:p>
        </w:tc>
      </w:tr>
      <w:tr w:rsidR="000A3B0E" w:rsidRPr="00F45A5D" w:rsidTr="00B62E1D">
        <w:tc>
          <w:tcPr>
            <w:tcW w:w="4277" w:type="dxa"/>
          </w:tcPr>
          <w:p w:rsidR="000A3B0E" w:rsidRPr="00B62E1D" w:rsidRDefault="000A3B0E" w:rsidP="007E33D5">
            <w:pPr>
              <w:spacing w:line="240" w:lineRule="auto"/>
              <w:jc w:val="center"/>
              <w:rPr>
                <w:lang w:val="bg-BG"/>
              </w:rPr>
            </w:pPr>
            <w:r w:rsidRPr="00B62E1D">
              <w:rPr>
                <w:lang w:val="bg-BG"/>
              </w:rPr>
              <w:t>2022</w:t>
            </w:r>
          </w:p>
        </w:tc>
        <w:tc>
          <w:tcPr>
            <w:tcW w:w="4517" w:type="dxa"/>
          </w:tcPr>
          <w:p w:rsidR="000A3B0E" w:rsidRPr="00B62E1D" w:rsidRDefault="00405A92" w:rsidP="007E33D5">
            <w:pPr>
              <w:spacing w:line="240" w:lineRule="auto"/>
              <w:ind w:firstLine="567"/>
              <w:jc w:val="center"/>
              <w:rPr>
                <w:lang w:val="bg-BG"/>
              </w:rPr>
            </w:pPr>
            <w:r w:rsidRPr="00B62E1D">
              <w:rPr>
                <w:lang w:val="bg-BG"/>
              </w:rPr>
              <w:t>2</w:t>
            </w:r>
          </w:p>
        </w:tc>
      </w:tr>
      <w:tr w:rsidR="00B62E1D" w:rsidRPr="00F45A5D" w:rsidTr="00B62E1D">
        <w:tc>
          <w:tcPr>
            <w:tcW w:w="4277" w:type="dxa"/>
          </w:tcPr>
          <w:p w:rsidR="00B62E1D" w:rsidRPr="000330E4" w:rsidRDefault="00B62E1D" w:rsidP="007E33D5">
            <w:pPr>
              <w:spacing w:line="240" w:lineRule="auto"/>
              <w:jc w:val="center"/>
              <w:rPr>
                <w:lang w:val="bg-BG"/>
              </w:rPr>
            </w:pPr>
            <w:r w:rsidRPr="000330E4">
              <w:rPr>
                <w:lang w:val="bg-BG"/>
              </w:rPr>
              <w:t>2023</w:t>
            </w:r>
          </w:p>
        </w:tc>
        <w:tc>
          <w:tcPr>
            <w:tcW w:w="4517" w:type="dxa"/>
          </w:tcPr>
          <w:p w:rsidR="00B62E1D" w:rsidRPr="000330E4" w:rsidRDefault="00412A42" w:rsidP="007E33D5">
            <w:pPr>
              <w:spacing w:line="240" w:lineRule="auto"/>
              <w:ind w:firstLine="567"/>
              <w:jc w:val="center"/>
              <w:rPr>
                <w:lang w:val="bg-BG"/>
              </w:rPr>
            </w:pPr>
            <w:r w:rsidRPr="000330E4">
              <w:rPr>
                <w:lang w:val="bg-BG"/>
              </w:rPr>
              <w:t>5</w:t>
            </w:r>
          </w:p>
        </w:tc>
      </w:tr>
      <w:tr w:rsidR="000330E4" w:rsidRPr="00F45A5D" w:rsidTr="00B62E1D">
        <w:tc>
          <w:tcPr>
            <w:tcW w:w="4277" w:type="dxa"/>
          </w:tcPr>
          <w:p w:rsidR="000330E4" w:rsidRPr="00294E67" w:rsidRDefault="000330E4" w:rsidP="007E33D5">
            <w:pPr>
              <w:spacing w:line="240" w:lineRule="auto"/>
              <w:jc w:val="center"/>
              <w:rPr>
                <w:lang w:val="bg-BG"/>
              </w:rPr>
            </w:pPr>
            <w:r w:rsidRPr="00294E67">
              <w:rPr>
                <w:lang w:val="bg-BG"/>
              </w:rPr>
              <w:t>2024</w:t>
            </w:r>
          </w:p>
        </w:tc>
        <w:tc>
          <w:tcPr>
            <w:tcW w:w="4517" w:type="dxa"/>
          </w:tcPr>
          <w:p w:rsidR="000330E4" w:rsidRPr="00294E67" w:rsidRDefault="008F18A6" w:rsidP="007E33D5">
            <w:pPr>
              <w:spacing w:line="240" w:lineRule="auto"/>
              <w:ind w:firstLine="567"/>
              <w:jc w:val="center"/>
              <w:rPr>
                <w:lang w:val="bg-BG"/>
              </w:rPr>
            </w:pPr>
            <w:r w:rsidRPr="00294E67">
              <w:rPr>
                <w:lang w:val="bg-BG"/>
              </w:rPr>
              <w:t>5</w:t>
            </w:r>
          </w:p>
        </w:tc>
      </w:tr>
      <w:tr w:rsidR="00294E67" w:rsidRPr="00F45A5D" w:rsidTr="00B62E1D">
        <w:tc>
          <w:tcPr>
            <w:tcW w:w="4277" w:type="dxa"/>
          </w:tcPr>
          <w:p w:rsidR="00294E67" w:rsidRDefault="00294E67" w:rsidP="007E33D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  <w:lang w:val="bg-BG"/>
              </w:rPr>
              <w:t>2025</w:t>
            </w:r>
          </w:p>
        </w:tc>
        <w:tc>
          <w:tcPr>
            <w:tcW w:w="4517" w:type="dxa"/>
          </w:tcPr>
          <w:p w:rsidR="00294E67" w:rsidRPr="002610F2" w:rsidRDefault="002610F2" w:rsidP="007E33D5">
            <w:pPr>
              <w:spacing w:line="240" w:lineRule="auto"/>
              <w:ind w:firstLine="567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</w:t>
            </w:r>
          </w:p>
        </w:tc>
      </w:tr>
    </w:tbl>
    <w:p w:rsidR="002610F2" w:rsidRDefault="002610F2" w:rsidP="007E33D5">
      <w:pPr>
        <w:autoSpaceDE w:val="0"/>
        <w:autoSpaceDN w:val="0"/>
        <w:adjustRightInd w:val="0"/>
        <w:spacing w:line="240" w:lineRule="auto"/>
        <w:ind w:firstLine="567"/>
      </w:pPr>
      <w:r w:rsidRPr="002610F2">
        <w:t>По</w:t>
      </w:r>
      <w:r>
        <w:t xml:space="preserve"> НОХД 370/2025 г. подсъдим</w:t>
      </w:r>
      <w:r w:rsidR="00661F24">
        <w:t>и</w:t>
      </w:r>
      <w:r>
        <w:t>ят е признат за виновен за извършено престъпление по чл.</w:t>
      </w:r>
      <w:r w:rsidR="00D8337F">
        <w:t xml:space="preserve"> </w:t>
      </w:r>
      <w:r>
        <w:t>354а, ал.</w:t>
      </w:r>
      <w:r w:rsidR="00D8337F">
        <w:t xml:space="preserve"> </w:t>
      </w:r>
      <w:r>
        <w:t>5 във вр. с ал.</w:t>
      </w:r>
      <w:r w:rsidR="00D8337F">
        <w:t xml:space="preserve"> </w:t>
      </w:r>
      <w:r>
        <w:t>3, т.</w:t>
      </w:r>
      <w:r w:rsidR="00D8337F">
        <w:t xml:space="preserve"> </w:t>
      </w:r>
      <w:r>
        <w:t>1 във вр. с чл.</w:t>
      </w:r>
      <w:r w:rsidR="00D8337F">
        <w:t xml:space="preserve"> </w:t>
      </w:r>
      <w:r>
        <w:t>54 от НК и му е наложено наказание „глоба“ в размер на 1000 лева, като на основание чл.</w:t>
      </w:r>
      <w:r w:rsidR="00D8337F">
        <w:t xml:space="preserve"> </w:t>
      </w:r>
      <w:r>
        <w:t>304 от НПК е оправдан по първоначално повд</w:t>
      </w:r>
      <w:r w:rsidR="00600F4E">
        <w:t xml:space="preserve">    </w:t>
      </w:r>
      <w:r>
        <w:t>игнатото обвинение по чл.</w:t>
      </w:r>
      <w:r w:rsidR="00D8337F">
        <w:t xml:space="preserve"> </w:t>
      </w:r>
      <w:r>
        <w:t>354а, ал.</w:t>
      </w:r>
      <w:r w:rsidR="00D8337F">
        <w:t xml:space="preserve"> </w:t>
      </w:r>
      <w:r>
        <w:t>3, т.</w:t>
      </w:r>
      <w:r w:rsidR="00D8337F">
        <w:t xml:space="preserve"> </w:t>
      </w:r>
      <w:r>
        <w:t>1 от НК. Присъдата не е обжалвана и е влязла в законна сила.</w:t>
      </w:r>
    </w:p>
    <w:p w:rsidR="0060753C" w:rsidRDefault="0060753C" w:rsidP="007E33D5">
      <w:pPr>
        <w:autoSpaceDE w:val="0"/>
        <w:autoSpaceDN w:val="0"/>
        <w:adjustRightInd w:val="0"/>
        <w:spacing w:line="240" w:lineRule="auto"/>
        <w:ind w:firstLine="567"/>
        <w:rPr>
          <w:rFonts w:ascii="TimesNewRomanPSMT" w:hAnsi="TimesNewRomanPSMT" w:cs="TimesNewRomanPSMT"/>
          <w:sz w:val="29"/>
          <w:szCs w:val="29"/>
        </w:rPr>
      </w:pPr>
    </w:p>
    <w:p w:rsidR="00C74396" w:rsidRDefault="00C74396" w:rsidP="007E33D5">
      <w:pPr>
        <w:spacing w:line="240" w:lineRule="auto"/>
        <w:ind w:firstLine="567"/>
        <w:rPr>
          <w:b/>
          <w:u w:val="single"/>
        </w:rPr>
      </w:pPr>
      <w:r w:rsidRPr="00F45A5D">
        <w:rPr>
          <w:b/>
          <w:u w:val="single"/>
        </w:rPr>
        <w:t>8.Други оправдателни присъди през 202</w:t>
      </w:r>
      <w:r w:rsidR="006540AA">
        <w:rPr>
          <w:b/>
          <w:u w:val="single"/>
        </w:rPr>
        <w:t>5</w:t>
      </w:r>
      <w:r w:rsidRPr="00F45A5D">
        <w:rPr>
          <w:b/>
          <w:u w:val="single"/>
        </w:rPr>
        <w:t xml:space="preserve"> година.</w:t>
      </w:r>
    </w:p>
    <w:p w:rsidR="00AE362D" w:rsidRDefault="00AE362D" w:rsidP="007E33D5">
      <w:pPr>
        <w:spacing w:line="240" w:lineRule="auto"/>
        <w:ind w:firstLine="567"/>
      </w:pPr>
      <w:r>
        <w:t>П</w:t>
      </w:r>
      <w:r w:rsidRPr="00AB7F2E">
        <w:t xml:space="preserve">о НЧХД </w:t>
      </w:r>
      <w:r w:rsidR="009A416A">
        <w:t>775</w:t>
      </w:r>
      <w:r w:rsidRPr="00AB7F2E">
        <w:t>/202</w:t>
      </w:r>
      <w:r w:rsidR="009A416A">
        <w:t>5</w:t>
      </w:r>
      <w:r w:rsidRPr="00AB7F2E">
        <w:t xml:space="preserve"> г.</w:t>
      </w:r>
      <w:r>
        <w:t xml:space="preserve"> подсъдимият е признат за невинен в извършване на престъплението по чл.</w:t>
      </w:r>
      <w:r w:rsidR="009A416A">
        <w:t xml:space="preserve"> </w:t>
      </w:r>
      <w:r>
        <w:t>148 ал.</w:t>
      </w:r>
      <w:r w:rsidR="009A416A">
        <w:t xml:space="preserve"> </w:t>
      </w:r>
      <w:r>
        <w:t>2 във вр.ал.</w:t>
      </w:r>
      <w:r w:rsidR="009A416A">
        <w:t xml:space="preserve"> </w:t>
      </w:r>
      <w:r>
        <w:t>1 т.</w:t>
      </w:r>
      <w:r w:rsidR="009A416A">
        <w:t xml:space="preserve"> 2</w:t>
      </w:r>
      <w:r>
        <w:t xml:space="preserve"> във вр.чл.</w:t>
      </w:r>
      <w:r w:rsidR="009A416A">
        <w:t xml:space="preserve"> </w:t>
      </w:r>
      <w:r>
        <w:t>147 ал.</w:t>
      </w:r>
      <w:r w:rsidR="009A416A">
        <w:t xml:space="preserve"> </w:t>
      </w:r>
      <w:r>
        <w:t>1 от НК</w:t>
      </w:r>
      <w:r w:rsidR="009A416A">
        <w:t xml:space="preserve"> и чл. 148, ал. 1, т. 2 във вр. с чл. 146, ал. 1 от НК</w:t>
      </w:r>
      <w:r>
        <w:t xml:space="preserve">. Присъдата </w:t>
      </w:r>
      <w:r w:rsidR="009A416A">
        <w:t xml:space="preserve">не </w:t>
      </w:r>
      <w:r>
        <w:t>е обжалвана</w:t>
      </w:r>
      <w:r w:rsidR="009A416A">
        <w:t xml:space="preserve"> и е влязла в законна сила</w:t>
      </w:r>
      <w:r>
        <w:t>.</w:t>
      </w:r>
    </w:p>
    <w:p w:rsidR="00C74396" w:rsidRDefault="00C74396" w:rsidP="007E33D5">
      <w:pPr>
        <w:spacing w:line="240" w:lineRule="auto"/>
        <w:ind w:firstLine="567"/>
      </w:pPr>
      <w:r>
        <w:t>Причината за оправдателните присъди най-често е недоказаност на обвинението по несъмнен и категоричен начин.</w:t>
      </w:r>
    </w:p>
    <w:p w:rsidR="00C475AF" w:rsidRDefault="00C475AF" w:rsidP="007E33D5">
      <w:pPr>
        <w:pStyle w:val="a7"/>
        <w:ind w:left="567"/>
        <w:jc w:val="both"/>
      </w:pPr>
    </w:p>
    <w:p w:rsidR="00C74396" w:rsidRPr="00F45A5D" w:rsidRDefault="00A20E8F" w:rsidP="007E33D5">
      <w:pPr>
        <w:spacing w:line="240" w:lineRule="auto"/>
        <w:ind w:firstLine="567"/>
        <w:rPr>
          <w:b/>
        </w:rPr>
      </w:pPr>
      <w:r>
        <w:rPr>
          <w:b/>
          <w:u w:val="single"/>
        </w:rPr>
        <w:t>9</w:t>
      </w:r>
      <w:r w:rsidR="00C74396" w:rsidRPr="00F45A5D">
        <w:rPr>
          <w:b/>
          <w:u w:val="single"/>
        </w:rPr>
        <w:t>.</w:t>
      </w:r>
      <w:r w:rsidR="00661489">
        <w:rPr>
          <w:b/>
          <w:u w:val="single"/>
        </w:rPr>
        <w:t xml:space="preserve"> </w:t>
      </w:r>
      <w:r w:rsidR="00C74396" w:rsidRPr="00F45A5D">
        <w:rPr>
          <w:b/>
          <w:u w:val="single"/>
        </w:rPr>
        <w:t>Искания по ЗЕС.</w:t>
      </w:r>
    </w:p>
    <w:p w:rsidR="00C74396" w:rsidRPr="00F45A5D" w:rsidRDefault="00EF1D2E" w:rsidP="007E33D5">
      <w:pPr>
        <w:spacing w:line="240" w:lineRule="auto"/>
        <w:ind w:firstLine="567"/>
      </w:pPr>
      <w:r>
        <w:t>През 2025 г. в Районен</w:t>
      </w:r>
      <w:r w:rsidR="009D7052">
        <w:t xml:space="preserve"> </w:t>
      </w:r>
      <w:r>
        <w:t>съд – Кърджали са постъпили 225 броя искания по ЗЕС спрямо</w:t>
      </w:r>
      <w:r w:rsidR="00980878">
        <w:t xml:space="preserve"> 244 броя искания </w:t>
      </w:r>
      <w:r>
        <w:t>през 2024 г.,</w:t>
      </w:r>
      <w:r w:rsidR="00980878">
        <w:t xml:space="preserve"> спрямо 227 броя п</w:t>
      </w:r>
      <w:r w:rsidR="00513E2C">
        <w:t>рез 2023 г.</w:t>
      </w:r>
      <w:r w:rsidR="00980878">
        <w:t>,</w:t>
      </w:r>
      <w:r w:rsidR="00CD0D72">
        <w:t xml:space="preserve"> спрямо </w:t>
      </w:r>
      <w:r w:rsidR="004B3B22">
        <w:t>276 броя</w:t>
      </w:r>
      <w:r w:rsidR="00CD0D72">
        <w:t xml:space="preserve"> през 2022 г., т.е. налице е </w:t>
      </w:r>
      <w:r>
        <w:t>сравнително равномерно</w:t>
      </w:r>
      <w:r w:rsidR="00980878">
        <w:t xml:space="preserve"> постъпление</w:t>
      </w:r>
      <w:r>
        <w:t xml:space="preserve"> с изключение на 2022 г</w:t>
      </w:r>
      <w:r w:rsidR="00CD0D72">
        <w:t>.</w:t>
      </w:r>
    </w:p>
    <w:p w:rsidR="00C74396" w:rsidRPr="00F45A5D" w:rsidRDefault="00980878" w:rsidP="007E33D5">
      <w:pPr>
        <w:spacing w:line="240" w:lineRule="auto"/>
        <w:ind w:firstLine="567"/>
      </w:pPr>
      <w:r>
        <w:t xml:space="preserve">От постъпилите </w:t>
      </w:r>
      <w:r w:rsidR="00523D6A">
        <w:t xml:space="preserve">225 броя искания 73 броя искания са с гриф „поверително“, спрямо </w:t>
      </w:r>
      <w:r>
        <w:t xml:space="preserve">56 броя </w:t>
      </w:r>
      <w:r w:rsidR="00523D6A">
        <w:t>за 2024 г.,</w:t>
      </w:r>
      <w:r>
        <w:t xml:space="preserve"> спрямо </w:t>
      </w:r>
      <w:r w:rsidR="00CD0D72">
        <w:t xml:space="preserve">58 броя </w:t>
      </w:r>
      <w:r>
        <w:t>за 2023 г.</w:t>
      </w:r>
      <w:r w:rsidR="008E0C0D">
        <w:t xml:space="preserve">, </w:t>
      </w:r>
      <w:r w:rsidR="00CD0D72">
        <w:t xml:space="preserve">спрямо </w:t>
      </w:r>
      <w:r w:rsidR="008E0C0D">
        <w:t xml:space="preserve">40 броя </w:t>
      </w:r>
      <w:r w:rsidR="00CD0D72">
        <w:t>за 2022 г.</w:t>
      </w:r>
      <w:r w:rsidR="00734C89">
        <w:t>,</w:t>
      </w:r>
      <w:r w:rsidR="008E0C0D">
        <w:t xml:space="preserve"> </w:t>
      </w:r>
      <w:r>
        <w:t xml:space="preserve">т.е. </w:t>
      </w:r>
      <w:r w:rsidR="00523D6A">
        <w:t>повече в сравнение предходния тригодишен период.</w:t>
      </w:r>
    </w:p>
    <w:p w:rsidR="00C74396" w:rsidRPr="00F45A5D" w:rsidRDefault="009357DE" w:rsidP="007E33D5">
      <w:pPr>
        <w:spacing w:line="240" w:lineRule="auto"/>
        <w:ind w:firstLine="567"/>
      </w:pPr>
      <w:r>
        <w:t xml:space="preserve">По </w:t>
      </w:r>
      <w:r w:rsidR="00523D6A">
        <w:t>187 от общо постъпилите искания по ЗЕС</w:t>
      </w:r>
      <w:r w:rsidR="00946826">
        <w:t xml:space="preserve"> е разрешено предоставяне на достъп спрямо </w:t>
      </w:r>
      <w:r>
        <w:t xml:space="preserve">197 броя </w:t>
      </w:r>
      <w:r w:rsidR="00946826">
        <w:t>за 2024 г.,</w:t>
      </w:r>
      <w:r>
        <w:t xml:space="preserve"> спрямо</w:t>
      </w:r>
      <w:r w:rsidR="00B232A0">
        <w:t xml:space="preserve"> 206 броя </w:t>
      </w:r>
      <w:r>
        <w:t xml:space="preserve">за 2023 г., </w:t>
      </w:r>
      <w:r w:rsidR="00B232A0">
        <w:t>спрямо</w:t>
      </w:r>
      <w:r w:rsidR="00C74396">
        <w:t xml:space="preserve"> </w:t>
      </w:r>
      <w:r w:rsidR="008E0C0D">
        <w:t xml:space="preserve">231 броя </w:t>
      </w:r>
      <w:r w:rsidR="00B232A0">
        <w:t>за 2022 г.</w:t>
      </w:r>
    </w:p>
    <w:p w:rsidR="00C74396" w:rsidRPr="00F45A5D" w:rsidRDefault="00946826" w:rsidP="007E33D5">
      <w:pPr>
        <w:spacing w:line="240" w:lineRule="auto"/>
        <w:ind w:firstLine="567"/>
      </w:pPr>
      <w:r>
        <w:t>По 4 броя искания е разрешен частичен достъп спрямо</w:t>
      </w:r>
      <w:r w:rsidR="00EC64B2">
        <w:t xml:space="preserve"> 2</w:t>
      </w:r>
      <w:r w:rsidR="00851C02">
        <w:t>5</w:t>
      </w:r>
      <w:r w:rsidR="00EC64B2">
        <w:t xml:space="preserve"> броя </w:t>
      </w:r>
      <w:r>
        <w:t>за 2024 г.,</w:t>
      </w:r>
      <w:r w:rsidR="00EC64B2">
        <w:t xml:space="preserve"> спрямо </w:t>
      </w:r>
      <w:r w:rsidR="00B232A0">
        <w:t xml:space="preserve">9 броя искания </w:t>
      </w:r>
      <w:r w:rsidR="00EC64B2">
        <w:t>за 2023 г.,</w:t>
      </w:r>
      <w:r w:rsidR="00B232A0">
        <w:t xml:space="preserve"> спрямо</w:t>
      </w:r>
      <w:r w:rsidR="00BE12CE">
        <w:t xml:space="preserve"> 3 броя </w:t>
      </w:r>
      <w:r w:rsidR="00B232A0">
        <w:t>за 2022</w:t>
      </w:r>
      <w:r w:rsidR="003A7813">
        <w:t xml:space="preserve"> г.</w:t>
      </w:r>
      <w:r w:rsidR="00C74396" w:rsidRPr="00F45A5D">
        <w:t xml:space="preserve"> </w:t>
      </w:r>
    </w:p>
    <w:p w:rsidR="00C74396" w:rsidRDefault="00EC64B2" w:rsidP="007E33D5">
      <w:pPr>
        <w:spacing w:line="240" w:lineRule="auto"/>
        <w:ind w:firstLine="567"/>
      </w:pPr>
      <w:r>
        <w:t xml:space="preserve">По </w:t>
      </w:r>
      <w:r w:rsidR="004D27C9">
        <w:t>34 броя искания</w:t>
      </w:r>
      <w:r>
        <w:t xml:space="preserve"> е отказано да се издаде разрешение за предоставяне на достъп</w:t>
      </w:r>
      <w:r w:rsidR="004D27C9">
        <w:t xml:space="preserve"> спрямо 22 броя за 2024 г.</w:t>
      </w:r>
      <w:r>
        <w:t>, спрямо 1</w:t>
      </w:r>
      <w:r w:rsidR="00C54DC4">
        <w:t xml:space="preserve">2 броя искания </w:t>
      </w:r>
      <w:r>
        <w:t>2023 г., спрямо</w:t>
      </w:r>
      <w:r w:rsidR="00C54DC4">
        <w:t xml:space="preserve"> </w:t>
      </w:r>
      <w:r w:rsidR="002D751E">
        <w:t xml:space="preserve">42 броя искания </w:t>
      </w:r>
      <w:r w:rsidR="00C54DC4">
        <w:t>за 2022 г.</w:t>
      </w:r>
    </w:p>
    <w:p w:rsidR="00760843" w:rsidRDefault="00A51B37" w:rsidP="007E33D5">
      <w:pPr>
        <w:spacing w:line="240" w:lineRule="auto"/>
        <w:ind w:firstLine="567"/>
      </w:pPr>
      <w:r>
        <w:t>Няма прекратени искания, както е било и през предходните три години.</w:t>
      </w:r>
      <w:r w:rsidR="0067416F">
        <w:t xml:space="preserve"> </w:t>
      </w:r>
    </w:p>
    <w:p w:rsidR="004341EB" w:rsidRDefault="00C74396" w:rsidP="007E33D5">
      <w:pPr>
        <w:spacing w:line="240" w:lineRule="auto"/>
        <w:ind w:firstLine="567"/>
        <w:rPr>
          <w:lang w:eastAsia="en-US"/>
        </w:rPr>
      </w:pPr>
      <w:r w:rsidRPr="00F45A5D">
        <w:rPr>
          <w:lang w:eastAsia="en-US"/>
        </w:rPr>
        <w:lastRenderedPageBreak/>
        <w:t>Тези данни могат да бъдат онагледени в следната таблица:</w:t>
      </w: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8"/>
        <w:gridCol w:w="1722"/>
        <w:gridCol w:w="1301"/>
        <w:gridCol w:w="1648"/>
        <w:gridCol w:w="1238"/>
        <w:gridCol w:w="1237"/>
      </w:tblGrid>
      <w:tr w:rsidR="00C74396" w:rsidRPr="00F45A5D" w:rsidTr="00BC670B">
        <w:trPr>
          <w:trHeight w:val="1692"/>
        </w:trPr>
        <w:tc>
          <w:tcPr>
            <w:tcW w:w="1648" w:type="dxa"/>
            <w:shd w:val="clear" w:color="auto" w:fill="auto"/>
          </w:tcPr>
          <w:p w:rsidR="00C74396" w:rsidRPr="00F45A5D" w:rsidRDefault="00C74396" w:rsidP="007E33D5">
            <w:pPr>
              <w:spacing w:line="240" w:lineRule="auto"/>
              <w:jc w:val="center"/>
              <w:rPr>
                <w:b/>
              </w:rPr>
            </w:pPr>
          </w:p>
          <w:p w:rsidR="00C74396" w:rsidRPr="00F45A5D" w:rsidRDefault="00C74396" w:rsidP="007E33D5">
            <w:pPr>
              <w:spacing w:line="240" w:lineRule="auto"/>
              <w:jc w:val="center"/>
              <w:rPr>
                <w:b/>
              </w:rPr>
            </w:pPr>
          </w:p>
          <w:p w:rsidR="00C74396" w:rsidRPr="00F45A5D" w:rsidRDefault="00C74396" w:rsidP="007E33D5">
            <w:pPr>
              <w:spacing w:line="240" w:lineRule="auto"/>
              <w:jc w:val="center"/>
              <w:rPr>
                <w:b/>
              </w:rPr>
            </w:pPr>
            <w:r w:rsidRPr="00F45A5D">
              <w:rPr>
                <w:b/>
              </w:rPr>
              <w:t>Година</w:t>
            </w:r>
          </w:p>
        </w:tc>
        <w:tc>
          <w:tcPr>
            <w:tcW w:w="1722" w:type="dxa"/>
            <w:shd w:val="clear" w:color="auto" w:fill="auto"/>
          </w:tcPr>
          <w:p w:rsidR="00C74396" w:rsidRPr="00F45A5D" w:rsidRDefault="00C74396" w:rsidP="007E33D5">
            <w:pPr>
              <w:spacing w:line="240" w:lineRule="auto"/>
              <w:rPr>
                <w:b/>
              </w:rPr>
            </w:pPr>
            <w:r w:rsidRPr="00F45A5D">
              <w:rPr>
                <w:b/>
              </w:rPr>
              <w:t>Общ брой постъпили искания по чл.251г, ал.1 ЗЕС</w:t>
            </w:r>
          </w:p>
        </w:tc>
        <w:tc>
          <w:tcPr>
            <w:tcW w:w="1301" w:type="dxa"/>
            <w:shd w:val="clear" w:color="auto" w:fill="auto"/>
          </w:tcPr>
          <w:p w:rsidR="00C74396" w:rsidRPr="00F45A5D" w:rsidRDefault="00C74396" w:rsidP="007E33D5">
            <w:pPr>
              <w:spacing w:line="240" w:lineRule="auto"/>
              <w:rPr>
                <w:b/>
              </w:rPr>
            </w:pPr>
            <w:r w:rsidRPr="00F45A5D">
              <w:rPr>
                <w:b/>
              </w:rPr>
              <w:t>Брой разре</w:t>
            </w:r>
            <w:r w:rsidR="0079083B">
              <w:rPr>
                <w:b/>
              </w:rPr>
              <w:t>-</w:t>
            </w:r>
            <w:r w:rsidRPr="00F45A5D">
              <w:rPr>
                <w:b/>
              </w:rPr>
              <w:t>шени</w:t>
            </w:r>
            <w:r w:rsidR="005A7250">
              <w:rPr>
                <w:b/>
              </w:rPr>
              <w:t>я</w:t>
            </w:r>
          </w:p>
        </w:tc>
        <w:tc>
          <w:tcPr>
            <w:tcW w:w="1648" w:type="dxa"/>
            <w:shd w:val="clear" w:color="auto" w:fill="auto"/>
          </w:tcPr>
          <w:p w:rsidR="00C74396" w:rsidRPr="00F45A5D" w:rsidRDefault="00C74396" w:rsidP="007E33D5">
            <w:pPr>
              <w:spacing w:line="240" w:lineRule="auto"/>
              <w:rPr>
                <w:b/>
              </w:rPr>
            </w:pPr>
            <w:r w:rsidRPr="00F45A5D">
              <w:rPr>
                <w:b/>
              </w:rPr>
              <w:t>Брой частично разрешени</w:t>
            </w:r>
          </w:p>
        </w:tc>
        <w:tc>
          <w:tcPr>
            <w:tcW w:w="1238" w:type="dxa"/>
            <w:shd w:val="clear" w:color="auto" w:fill="auto"/>
          </w:tcPr>
          <w:p w:rsidR="00C74396" w:rsidRPr="00F45A5D" w:rsidRDefault="00C74396" w:rsidP="007E33D5">
            <w:pPr>
              <w:spacing w:line="240" w:lineRule="auto"/>
              <w:rPr>
                <w:b/>
              </w:rPr>
            </w:pPr>
            <w:r w:rsidRPr="00F45A5D">
              <w:rPr>
                <w:b/>
              </w:rPr>
              <w:t>Брой откази</w:t>
            </w:r>
          </w:p>
        </w:tc>
        <w:tc>
          <w:tcPr>
            <w:tcW w:w="1237" w:type="dxa"/>
            <w:shd w:val="clear" w:color="auto" w:fill="auto"/>
          </w:tcPr>
          <w:p w:rsidR="00C74396" w:rsidRPr="00F45A5D" w:rsidRDefault="00C74396" w:rsidP="007E33D5">
            <w:pPr>
              <w:spacing w:line="240" w:lineRule="auto"/>
              <w:rPr>
                <w:b/>
              </w:rPr>
            </w:pPr>
            <w:r w:rsidRPr="00F45A5D">
              <w:rPr>
                <w:b/>
              </w:rPr>
              <w:t>Брой прекра</w:t>
            </w:r>
            <w:r w:rsidR="0079083B">
              <w:rPr>
                <w:b/>
              </w:rPr>
              <w:t>-</w:t>
            </w:r>
            <w:r w:rsidRPr="00F45A5D">
              <w:rPr>
                <w:b/>
              </w:rPr>
              <w:t>тени</w:t>
            </w:r>
          </w:p>
        </w:tc>
      </w:tr>
      <w:tr w:rsidR="003757D1" w:rsidRPr="00F45A5D" w:rsidTr="00BC670B">
        <w:trPr>
          <w:trHeight w:val="318"/>
        </w:trPr>
        <w:tc>
          <w:tcPr>
            <w:tcW w:w="1648" w:type="dxa"/>
            <w:shd w:val="clear" w:color="auto" w:fill="auto"/>
          </w:tcPr>
          <w:p w:rsidR="003757D1" w:rsidRPr="00BC670B" w:rsidRDefault="003757D1" w:rsidP="007E33D5">
            <w:pPr>
              <w:spacing w:line="240" w:lineRule="auto"/>
              <w:jc w:val="center"/>
            </w:pPr>
            <w:r w:rsidRPr="00BC670B">
              <w:t>2022</w:t>
            </w:r>
          </w:p>
        </w:tc>
        <w:tc>
          <w:tcPr>
            <w:tcW w:w="1722" w:type="dxa"/>
            <w:shd w:val="clear" w:color="auto" w:fill="auto"/>
          </w:tcPr>
          <w:p w:rsidR="003757D1" w:rsidRPr="00BC670B" w:rsidRDefault="00354463" w:rsidP="007E33D5">
            <w:pPr>
              <w:spacing w:line="240" w:lineRule="auto"/>
              <w:jc w:val="center"/>
            </w:pPr>
            <w:r w:rsidRPr="00BC670B">
              <w:t>2</w:t>
            </w:r>
            <w:r w:rsidR="00EB5852" w:rsidRPr="00BC670B">
              <w:t>7</w:t>
            </w:r>
            <w:r w:rsidRPr="00BC670B">
              <w:t>6</w:t>
            </w:r>
          </w:p>
        </w:tc>
        <w:tc>
          <w:tcPr>
            <w:tcW w:w="1301" w:type="dxa"/>
            <w:shd w:val="clear" w:color="auto" w:fill="auto"/>
          </w:tcPr>
          <w:p w:rsidR="003757D1" w:rsidRPr="00BC670B" w:rsidRDefault="002C7A9B" w:rsidP="007E33D5">
            <w:pPr>
              <w:spacing w:line="240" w:lineRule="auto"/>
              <w:jc w:val="center"/>
            </w:pPr>
            <w:r w:rsidRPr="00BC670B">
              <w:t>231</w:t>
            </w:r>
          </w:p>
        </w:tc>
        <w:tc>
          <w:tcPr>
            <w:tcW w:w="1648" w:type="dxa"/>
            <w:shd w:val="clear" w:color="auto" w:fill="auto"/>
          </w:tcPr>
          <w:p w:rsidR="003757D1" w:rsidRPr="00BC670B" w:rsidRDefault="00EB5852" w:rsidP="007E33D5">
            <w:pPr>
              <w:spacing w:line="240" w:lineRule="auto"/>
              <w:jc w:val="center"/>
            </w:pPr>
            <w:r w:rsidRPr="00BC670B">
              <w:t>3</w:t>
            </w:r>
          </w:p>
        </w:tc>
        <w:tc>
          <w:tcPr>
            <w:tcW w:w="1238" w:type="dxa"/>
            <w:shd w:val="clear" w:color="auto" w:fill="auto"/>
          </w:tcPr>
          <w:p w:rsidR="003757D1" w:rsidRPr="00BC670B" w:rsidRDefault="002C7A9B" w:rsidP="007E33D5">
            <w:pPr>
              <w:spacing w:line="240" w:lineRule="auto"/>
              <w:jc w:val="center"/>
            </w:pPr>
            <w:r w:rsidRPr="00BC670B">
              <w:t>42</w:t>
            </w:r>
          </w:p>
        </w:tc>
        <w:tc>
          <w:tcPr>
            <w:tcW w:w="1237" w:type="dxa"/>
            <w:shd w:val="clear" w:color="auto" w:fill="auto"/>
          </w:tcPr>
          <w:p w:rsidR="003757D1" w:rsidRPr="00BC670B" w:rsidRDefault="002C7A9B" w:rsidP="007E33D5">
            <w:pPr>
              <w:spacing w:line="240" w:lineRule="auto"/>
              <w:jc w:val="center"/>
            </w:pPr>
            <w:r w:rsidRPr="00BC670B">
              <w:t>-</w:t>
            </w:r>
          </w:p>
        </w:tc>
      </w:tr>
      <w:tr w:rsidR="00BC670B" w:rsidRPr="00F45A5D" w:rsidTr="00BC670B">
        <w:trPr>
          <w:trHeight w:val="318"/>
        </w:trPr>
        <w:tc>
          <w:tcPr>
            <w:tcW w:w="1648" w:type="dxa"/>
            <w:shd w:val="clear" w:color="auto" w:fill="auto"/>
          </w:tcPr>
          <w:p w:rsidR="00BC670B" w:rsidRPr="00C22C5E" w:rsidRDefault="00BC670B" w:rsidP="007E33D5">
            <w:pPr>
              <w:spacing w:line="240" w:lineRule="auto"/>
              <w:jc w:val="center"/>
            </w:pPr>
            <w:r w:rsidRPr="00C22C5E">
              <w:t>2023</w:t>
            </w:r>
          </w:p>
        </w:tc>
        <w:tc>
          <w:tcPr>
            <w:tcW w:w="1722" w:type="dxa"/>
            <w:shd w:val="clear" w:color="auto" w:fill="auto"/>
          </w:tcPr>
          <w:p w:rsidR="00BC670B" w:rsidRPr="00C22C5E" w:rsidRDefault="003A7813" w:rsidP="007E33D5">
            <w:pPr>
              <w:spacing w:line="240" w:lineRule="auto"/>
              <w:jc w:val="center"/>
            </w:pPr>
            <w:r w:rsidRPr="00C22C5E">
              <w:t>227</w:t>
            </w:r>
          </w:p>
        </w:tc>
        <w:tc>
          <w:tcPr>
            <w:tcW w:w="1301" w:type="dxa"/>
            <w:shd w:val="clear" w:color="auto" w:fill="auto"/>
          </w:tcPr>
          <w:p w:rsidR="00BC670B" w:rsidRPr="00C22C5E" w:rsidRDefault="003A7813" w:rsidP="007E33D5">
            <w:pPr>
              <w:spacing w:line="240" w:lineRule="auto"/>
              <w:jc w:val="center"/>
            </w:pPr>
            <w:r w:rsidRPr="00C22C5E">
              <w:t>206</w:t>
            </w:r>
          </w:p>
        </w:tc>
        <w:tc>
          <w:tcPr>
            <w:tcW w:w="1648" w:type="dxa"/>
            <w:shd w:val="clear" w:color="auto" w:fill="auto"/>
          </w:tcPr>
          <w:p w:rsidR="00BC670B" w:rsidRPr="00C22C5E" w:rsidRDefault="003A7813" w:rsidP="007E33D5">
            <w:pPr>
              <w:spacing w:line="240" w:lineRule="auto"/>
              <w:jc w:val="center"/>
            </w:pPr>
            <w:r w:rsidRPr="00C22C5E">
              <w:t>9</w:t>
            </w:r>
          </w:p>
        </w:tc>
        <w:tc>
          <w:tcPr>
            <w:tcW w:w="1238" w:type="dxa"/>
            <w:shd w:val="clear" w:color="auto" w:fill="auto"/>
          </w:tcPr>
          <w:p w:rsidR="00BC670B" w:rsidRPr="00C22C5E" w:rsidRDefault="003A7813" w:rsidP="007E33D5">
            <w:pPr>
              <w:spacing w:line="240" w:lineRule="auto"/>
              <w:jc w:val="center"/>
            </w:pPr>
            <w:r w:rsidRPr="00C22C5E">
              <w:t>12</w:t>
            </w:r>
          </w:p>
        </w:tc>
        <w:tc>
          <w:tcPr>
            <w:tcW w:w="1237" w:type="dxa"/>
            <w:shd w:val="clear" w:color="auto" w:fill="auto"/>
          </w:tcPr>
          <w:p w:rsidR="00BC670B" w:rsidRPr="00C22C5E" w:rsidRDefault="003A7813" w:rsidP="007E33D5">
            <w:pPr>
              <w:spacing w:line="240" w:lineRule="auto"/>
              <w:jc w:val="center"/>
            </w:pPr>
            <w:r w:rsidRPr="00C22C5E">
              <w:t>-</w:t>
            </w:r>
          </w:p>
        </w:tc>
      </w:tr>
      <w:tr w:rsidR="00C22C5E" w:rsidRPr="00F45A5D" w:rsidTr="00BC670B">
        <w:trPr>
          <w:trHeight w:val="318"/>
        </w:trPr>
        <w:tc>
          <w:tcPr>
            <w:tcW w:w="1648" w:type="dxa"/>
            <w:shd w:val="clear" w:color="auto" w:fill="auto"/>
          </w:tcPr>
          <w:p w:rsidR="00C22C5E" w:rsidRPr="00294E67" w:rsidRDefault="00C22C5E" w:rsidP="007E33D5">
            <w:pPr>
              <w:spacing w:line="240" w:lineRule="auto"/>
              <w:jc w:val="center"/>
            </w:pPr>
            <w:r w:rsidRPr="00294E67">
              <w:t>2024</w:t>
            </w:r>
          </w:p>
        </w:tc>
        <w:tc>
          <w:tcPr>
            <w:tcW w:w="1722" w:type="dxa"/>
            <w:shd w:val="clear" w:color="auto" w:fill="auto"/>
          </w:tcPr>
          <w:p w:rsidR="00C22C5E" w:rsidRPr="00294E67" w:rsidRDefault="00E456C9" w:rsidP="007E33D5">
            <w:pPr>
              <w:spacing w:line="240" w:lineRule="auto"/>
              <w:jc w:val="center"/>
            </w:pPr>
            <w:r w:rsidRPr="00294E67">
              <w:t>244</w:t>
            </w:r>
          </w:p>
        </w:tc>
        <w:tc>
          <w:tcPr>
            <w:tcW w:w="1301" w:type="dxa"/>
            <w:shd w:val="clear" w:color="auto" w:fill="auto"/>
          </w:tcPr>
          <w:p w:rsidR="00C22C5E" w:rsidRPr="00294E67" w:rsidRDefault="00E456C9" w:rsidP="007E33D5">
            <w:pPr>
              <w:spacing w:line="240" w:lineRule="auto"/>
              <w:jc w:val="center"/>
            </w:pPr>
            <w:r w:rsidRPr="00294E67">
              <w:t>197</w:t>
            </w:r>
          </w:p>
        </w:tc>
        <w:tc>
          <w:tcPr>
            <w:tcW w:w="1648" w:type="dxa"/>
            <w:shd w:val="clear" w:color="auto" w:fill="auto"/>
          </w:tcPr>
          <w:p w:rsidR="00C22C5E" w:rsidRPr="00294E67" w:rsidRDefault="00E456C9" w:rsidP="007E33D5">
            <w:pPr>
              <w:spacing w:line="240" w:lineRule="auto"/>
              <w:jc w:val="center"/>
            </w:pPr>
            <w:r w:rsidRPr="00294E67">
              <w:t>25</w:t>
            </w:r>
          </w:p>
        </w:tc>
        <w:tc>
          <w:tcPr>
            <w:tcW w:w="1238" w:type="dxa"/>
            <w:shd w:val="clear" w:color="auto" w:fill="auto"/>
          </w:tcPr>
          <w:p w:rsidR="00C22C5E" w:rsidRPr="00294E67" w:rsidRDefault="00E456C9" w:rsidP="007E33D5">
            <w:pPr>
              <w:spacing w:line="240" w:lineRule="auto"/>
              <w:jc w:val="center"/>
            </w:pPr>
            <w:r w:rsidRPr="00294E67">
              <w:t>22</w:t>
            </w:r>
          </w:p>
        </w:tc>
        <w:tc>
          <w:tcPr>
            <w:tcW w:w="1237" w:type="dxa"/>
            <w:shd w:val="clear" w:color="auto" w:fill="auto"/>
          </w:tcPr>
          <w:p w:rsidR="00C22C5E" w:rsidRPr="00294E67" w:rsidRDefault="00E456C9" w:rsidP="007E33D5">
            <w:pPr>
              <w:spacing w:line="240" w:lineRule="auto"/>
              <w:jc w:val="center"/>
            </w:pPr>
            <w:r w:rsidRPr="00294E67">
              <w:t>-</w:t>
            </w:r>
          </w:p>
        </w:tc>
      </w:tr>
      <w:tr w:rsidR="00294E67" w:rsidRPr="00F45A5D" w:rsidTr="00BC670B">
        <w:trPr>
          <w:trHeight w:val="318"/>
        </w:trPr>
        <w:tc>
          <w:tcPr>
            <w:tcW w:w="1648" w:type="dxa"/>
            <w:shd w:val="clear" w:color="auto" w:fill="auto"/>
          </w:tcPr>
          <w:p w:rsidR="00294E67" w:rsidRDefault="00294E67" w:rsidP="007E33D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22" w:type="dxa"/>
            <w:shd w:val="clear" w:color="auto" w:fill="auto"/>
          </w:tcPr>
          <w:p w:rsidR="00294E67" w:rsidRDefault="00760843" w:rsidP="007E33D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225</w:t>
            </w:r>
          </w:p>
        </w:tc>
        <w:tc>
          <w:tcPr>
            <w:tcW w:w="1301" w:type="dxa"/>
            <w:shd w:val="clear" w:color="auto" w:fill="auto"/>
          </w:tcPr>
          <w:p w:rsidR="00294E67" w:rsidRDefault="00760843" w:rsidP="007E33D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187</w:t>
            </w:r>
          </w:p>
        </w:tc>
        <w:tc>
          <w:tcPr>
            <w:tcW w:w="1648" w:type="dxa"/>
            <w:shd w:val="clear" w:color="auto" w:fill="auto"/>
          </w:tcPr>
          <w:p w:rsidR="00294E67" w:rsidRDefault="00760843" w:rsidP="007E33D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38" w:type="dxa"/>
            <w:shd w:val="clear" w:color="auto" w:fill="auto"/>
          </w:tcPr>
          <w:p w:rsidR="00294E67" w:rsidRDefault="00760843" w:rsidP="007E33D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237" w:type="dxa"/>
            <w:shd w:val="clear" w:color="auto" w:fill="auto"/>
          </w:tcPr>
          <w:p w:rsidR="00294E67" w:rsidRDefault="00760843" w:rsidP="007E33D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294E67" w:rsidRDefault="00294E67" w:rsidP="007E33D5">
      <w:pPr>
        <w:autoSpaceDE w:val="0"/>
        <w:autoSpaceDN w:val="0"/>
        <w:adjustRightInd w:val="0"/>
        <w:spacing w:line="240" w:lineRule="auto"/>
        <w:ind w:firstLine="567"/>
        <w:rPr>
          <w:lang w:eastAsia="en-US"/>
        </w:rPr>
      </w:pPr>
    </w:p>
    <w:p w:rsidR="00C74396" w:rsidRPr="00F45A5D" w:rsidRDefault="00E14A4B" w:rsidP="007E33D5">
      <w:pPr>
        <w:autoSpaceDE w:val="0"/>
        <w:autoSpaceDN w:val="0"/>
        <w:adjustRightInd w:val="0"/>
        <w:spacing w:line="240" w:lineRule="auto"/>
        <w:ind w:firstLine="567"/>
        <w:rPr>
          <w:lang w:eastAsia="en-US"/>
        </w:rPr>
      </w:pPr>
      <w:r>
        <w:rPr>
          <w:lang w:eastAsia="en-US"/>
        </w:rPr>
        <w:t>П</w:t>
      </w:r>
      <w:r w:rsidR="00C74396" w:rsidRPr="00F45A5D">
        <w:rPr>
          <w:lang w:eastAsia="en-US"/>
        </w:rPr>
        <w:t xml:space="preserve">о исканията по реда на чл. 251г, ал. 1 от ЗЕС се произнася </w:t>
      </w:r>
      <w:r w:rsidR="00C74396" w:rsidRPr="00F45A5D">
        <w:t>административният ръководител</w:t>
      </w:r>
      <w:r>
        <w:t xml:space="preserve">, а в негово отсъствие </w:t>
      </w:r>
      <w:r w:rsidR="00703942" w:rsidRPr="00703942">
        <w:t>–</w:t>
      </w:r>
      <w:r w:rsidR="00C74396" w:rsidRPr="00F45A5D">
        <w:t xml:space="preserve"> съдия,</w:t>
      </w:r>
      <w:r>
        <w:t xml:space="preserve"> </w:t>
      </w:r>
      <w:r w:rsidR="00C74396" w:rsidRPr="00F45A5D">
        <w:t>изрично упълномощен с нарочна заповед</w:t>
      </w:r>
      <w:r w:rsidR="005B44D9">
        <w:t xml:space="preserve"> от председателя</w:t>
      </w:r>
      <w:r w:rsidR="00C74396" w:rsidRPr="00F45A5D">
        <w:t>.</w:t>
      </w:r>
      <w:r w:rsidR="00C74396" w:rsidRPr="00F45A5D">
        <w:rPr>
          <w:color w:val="C0504D"/>
          <w:lang w:eastAsia="en-US"/>
        </w:rPr>
        <w:t xml:space="preserve"> </w:t>
      </w:r>
    </w:p>
    <w:p w:rsidR="00C74396" w:rsidRPr="00F45A5D" w:rsidRDefault="00C74396" w:rsidP="007E33D5">
      <w:pPr>
        <w:spacing w:line="240" w:lineRule="auto"/>
        <w:ind w:firstLine="567"/>
        <w:rPr>
          <w:lang w:eastAsia="en-US"/>
        </w:rPr>
      </w:pPr>
    </w:p>
    <w:p w:rsidR="00C74396" w:rsidRDefault="00C74396" w:rsidP="007E33D5">
      <w:pPr>
        <w:autoSpaceDE w:val="0"/>
        <w:autoSpaceDN w:val="0"/>
        <w:adjustRightInd w:val="0"/>
        <w:spacing w:line="240" w:lineRule="auto"/>
        <w:ind w:firstLine="567"/>
        <w:rPr>
          <w:b/>
          <w:u w:val="single"/>
        </w:rPr>
      </w:pPr>
      <w:r w:rsidRPr="00F45A5D">
        <w:rPr>
          <w:b/>
          <w:u w:val="single"/>
        </w:rPr>
        <w:t>1</w:t>
      </w:r>
      <w:r w:rsidR="00070D78">
        <w:rPr>
          <w:b/>
          <w:u w:val="single"/>
        </w:rPr>
        <w:t>0</w:t>
      </w:r>
      <w:r w:rsidRPr="00F45A5D">
        <w:rPr>
          <w:b/>
          <w:u w:val="single"/>
        </w:rPr>
        <w:t>. Искания по чл. 159а от НПК.</w:t>
      </w:r>
    </w:p>
    <w:p w:rsidR="00D35AEC" w:rsidRPr="00F45A5D" w:rsidRDefault="00692353" w:rsidP="007E33D5">
      <w:pPr>
        <w:spacing w:line="240" w:lineRule="auto"/>
        <w:ind w:firstLine="567"/>
      </w:pPr>
      <w:r>
        <w:t>През 2025 г. са постъпили общо 56 броя искания спрямо 37 броя за 2024 г.,</w:t>
      </w:r>
      <w:r w:rsidR="00C020C7">
        <w:t xml:space="preserve"> спрямо 55 броя искания за 2023 г.,</w:t>
      </w:r>
      <w:r w:rsidR="005F2428">
        <w:rPr>
          <w:lang w:eastAsia="en-US"/>
        </w:rPr>
        <w:t xml:space="preserve"> спрямо 56 броя п</w:t>
      </w:r>
      <w:r w:rsidR="00395E85">
        <w:rPr>
          <w:lang w:eastAsia="en-US"/>
        </w:rPr>
        <w:t>рез 2022 г.</w:t>
      </w:r>
      <w:r w:rsidR="00D35AEC">
        <w:rPr>
          <w:lang w:eastAsia="en-US"/>
        </w:rPr>
        <w:t>,</w:t>
      </w:r>
      <w:r w:rsidR="00D35AEC" w:rsidRPr="00D35AEC">
        <w:t xml:space="preserve"> </w:t>
      </w:r>
      <w:r w:rsidR="00D35AEC">
        <w:t>т.е. налице е сравнително равномерно постъпление с изключение на 2024 г.</w:t>
      </w:r>
    </w:p>
    <w:p w:rsidR="00C74396" w:rsidRPr="00F45A5D" w:rsidRDefault="009030F4" w:rsidP="007E33D5">
      <w:pPr>
        <w:spacing w:line="240" w:lineRule="auto"/>
        <w:ind w:firstLine="567"/>
      </w:pPr>
      <w:r>
        <w:t>По 46 броя искания е разрешено предоставяне на достъп спрямо</w:t>
      </w:r>
      <w:r w:rsidR="00C020C7">
        <w:t xml:space="preserve"> </w:t>
      </w:r>
      <w:r w:rsidR="00571520">
        <w:t xml:space="preserve">36 </w:t>
      </w:r>
      <w:r w:rsidR="00C020C7">
        <w:t xml:space="preserve">броя </w:t>
      </w:r>
      <w:r>
        <w:t>за 2024 г., спрямо</w:t>
      </w:r>
      <w:r w:rsidR="005F2428">
        <w:t xml:space="preserve"> 5</w:t>
      </w:r>
      <w:r w:rsidR="008E2A51">
        <w:t>1</w:t>
      </w:r>
      <w:r w:rsidR="005F2428">
        <w:t xml:space="preserve"> броя искания </w:t>
      </w:r>
      <w:r w:rsidR="00C020C7">
        <w:t>за 2023 г.,</w:t>
      </w:r>
      <w:r w:rsidR="005F2428">
        <w:t xml:space="preserve"> спрямо</w:t>
      </w:r>
      <w:r w:rsidR="00395E85">
        <w:t xml:space="preserve"> 50 броя </w:t>
      </w:r>
      <w:r w:rsidR="005F2428">
        <w:t>за 2022 г.</w:t>
      </w:r>
    </w:p>
    <w:p w:rsidR="00C74396" w:rsidRPr="00F45A5D" w:rsidRDefault="00571520" w:rsidP="007E33D5">
      <w:pPr>
        <w:spacing w:line="240" w:lineRule="auto"/>
        <w:ind w:firstLine="567"/>
      </w:pPr>
      <w:r>
        <w:t>Няма</w:t>
      </w:r>
      <w:r w:rsidR="00C020C7">
        <w:t xml:space="preserve"> искания</w:t>
      </w:r>
      <w:r>
        <w:t>,</w:t>
      </w:r>
      <w:r w:rsidR="00C020C7">
        <w:t xml:space="preserve"> по които е разрешен частичен достъп</w:t>
      </w:r>
      <w:r w:rsidR="009030F4">
        <w:t xml:space="preserve"> спрямо 0 броя за 2024 г.,</w:t>
      </w:r>
      <w:r w:rsidR="00C020C7">
        <w:t xml:space="preserve"> спрямо</w:t>
      </w:r>
      <w:r w:rsidR="005F2428">
        <w:t xml:space="preserve"> 2 броя </w:t>
      </w:r>
      <w:r w:rsidR="00212A44">
        <w:t>искания</w:t>
      </w:r>
      <w:r w:rsidR="00C020C7">
        <w:t xml:space="preserve"> за 2023 г.</w:t>
      </w:r>
      <w:r w:rsidR="006579B8">
        <w:t xml:space="preserve"> и 0 броя искания</w:t>
      </w:r>
      <w:r w:rsidR="005F2428">
        <w:t xml:space="preserve"> спрямо </w:t>
      </w:r>
      <w:r w:rsidR="00C020C7">
        <w:t>2022 г.</w:t>
      </w:r>
    </w:p>
    <w:p w:rsidR="00C74396" w:rsidRPr="00F45A5D" w:rsidRDefault="00D36D19" w:rsidP="007E33D5">
      <w:pPr>
        <w:spacing w:line="240" w:lineRule="auto"/>
        <w:ind w:firstLine="567"/>
      </w:pPr>
      <w:r>
        <w:t>По 7 броя е отказано разрешение за предоставяне на достъп спрямо</w:t>
      </w:r>
      <w:r w:rsidR="005633ED">
        <w:t xml:space="preserve"> 1 брой искане </w:t>
      </w:r>
      <w:r>
        <w:t>за 2024 г.,</w:t>
      </w:r>
      <w:r w:rsidR="005633ED">
        <w:t xml:space="preserve"> спрямо</w:t>
      </w:r>
      <w:r w:rsidR="00212A44">
        <w:t xml:space="preserve"> 2 броя искания </w:t>
      </w:r>
      <w:r w:rsidR="005633ED">
        <w:t>за 2023 г.</w:t>
      </w:r>
      <w:r w:rsidR="00212A44">
        <w:t xml:space="preserve">, спрямо </w:t>
      </w:r>
      <w:r w:rsidR="007B0B97">
        <w:t xml:space="preserve">6 броя искания </w:t>
      </w:r>
      <w:r w:rsidR="00212A44">
        <w:t>за 2022 г.</w:t>
      </w:r>
    </w:p>
    <w:p w:rsidR="00C74396" w:rsidRDefault="00C74396" w:rsidP="007E33D5">
      <w:pPr>
        <w:spacing w:line="240" w:lineRule="auto"/>
        <w:ind w:firstLine="567"/>
      </w:pPr>
      <w:r w:rsidRPr="00F45A5D">
        <w:t xml:space="preserve">Броят на прекратените искания е </w:t>
      </w:r>
      <w:r w:rsidR="00D36D19">
        <w:t>3</w:t>
      </w:r>
      <w:r w:rsidR="00DE7C65">
        <w:t xml:space="preserve"> броя, </w:t>
      </w:r>
      <w:r w:rsidR="00D36D19">
        <w:t xml:space="preserve">спрямо 0 броя </w:t>
      </w:r>
      <w:r w:rsidR="00104722">
        <w:t xml:space="preserve">през предходните </w:t>
      </w:r>
      <w:r w:rsidR="00A51B37">
        <w:t>три</w:t>
      </w:r>
      <w:r w:rsidR="00104722">
        <w:t xml:space="preserve"> години.</w:t>
      </w:r>
      <w:r w:rsidRPr="00F45A5D">
        <w:t xml:space="preserve"> </w:t>
      </w:r>
    </w:p>
    <w:p w:rsidR="00C74396" w:rsidRDefault="00C74396" w:rsidP="007E33D5">
      <w:pPr>
        <w:autoSpaceDE w:val="0"/>
        <w:autoSpaceDN w:val="0"/>
        <w:adjustRightInd w:val="0"/>
        <w:spacing w:line="240" w:lineRule="auto"/>
        <w:ind w:firstLine="567"/>
        <w:rPr>
          <w:lang w:eastAsia="en-US"/>
        </w:rPr>
      </w:pPr>
      <w:r w:rsidRPr="00F45A5D">
        <w:rPr>
          <w:lang w:eastAsia="en-US"/>
        </w:rPr>
        <w:t>Сравнителният анализ спрямо постъпилите искания от предходните три години е онагледен в следната таблица: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1584"/>
        <w:gridCol w:w="1740"/>
        <w:gridCol w:w="1588"/>
        <w:gridCol w:w="1069"/>
        <w:gridCol w:w="1699"/>
      </w:tblGrid>
      <w:tr w:rsidR="00C74396" w:rsidRPr="00F45A5D" w:rsidTr="00294E67">
        <w:trPr>
          <w:trHeight w:val="1611"/>
        </w:trPr>
        <w:tc>
          <w:tcPr>
            <w:tcW w:w="1139" w:type="dxa"/>
            <w:shd w:val="clear" w:color="auto" w:fill="auto"/>
          </w:tcPr>
          <w:p w:rsidR="00C74396" w:rsidRPr="00F45A5D" w:rsidRDefault="00C74396" w:rsidP="007E33D5">
            <w:pPr>
              <w:spacing w:line="240" w:lineRule="auto"/>
              <w:jc w:val="center"/>
              <w:rPr>
                <w:b/>
              </w:rPr>
            </w:pPr>
          </w:p>
          <w:p w:rsidR="00C74396" w:rsidRPr="00F45A5D" w:rsidRDefault="00C74396" w:rsidP="007E33D5">
            <w:pPr>
              <w:spacing w:line="240" w:lineRule="auto"/>
              <w:jc w:val="center"/>
              <w:rPr>
                <w:b/>
              </w:rPr>
            </w:pPr>
          </w:p>
          <w:p w:rsidR="00C74396" w:rsidRPr="00F45A5D" w:rsidRDefault="00C74396" w:rsidP="007E33D5">
            <w:pPr>
              <w:spacing w:line="240" w:lineRule="auto"/>
              <w:jc w:val="center"/>
              <w:rPr>
                <w:b/>
              </w:rPr>
            </w:pPr>
            <w:r w:rsidRPr="00F45A5D">
              <w:rPr>
                <w:b/>
              </w:rPr>
              <w:t>Година</w:t>
            </w:r>
          </w:p>
        </w:tc>
        <w:tc>
          <w:tcPr>
            <w:tcW w:w="1584" w:type="dxa"/>
            <w:shd w:val="clear" w:color="auto" w:fill="auto"/>
          </w:tcPr>
          <w:p w:rsidR="00600F4E" w:rsidRDefault="00C74396" w:rsidP="00600F4E">
            <w:pPr>
              <w:spacing w:line="240" w:lineRule="auto"/>
              <w:rPr>
                <w:b/>
              </w:rPr>
            </w:pPr>
            <w:r w:rsidRPr="00F45A5D">
              <w:rPr>
                <w:b/>
              </w:rPr>
              <w:t xml:space="preserve">Общ брой постъпили искания по </w:t>
            </w:r>
            <w:r w:rsidR="00600F4E">
              <w:rPr>
                <w:b/>
              </w:rPr>
              <w:t>ч</w:t>
            </w:r>
            <w:r w:rsidRPr="00F45A5D">
              <w:rPr>
                <w:b/>
              </w:rPr>
              <w:t xml:space="preserve">л.159а </w:t>
            </w:r>
          </w:p>
          <w:p w:rsidR="00C74396" w:rsidRPr="00F45A5D" w:rsidRDefault="00C74396" w:rsidP="00600F4E">
            <w:pPr>
              <w:spacing w:line="240" w:lineRule="auto"/>
              <w:rPr>
                <w:b/>
              </w:rPr>
            </w:pPr>
            <w:r w:rsidRPr="00F45A5D">
              <w:rPr>
                <w:b/>
              </w:rPr>
              <w:t>НПК</w:t>
            </w:r>
          </w:p>
        </w:tc>
        <w:tc>
          <w:tcPr>
            <w:tcW w:w="1740" w:type="dxa"/>
            <w:shd w:val="clear" w:color="auto" w:fill="auto"/>
          </w:tcPr>
          <w:p w:rsidR="00C74396" w:rsidRPr="00F45A5D" w:rsidRDefault="00C74396" w:rsidP="007E33D5">
            <w:pPr>
              <w:spacing w:line="240" w:lineRule="auto"/>
              <w:rPr>
                <w:b/>
              </w:rPr>
            </w:pPr>
          </w:p>
          <w:p w:rsidR="00C74396" w:rsidRPr="00F45A5D" w:rsidRDefault="00C74396" w:rsidP="007E33D5">
            <w:pPr>
              <w:spacing w:line="240" w:lineRule="auto"/>
              <w:rPr>
                <w:b/>
              </w:rPr>
            </w:pPr>
            <w:r w:rsidRPr="00F45A5D">
              <w:rPr>
                <w:b/>
              </w:rPr>
              <w:t>Брой разрешения</w:t>
            </w:r>
          </w:p>
        </w:tc>
        <w:tc>
          <w:tcPr>
            <w:tcW w:w="1588" w:type="dxa"/>
            <w:shd w:val="clear" w:color="auto" w:fill="auto"/>
          </w:tcPr>
          <w:p w:rsidR="00C74396" w:rsidRPr="00F45A5D" w:rsidRDefault="00C74396" w:rsidP="007E33D5">
            <w:pPr>
              <w:spacing w:line="240" w:lineRule="auto"/>
              <w:rPr>
                <w:b/>
              </w:rPr>
            </w:pPr>
          </w:p>
          <w:p w:rsidR="00C74396" w:rsidRPr="00F45A5D" w:rsidRDefault="00C74396" w:rsidP="007E33D5">
            <w:pPr>
              <w:spacing w:line="240" w:lineRule="auto"/>
              <w:rPr>
                <w:b/>
              </w:rPr>
            </w:pPr>
            <w:r w:rsidRPr="00F45A5D">
              <w:rPr>
                <w:b/>
              </w:rPr>
              <w:t>Брой частично разрешени</w:t>
            </w:r>
          </w:p>
        </w:tc>
        <w:tc>
          <w:tcPr>
            <w:tcW w:w="1069" w:type="dxa"/>
            <w:shd w:val="clear" w:color="auto" w:fill="auto"/>
          </w:tcPr>
          <w:p w:rsidR="00C74396" w:rsidRPr="00F45A5D" w:rsidRDefault="00C74396" w:rsidP="007E33D5">
            <w:pPr>
              <w:spacing w:line="240" w:lineRule="auto"/>
              <w:rPr>
                <w:b/>
              </w:rPr>
            </w:pPr>
          </w:p>
          <w:p w:rsidR="00C74396" w:rsidRPr="00F45A5D" w:rsidRDefault="00C74396" w:rsidP="007E33D5">
            <w:pPr>
              <w:spacing w:line="240" w:lineRule="auto"/>
              <w:rPr>
                <w:b/>
              </w:rPr>
            </w:pPr>
            <w:r w:rsidRPr="00F45A5D">
              <w:rPr>
                <w:b/>
              </w:rPr>
              <w:t>Брой откази</w:t>
            </w:r>
          </w:p>
        </w:tc>
        <w:tc>
          <w:tcPr>
            <w:tcW w:w="1699" w:type="dxa"/>
            <w:shd w:val="clear" w:color="auto" w:fill="auto"/>
          </w:tcPr>
          <w:p w:rsidR="00C74396" w:rsidRPr="00F45A5D" w:rsidRDefault="00C74396" w:rsidP="007E33D5">
            <w:pPr>
              <w:spacing w:line="240" w:lineRule="auto"/>
              <w:rPr>
                <w:b/>
              </w:rPr>
            </w:pPr>
          </w:p>
          <w:p w:rsidR="00C74396" w:rsidRDefault="00C74396" w:rsidP="007E33D5">
            <w:pPr>
              <w:spacing w:line="240" w:lineRule="auto"/>
              <w:rPr>
                <w:b/>
              </w:rPr>
            </w:pPr>
            <w:r w:rsidRPr="00F45A5D">
              <w:rPr>
                <w:b/>
              </w:rPr>
              <w:t>Брой прекратени</w:t>
            </w:r>
          </w:p>
          <w:p w:rsidR="00DB0020" w:rsidRPr="00F45A5D" w:rsidRDefault="00DB0020" w:rsidP="007E33D5">
            <w:pPr>
              <w:spacing w:line="240" w:lineRule="auto"/>
              <w:rPr>
                <w:b/>
              </w:rPr>
            </w:pPr>
            <w:r>
              <w:rPr>
                <w:b/>
              </w:rPr>
              <w:t>искания</w:t>
            </w:r>
          </w:p>
        </w:tc>
      </w:tr>
      <w:tr w:rsidR="00255E72" w:rsidRPr="00F45A5D" w:rsidTr="00294E67">
        <w:trPr>
          <w:trHeight w:val="323"/>
        </w:trPr>
        <w:tc>
          <w:tcPr>
            <w:tcW w:w="1139" w:type="dxa"/>
            <w:shd w:val="clear" w:color="auto" w:fill="auto"/>
          </w:tcPr>
          <w:p w:rsidR="00255E72" w:rsidRPr="003E6D5C" w:rsidRDefault="00255E72" w:rsidP="007E33D5">
            <w:pPr>
              <w:spacing w:line="240" w:lineRule="auto"/>
            </w:pPr>
            <w:r w:rsidRPr="003E6D5C">
              <w:t>2022</w:t>
            </w:r>
          </w:p>
        </w:tc>
        <w:tc>
          <w:tcPr>
            <w:tcW w:w="1584" w:type="dxa"/>
            <w:shd w:val="clear" w:color="auto" w:fill="auto"/>
          </w:tcPr>
          <w:p w:rsidR="00255E72" w:rsidRPr="003E6D5C" w:rsidRDefault="00255E72" w:rsidP="007E33D5">
            <w:pPr>
              <w:spacing w:line="240" w:lineRule="auto"/>
              <w:jc w:val="center"/>
            </w:pPr>
            <w:r w:rsidRPr="003E6D5C">
              <w:t>56</w:t>
            </w:r>
          </w:p>
        </w:tc>
        <w:tc>
          <w:tcPr>
            <w:tcW w:w="1740" w:type="dxa"/>
            <w:shd w:val="clear" w:color="auto" w:fill="auto"/>
          </w:tcPr>
          <w:p w:rsidR="00255E72" w:rsidRPr="003E6D5C" w:rsidRDefault="00255E72" w:rsidP="007E33D5">
            <w:pPr>
              <w:spacing w:line="240" w:lineRule="auto"/>
              <w:jc w:val="center"/>
            </w:pPr>
            <w:r w:rsidRPr="003E6D5C">
              <w:t>50</w:t>
            </w:r>
          </w:p>
        </w:tc>
        <w:tc>
          <w:tcPr>
            <w:tcW w:w="1588" w:type="dxa"/>
            <w:shd w:val="clear" w:color="auto" w:fill="auto"/>
          </w:tcPr>
          <w:p w:rsidR="00255E72" w:rsidRPr="003E6D5C" w:rsidRDefault="00255E72" w:rsidP="007E33D5">
            <w:pPr>
              <w:spacing w:line="240" w:lineRule="auto"/>
              <w:jc w:val="center"/>
            </w:pPr>
            <w:r w:rsidRPr="003E6D5C">
              <w:t>-</w:t>
            </w:r>
          </w:p>
        </w:tc>
        <w:tc>
          <w:tcPr>
            <w:tcW w:w="1069" w:type="dxa"/>
            <w:shd w:val="clear" w:color="auto" w:fill="auto"/>
          </w:tcPr>
          <w:p w:rsidR="00255E72" w:rsidRPr="003E6D5C" w:rsidRDefault="00255E72" w:rsidP="007E33D5">
            <w:pPr>
              <w:spacing w:line="240" w:lineRule="auto"/>
              <w:jc w:val="center"/>
            </w:pPr>
            <w:r w:rsidRPr="003E6D5C">
              <w:t>6</w:t>
            </w:r>
          </w:p>
        </w:tc>
        <w:tc>
          <w:tcPr>
            <w:tcW w:w="1699" w:type="dxa"/>
            <w:shd w:val="clear" w:color="auto" w:fill="auto"/>
          </w:tcPr>
          <w:p w:rsidR="00255E72" w:rsidRPr="003E6D5C" w:rsidRDefault="00255E72" w:rsidP="007E33D5">
            <w:pPr>
              <w:spacing w:line="240" w:lineRule="auto"/>
              <w:jc w:val="center"/>
            </w:pPr>
            <w:r w:rsidRPr="003E6D5C">
              <w:t>-</w:t>
            </w:r>
          </w:p>
        </w:tc>
      </w:tr>
      <w:tr w:rsidR="003E6D5C" w:rsidRPr="00F45A5D" w:rsidTr="00294E67">
        <w:trPr>
          <w:trHeight w:val="323"/>
        </w:trPr>
        <w:tc>
          <w:tcPr>
            <w:tcW w:w="1139" w:type="dxa"/>
            <w:shd w:val="clear" w:color="auto" w:fill="auto"/>
          </w:tcPr>
          <w:p w:rsidR="003E6D5C" w:rsidRPr="007C43F6" w:rsidRDefault="003E6D5C" w:rsidP="007E33D5">
            <w:pPr>
              <w:spacing w:line="240" w:lineRule="auto"/>
            </w:pPr>
            <w:r w:rsidRPr="007C43F6">
              <w:t>2023</w:t>
            </w:r>
          </w:p>
        </w:tc>
        <w:tc>
          <w:tcPr>
            <w:tcW w:w="1584" w:type="dxa"/>
            <w:shd w:val="clear" w:color="auto" w:fill="auto"/>
          </w:tcPr>
          <w:p w:rsidR="003E6D5C" w:rsidRPr="007C43F6" w:rsidRDefault="00EE7612" w:rsidP="007E33D5">
            <w:pPr>
              <w:spacing w:line="240" w:lineRule="auto"/>
              <w:jc w:val="center"/>
            </w:pPr>
            <w:r w:rsidRPr="007C43F6">
              <w:t>55</w:t>
            </w:r>
          </w:p>
        </w:tc>
        <w:tc>
          <w:tcPr>
            <w:tcW w:w="1740" w:type="dxa"/>
            <w:shd w:val="clear" w:color="auto" w:fill="auto"/>
          </w:tcPr>
          <w:p w:rsidR="003E6D5C" w:rsidRPr="007C43F6" w:rsidRDefault="00EE7612" w:rsidP="007E33D5">
            <w:pPr>
              <w:spacing w:line="240" w:lineRule="auto"/>
              <w:jc w:val="center"/>
            </w:pPr>
            <w:r w:rsidRPr="007C43F6">
              <w:t>51</w:t>
            </w:r>
          </w:p>
        </w:tc>
        <w:tc>
          <w:tcPr>
            <w:tcW w:w="1588" w:type="dxa"/>
            <w:shd w:val="clear" w:color="auto" w:fill="auto"/>
          </w:tcPr>
          <w:p w:rsidR="003E6D5C" w:rsidRPr="007C43F6" w:rsidRDefault="00EE7612" w:rsidP="007E33D5">
            <w:pPr>
              <w:spacing w:line="240" w:lineRule="auto"/>
              <w:jc w:val="center"/>
            </w:pPr>
            <w:r w:rsidRPr="007C43F6">
              <w:t>2</w:t>
            </w:r>
          </w:p>
        </w:tc>
        <w:tc>
          <w:tcPr>
            <w:tcW w:w="1069" w:type="dxa"/>
            <w:shd w:val="clear" w:color="auto" w:fill="auto"/>
          </w:tcPr>
          <w:p w:rsidR="003E6D5C" w:rsidRPr="007C43F6" w:rsidRDefault="00EE7612" w:rsidP="007E33D5">
            <w:pPr>
              <w:spacing w:line="240" w:lineRule="auto"/>
              <w:jc w:val="center"/>
            </w:pPr>
            <w:r w:rsidRPr="007C43F6">
              <w:t>2</w:t>
            </w:r>
          </w:p>
        </w:tc>
        <w:tc>
          <w:tcPr>
            <w:tcW w:w="1699" w:type="dxa"/>
            <w:shd w:val="clear" w:color="auto" w:fill="auto"/>
          </w:tcPr>
          <w:p w:rsidR="003E6D5C" w:rsidRPr="007C43F6" w:rsidRDefault="00EE7612" w:rsidP="007E33D5">
            <w:pPr>
              <w:spacing w:line="240" w:lineRule="auto"/>
              <w:jc w:val="center"/>
            </w:pPr>
            <w:r w:rsidRPr="007C43F6">
              <w:t>-</w:t>
            </w:r>
          </w:p>
        </w:tc>
      </w:tr>
      <w:tr w:rsidR="007C43F6" w:rsidRPr="00F45A5D" w:rsidTr="00294E67">
        <w:trPr>
          <w:trHeight w:val="323"/>
        </w:trPr>
        <w:tc>
          <w:tcPr>
            <w:tcW w:w="1139" w:type="dxa"/>
            <w:shd w:val="clear" w:color="auto" w:fill="auto"/>
          </w:tcPr>
          <w:p w:rsidR="007C43F6" w:rsidRPr="00294E67" w:rsidRDefault="007C43F6" w:rsidP="007E33D5">
            <w:pPr>
              <w:spacing w:line="240" w:lineRule="auto"/>
            </w:pPr>
            <w:r w:rsidRPr="00294E67">
              <w:t>2024</w:t>
            </w:r>
          </w:p>
        </w:tc>
        <w:tc>
          <w:tcPr>
            <w:tcW w:w="1584" w:type="dxa"/>
            <w:shd w:val="clear" w:color="auto" w:fill="auto"/>
          </w:tcPr>
          <w:p w:rsidR="007C43F6" w:rsidRPr="00294E67" w:rsidRDefault="005633ED" w:rsidP="007E33D5">
            <w:pPr>
              <w:spacing w:line="240" w:lineRule="auto"/>
              <w:jc w:val="center"/>
            </w:pPr>
            <w:r w:rsidRPr="00294E67">
              <w:t>37</w:t>
            </w:r>
          </w:p>
        </w:tc>
        <w:tc>
          <w:tcPr>
            <w:tcW w:w="1740" w:type="dxa"/>
            <w:shd w:val="clear" w:color="auto" w:fill="auto"/>
          </w:tcPr>
          <w:p w:rsidR="007C43F6" w:rsidRPr="00294E67" w:rsidRDefault="005633ED" w:rsidP="007E33D5">
            <w:pPr>
              <w:spacing w:line="240" w:lineRule="auto"/>
              <w:jc w:val="center"/>
            </w:pPr>
            <w:r w:rsidRPr="00294E67">
              <w:t>36</w:t>
            </w:r>
          </w:p>
        </w:tc>
        <w:tc>
          <w:tcPr>
            <w:tcW w:w="1588" w:type="dxa"/>
            <w:shd w:val="clear" w:color="auto" w:fill="auto"/>
          </w:tcPr>
          <w:p w:rsidR="007C43F6" w:rsidRPr="00294E67" w:rsidRDefault="005633ED" w:rsidP="007E33D5">
            <w:pPr>
              <w:spacing w:line="240" w:lineRule="auto"/>
              <w:jc w:val="center"/>
            </w:pPr>
            <w:r w:rsidRPr="00294E67">
              <w:t>-</w:t>
            </w:r>
          </w:p>
        </w:tc>
        <w:tc>
          <w:tcPr>
            <w:tcW w:w="1069" w:type="dxa"/>
            <w:shd w:val="clear" w:color="auto" w:fill="auto"/>
          </w:tcPr>
          <w:p w:rsidR="007C43F6" w:rsidRPr="00294E67" w:rsidRDefault="005633ED" w:rsidP="007E33D5">
            <w:pPr>
              <w:spacing w:line="240" w:lineRule="auto"/>
              <w:jc w:val="center"/>
            </w:pPr>
            <w:r w:rsidRPr="00294E67">
              <w:t>1</w:t>
            </w:r>
          </w:p>
        </w:tc>
        <w:tc>
          <w:tcPr>
            <w:tcW w:w="1699" w:type="dxa"/>
            <w:shd w:val="clear" w:color="auto" w:fill="auto"/>
          </w:tcPr>
          <w:p w:rsidR="007C43F6" w:rsidRPr="00294E67" w:rsidRDefault="005633ED" w:rsidP="007E33D5">
            <w:pPr>
              <w:spacing w:line="240" w:lineRule="auto"/>
              <w:jc w:val="center"/>
            </w:pPr>
            <w:r w:rsidRPr="00294E67">
              <w:t>-</w:t>
            </w:r>
          </w:p>
        </w:tc>
      </w:tr>
      <w:tr w:rsidR="00294E67" w:rsidRPr="00F45A5D" w:rsidTr="00294E67">
        <w:trPr>
          <w:trHeight w:val="323"/>
        </w:trPr>
        <w:tc>
          <w:tcPr>
            <w:tcW w:w="1139" w:type="dxa"/>
            <w:shd w:val="clear" w:color="auto" w:fill="auto"/>
          </w:tcPr>
          <w:p w:rsidR="00294E67" w:rsidRDefault="00294E67" w:rsidP="007E33D5">
            <w:pPr>
              <w:spacing w:line="240" w:lineRule="auto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584" w:type="dxa"/>
            <w:shd w:val="clear" w:color="auto" w:fill="auto"/>
          </w:tcPr>
          <w:p w:rsidR="00294E67" w:rsidRDefault="00D36D19" w:rsidP="007E33D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1740" w:type="dxa"/>
            <w:shd w:val="clear" w:color="auto" w:fill="auto"/>
          </w:tcPr>
          <w:p w:rsidR="00294E67" w:rsidRDefault="00D36D19" w:rsidP="007E33D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1588" w:type="dxa"/>
            <w:shd w:val="clear" w:color="auto" w:fill="auto"/>
          </w:tcPr>
          <w:p w:rsidR="00294E67" w:rsidRDefault="00D36D19" w:rsidP="007E33D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294E67" w:rsidRDefault="00D36D19" w:rsidP="007E33D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699" w:type="dxa"/>
            <w:shd w:val="clear" w:color="auto" w:fill="auto"/>
          </w:tcPr>
          <w:p w:rsidR="00294E67" w:rsidRDefault="00D36D19" w:rsidP="007E33D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:rsidR="005633ED" w:rsidRDefault="005633ED" w:rsidP="007E33D5">
      <w:pPr>
        <w:spacing w:line="240" w:lineRule="auto"/>
        <w:ind w:firstLine="567"/>
        <w:rPr>
          <w:rFonts w:eastAsia="Calibri"/>
          <w:lang w:eastAsia="en-US"/>
        </w:rPr>
      </w:pPr>
    </w:p>
    <w:p w:rsidR="00A20E8F" w:rsidRDefault="00070D78" w:rsidP="007E33D5">
      <w:pPr>
        <w:spacing w:line="240" w:lineRule="auto"/>
        <w:ind w:firstLine="567"/>
        <w:rPr>
          <w:b/>
          <w:u w:val="single"/>
        </w:rPr>
      </w:pPr>
      <w:r>
        <w:rPr>
          <w:b/>
          <w:u w:val="single"/>
        </w:rPr>
        <w:lastRenderedPageBreak/>
        <w:t>11</w:t>
      </w:r>
      <w:r w:rsidR="00A20E8F" w:rsidRPr="00F45A5D">
        <w:rPr>
          <w:b/>
          <w:u w:val="single"/>
        </w:rPr>
        <w:t>.</w:t>
      </w:r>
      <w:r>
        <w:rPr>
          <w:b/>
          <w:u w:val="single"/>
        </w:rPr>
        <w:t xml:space="preserve"> </w:t>
      </w:r>
      <w:r w:rsidR="00A20E8F" w:rsidRPr="00F45A5D">
        <w:rPr>
          <w:b/>
          <w:u w:val="single"/>
        </w:rPr>
        <w:t>Справка за дейността на съдиите, разглеждали наказателни дела през 202</w:t>
      </w:r>
      <w:r w:rsidR="00A20E8F">
        <w:rPr>
          <w:b/>
          <w:u w:val="single"/>
        </w:rPr>
        <w:t>5</w:t>
      </w:r>
      <w:r w:rsidR="00A20E8F" w:rsidRPr="00F45A5D">
        <w:rPr>
          <w:b/>
          <w:u w:val="single"/>
        </w:rPr>
        <w:t xml:space="preserve"> година.</w:t>
      </w:r>
    </w:p>
    <w:p w:rsidR="00070D78" w:rsidRDefault="00070D78" w:rsidP="007E33D5">
      <w:pPr>
        <w:spacing w:line="240" w:lineRule="auto"/>
        <w:ind w:firstLine="567"/>
        <w:rPr>
          <w:b/>
          <w:u w:val="single"/>
        </w:rPr>
      </w:pP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1525"/>
        <w:gridCol w:w="1089"/>
        <w:gridCol w:w="1177"/>
        <w:gridCol w:w="951"/>
        <w:gridCol w:w="1621"/>
        <w:gridCol w:w="1085"/>
      </w:tblGrid>
      <w:tr w:rsidR="00A20E8F" w:rsidRPr="00F45A5D" w:rsidTr="006139B6">
        <w:trPr>
          <w:trHeight w:val="1124"/>
        </w:trPr>
        <w:tc>
          <w:tcPr>
            <w:tcW w:w="1352" w:type="dxa"/>
          </w:tcPr>
          <w:p w:rsidR="00A20E8F" w:rsidRPr="000C3152" w:rsidRDefault="00A20E8F" w:rsidP="007E33D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A20E8F" w:rsidRPr="000C3152" w:rsidRDefault="00A20E8F" w:rsidP="007E33D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0C3152">
              <w:rPr>
                <w:b/>
                <w:sz w:val="24"/>
                <w:szCs w:val="24"/>
              </w:rPr>
              <w:t>Съдия</w:t>
            </w:r>
          </w:p>
        </w:tc>
        <w:tc>
          <w:tcPr>
            <w:tcW w:w="1525" w:type="dxa"/>
          </w:tcPr>
          <w:p w:rsidR="00A20E8F" w:rsidRPr="000C3152" w:rsidRDefault="00A20E8F" w:rsidP="007E33D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0C3152">
              <w:rPr>
                <w:b/>
                <w:sz w:val="24"/>
                <w:szCs w:val="24"/>
              </w:rPr>
              <w:t>Несв.</w:t>
            </w:r>
          </w:p>
          <w:p w:rsidR="00A20E8F" w:rsidRPr="000C3152" w:rsidRDefault="00A20E8F" w:rsidP="007E33D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0C3152">
              <w:rPr>
                <w:b/>
                <w:sz w:val="24"/>
                <w:szCs w:val="24"/>
              </w:rPr>
              <w:t>дела в началото на периода</w:t>
            </w:r>
          </w:p>
        </w:tc>
        <w:tc>
          <w:tcPr>
            <w:tcW w:w="1089" w:type="dxa"/>
          </w:tcPr>
          <w:p w:rsidR="00A20E8F" w:rsidRPr="000C3152" w:rsidRDefault="00A20E8F" w:rsidP="007E33D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0C3152">
              <w:rPr>
                <w:b/>
                <w:sz w:val="24"/>
                <w:szCs w:val="24"/>
              </w:rPr>
              <w:t>Постъ</w:t>
            </w:r>
            <w:r>
              <w:rPr>
                <w:b/>
                <w:sz w:val="24"/>
                <w:szCs w:val="24"/>
              </w:rPr>
              <w:t>-</w:t>
            </w:r>
          </w:p>
          <w:p w:rsidR="00A20E8F" w:rsidRPr="000C3152" w:rsidRDefault="00A20E8F" w:rsidP="007E33D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0C3152">
              <w:rPr>
                <w:b/>
                <w:sz w:val="24"/>
                <w:szCs w:val="24"/>
              </w:rPr>
              <w:t>пили</w:t>
            </w:r>
          </w:p>
          <w:p w:rsidR="00A20E8F" w:rsidRPr="000C3152" w:rsidRDefault="00A20E8F" w:rsidP="007E33D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0C3152">
              <w:rPr>
                <w:b/>
                <w:sz w:val="24"/>
                <w:szCs w:val="24"/>
              </w:rPr>
              <w:t>дела</w:t>
            </w:r>
          </w:p>
        </w:tc>
        <w:tc>
          <w:tcPr>
            <w:tcW w:w="1177" w:type="dxa"/>
          </w:tcPr>
          <w:p w:rsidR="00A20E8F" w:rsidRPr="000C3152" w:rsidRDefault="00A20E8F" w:rsidP="007E33D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0C3152">
              <w:rPr>
                <w:b/>
                <w:sz w:val="24"/>
                <w:szCs w:val="24"/>
              </w:rPr>
              <w:t>Общо дела за разглеж</w:t>
            </w:r>
            <w:r>
              <w:rPr>
                <w:b/>
                <w:sz w:val="24"/>
                <w:szCs w:val="24"/>
              </w:rPr>
              <w:t>-</w:t>
            </w:r>
            <w:r w:rsidRPr="000C3152">
              <w:rPr>
                <w:b/>
                <w:sz w:val="24"/>
                <w:szCs w:val="24"/>
              </w:rPr>
              <w:t>дане</w:t>
            </w:r>
          </w:p>
        </w:tc>
        <w:tc>
          <w:tcPr>
            <w:tcW w:w="951" w:type="dxa"/>
          </w:tcPr>
          <w:p w:rsidR="00A20E8F" w:rsidRPr="000C3152" w:rsidRDefault="00A20E8F" w:rsidP="007E33D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0C3152">
              <w:rPr>
                <w:b/>
                <w:sz w:val="24"/>
                <w:szCs w:val="24"/>
              </w:rPr>
              <w:t>Свър-</w:t>
            </w:r>
          </w:p>
          <w:p w:rsidR="00A20E8F" w:rsidRPr="000C3152" w:rsidRDefault="00A20E8F" w:rsidP="007E33D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0C3152">
              <w:rPr>
                <w:b/>
                <w:sz w:val="24"/>
                <w:szCs w:val="24"/>
              </w:rPr>
              <w:t>шени</w:t>
            </w:r>
          </w:p>
          <w:p w:rsidR="00A20E8F" w:rsidRPr="000C3152" w:rsidRDefault="00A20E8F" w:rsidP="007E33D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0C3152">
              <w:rPr>
                <w:b/>
                <w:sz w:val="24"/>
                <w:szCs w:val="24"/>
              </w:rPr>
              <w:t>дела</w:t>
            </w:r>
          </w:p>
        </w:tc>
        <w:tc>
          <w:tcPr>
            <w:tcW w:w="1621" w:type="dxa"/>
          </w:tcPr>
          <w:p w:rsidR="00A20E8F" w:rsidRPr="000C3152" w:rsidRDefault="00A20E8F" w:rsidP="007E33D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0C3152">
              <w:rPr>
                <w:b/>
                <w:sz w:val="24"/>
                <w:szCs w:val="24"/>
              </w:rPr>
              <w:t>Свършени в 3-</w:t>
            </w:r>
            <w:r>
              <w:rPr>
                <w:b/>
                <w:sz w:val="24"/>
                <w:szCs w:val="24"/>
              </w:rPr>
              <w:t>мес</w:t>
            </w:r>
            <w:r w:rsidRPr="000C3152">
              <w:rPr>
                <w:b/>
                <w:sz w:val="24"/>
                <w:szCs w:val="24"/>
              </w:rPr>
              <w:t>.срок- % от общо свър</w:t>
            </w:r>
            <w:r>
              <w:rPr>
                <w:b/>
                <w:sz w:val="24"/>
                <w:szCs w:val="24"/>
              </w:rPr>
              <w:t>ш</w:t>
            </w:r>
            <w:r w:rsidRPr="000C3152">
              <w:rPr>
                <w:b/>
                <w:sz w:val="24"/>
                <w:szCs w:val="24"/>
              </w:rPr>
              <w:t>.дела</w:t>
            </w:r>
          </w:p>
        </w:tc>
        <w:tc>
          <w:tcPr>
            <w:tcW w:w="1085" w:type="dxa"/>
          </w:tcPr>
          <w:p w:rsidR="00A20E8F" w:rsidRPr="000C3152" w:rsidRDefault="00A20E8F" w:rsidP="007E33D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0C3152">
              <w:rPr>
                <w:b/>
                <w:sz w:val="24"/>
                <w:szCs w:val="24"/>
              </w:rPr>
              <w:t>Оста-нали несв.</w:t>
            </w:r>
          </w:p>
          <w:p w:rsidR="00A20E8F" w:rsidRPr="000C3152" w:rsidRDefault="00A20E8F" w:rsidP="007E33D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0C3152">
              <w:rPr>
                <w:b/>
                <w:sz w:val="24"/>
                <w:szCs w:val="24"/>
              </w:rPr>
              <w:t>дела</w:t>
            </w:r>
          </w:p>
        </w:tc>
      </w:tr>
      <w:tr w:rsidR="00A20E8F" w:rsidRPr="00F45A5D" w:rsidTr="006139B6">
        <w:tc>
          <w:tcPr>
            <w:tcW w:w="1352" w:type="dxa"/>
          </w:tcPr>
          <w:p w:rsidR="00A20E8F" w:rsidRDefault="00A20E8F" w:rsidP="007E33D5">
            <w:pPr>
              <w:spacing w:line="240" w:lineRule="auto"/>
              <w:rPr>
                <w:sz w:val="24"/>
                <w:szCs w:val="24"/>
              </w:rPr>
            </w:pPr>
            <w:r w:rsidRPr="000C3152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ергиния</w:t>
            </w:r>
          </w:p>
          <w:p w:rsidR="00A20E8F" w:rsidRPr="000C3152" w:rsidRDefault="00A20E8F" w:rsidP="007E33D5">
            <w:pPr>
              <w:spacing w:line="240" w:lineRule="auto"/>
              <w:rPr>
                <w:sz w:val="24"/>
                <w:szCs w:val="24"/>
              </w:rPr>
            </w:pPr>
            <w:r w:rsidRPr="000C3152">
              <w:rPr>
                <w:sz w:val="24"/>
                <w:szCs w:val="24"/>
              </w:rPr>
              <w:t>Еланчева</w:t>
            </w:r>
          </w:p>
        </w:tc>
        <w:tc>
          <w:tcPr>
            <w:tcW w:w="1525" w:type="dxa"/>
          </w:tcPr>
          <w:p w:rsidR="00A20E8F" w:rsidRPr="000C3152" w:rsidRDefault="00A20E8F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089" w:type="dxa"/>
          </w:tcPr>
          <w:p w:rsidR="00A20E8F" w:rsidRPr="000C3152" w:rsidRDefault="00A20E8F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</w:t>
            </w:r>
          </w:p>
        </w:tc>
        <w:tc>
          <w:tcPr>
            <w:tcW w:w="1177" w:type="dxa"/>
          </w:tcPr>
          <w:p w:rsidR="00A20E8F" w:rsidRPr="000C3152" w:rsidRDefault="00A20E8F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</w:t>
            </w:r>
          </w:p>
        </w:tc>
        <w:tc>
          <w:tcPr>
            <w:tcW w:w="951" w:type="dxa"/>
          </w:tcPr>
          <w:p w:rsidR="00A20E8F" w:rsidRPr="000C3152" w:rsidRDefault="00A20E8F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</w:t>
            </w:r>
          </w:p>
        </w:tc>
        <w:tc>
          <w:tcPr>
            <w:tcW w:w="1621" w:type="dxa"/>
          </w:tcPr>
          <w:p w:rsidR="00A20E8F" w:rsidRDefault="00A20E8F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297-352</w:t>
            </w:r>
          </w:p>
          <w:p w:rsidR="00A20E8F" w:rsidRPr="000C3152" w:rsidRDefault="00A20E8F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84.37%</w:t>
            </w:r>
          </w:p>
        </w:tc>
        <w:tc>
          <w:tcPr>
            <w:tcW w:w="1085" w:type="dxa"/>
          </w:tcPr>
          <w:p w:rsidR="00A20E8F" w:rsidRPr="000C3152" w:rsidRDefault="00A20E8F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A20E8F" w:rsidRPr="00F45A5D" w:rsidTr="006139B6">
        <w:tc>
          <w:tcPr>
            <w:tcW w:w="1352" w:type="dxa"/>
          </w:tcPr>
          <w:p w:rsidR="00A20E8F" w:rsidRDefault="00A20E8F" w:rsidP="007E33D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Владислав</w:t>
            </w:r>
          </w:p>
          <w:p w:rsidR="00A20E8F" w:rsidRPr="000C3152" w:rsidRDefault="00A20E8F" w:rsidP="007E33D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Емирски</w:t>
            </w:r>
          </w:p>
        </w:tc>
        <w:tc>
          <w:tcPr>
            <w:tcW w:w="1525" w:type="dxa"/>
          </w:tcPr>
          <w:p w:rsidR="00A20E8F" w:rsidRDefault="00A20E8F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9" w:type="dxa"/>
          </w:tcPr>
          <w:p w:rsidR="00A20E8F" w:rsidRDefault="00A20E8F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177" w:type="dxa"/>
          </w:tcPr>
          <w:p w:rsidR="00A20E8F" w:rsidRDefault="00A20E8F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951" w:type="dxa"/>
          </w:tcPr>
          <w:p w:rsidR="00A20E8F" w:rsidRDefault="00A20E8F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621" w:type="dxa"/>
          </w:tcPr>
          <w:p w:rsidR="00A20E8F" w:rsidRDefault="00A20E8F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37-38</w:t>
            </w:r>
          </w:p>
          <w:p w:rsidR="00A20E8F" w:rsidRDefault="00A20E8F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97.37%</w:t>
            </w:r>
          </w:p>
        </w:tc>
        <w:tc>
          <w:tcPr>
            <w:tcW w:w="1085" w:type="dxa"/>
          </w:tcPr>
          <w:p w:rsidR="00A20E8F" w:rsidRDefault="00A20E8F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20E8F" w:rsidRPr="00F45A5D" w:rsidTr="006139B6">
        <w:tc>
          <w:tcPr>
            <w:tcW w:w="1352" w:type="dxa"/>
          </w:tcPr>
          <w:p w:rsidR="00A20E8F" w:rsidRDefault="00A20E8F" w:rsidP="007E33D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Деян </w:t>
            </w:r>
          </w:p>
          <w:p w:rsidR="00A20E8F" w:rsidRPr="000C3152" w:rsidRDefault="00A20E8F" w:rsidP="007E33D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Вътов</w:t>
            </w:r>
          </w:p>
        </w:tc>
        <w:tc>
          <w:tcPr>
            <w:tcW w:w="1525" w:type="dxa"/>
          </w:tcPr>
          <w:p w:rsidR="00A20E8F" w:rsidRPr="000C3152" w:rsidRDefault="00A20E8F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9" w:type="dxa"/>
          </w:tcPr>
          <w:p w:rsidR="00A20E8F" w:rsidRPr="000C3152" w:rsidRDefault="00A20E8F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77" w:type="dxa"/>
          </w:tcPr>
          <w:p w:rsidR="00A20E8F" w:rsidRPr="000C3152" w:rsidRDefault="00A20E8F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51" w:type="dxa"/>
          </w:tcPr>
          <w:p w:rsidR="00A20E8F" w:rsidRPr="000C3152" w:rsidRDefault="00A20E8F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621" w:type="dxa"/>
          </w:tcPr>
          <w:p w:rsidR="00A20E8F" w:rsidRDefault="00A20E8F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17-17</w:t>
            </w:r>
          </w:p>
          <w:p w:rsidR="00A20E8F" w:rsidRPr="000C3152" w:rsidRDefault="00A20E8F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085" w:type="dxa"/>
          </w:tcPr>
          <w:p w:rsidR="00A20E8F" w:rsidRPr="000C3152" w:rsidRDefault="00A20E8F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20E8F" w:rsidRPr="00F45A5D" w:rsidTr="006139B6">
        <w:tc>
          <w:tcPr>
            <w:tcW w:w="1352" w:type="dxa"/>
          </w:tcPr>
          <w:p w:rsidR="00A20E8F" w:rsidRDefault="00A20E8F" w:rsidP="007E33D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Динчер Хабиб</w:t>
            </w:r>
          </w:p>
        </w:tc>
        <w:tc>
          <w:tcPr>
            <w:tcW w:w="1525" w:type="dxa"/>
          </w:tcPr>
          <w:p w:rsidR="00A20E8F" w:rsidRDefault="00A20E8F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9" w:type="dxa"/>
          </w:tcPr>
          <w:p w:rsidR="00A20E8F" w:rsidRDefault="00A20E8F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177" w:type="dxa"/>
          </w:tcPr>
          <w:p w:rsidR="00A20E8F" w:rsidRDefault="00A20E8F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951" w:type="dxa"/>
          </w:tcPr>
          <w:p w:rsidR="00A20E8F" w:rsidRDefault="00A20E8F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621" w:type="dxa"/>
          </w:tcPr>
          <w:p w:rsidR="00A20E8F" w:rsidRDefault="00A20E8F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25-25</w:t>
            </w:r>
          </w:p>
          <w:p w:rsidR="00A20E8F" w:rsidRDefault="00A20E8F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085" w:type="dxa"/>
          </w:tcPr>
          <w:p w:rsidR="00A20E8F" w:rsidRDefault="00A20E8F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20E8F" w:rsidRPr="00F45A5D" w:rsidTr="006139B6">
        <w:tc>
          <w:tcPr>
            <w:tcW w:w="1352" w:type="dxa"/>
          </w:tcPr>
          <w:p w:rsidR="00A20E8F" w:rsidRDefault="00A20E8F" w:rsidP="007E33D5">
            <w:pPr>
              <w:spacing w:line="240" w:lineRule="auto"/>
              <w:rPr>
                <w:sz w:val="24"/>
                <w:szCs w:val="24"/>
              </w:rPr>
            </w:pPr>
            <w:r w:rsidRPr="000C3152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дравка</w:t>
            </w:r>
          </w:p>
          <w:p w:rsidR="00A20E8F" w:rsidRPr="000C3152" w:rsidRDefault="00A20E8F" w:rsidP="007E33D5">
            <w:pPr>
              <w:spacing w:line="240" w:lineRule="auto"/>
              <w:rPr>
                <w:sz w:val="24"/>
                <w:szCs w:val="24"/>
              </w:rPr>
            </w:pPr>
            <w:r w:rsidRPr="000C3152">
              <w:rPr>
                <w:sz w:val="24"/>
                <w:szCs w:val="24"/>
              </w:rPr>
              <w:t>Запрянова</w:t>
            </w:r>
          </w:p>
        </w:tc>
        <w:tc>
          <w:tcPr>
            <w:tcW w:w="1525" w:type="dxa"/>
          </w:tcPr>
          <w:p w:rsidR="00A20E8F" w:rsidRPr="000C3152" w:rsidRDefault="00A20E8F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089" w:type="dxa"/>
          </w:tcPr>
          <w:p w:rsidR="00A20E8F" w:rsidRPr="000C3152" w:rsidRDefault="00A20E8F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</w:t>
            </w:r>
          </w:p>
        </w:tc>
        <w:tc>
          <w:tcPr>
            <w:tcW w:w="1177" w:type="dxa"/>
          </w:tcPr>
          <w:p w:rsidR="00A20E8F" w:rsidRPr="000C3152" w:rsidRDefault="00A20E8F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486</w:t>
            </w:r>
          </w:p>
        </w:tc>
        <w:tc>
          <w:tcPr>
            <w:tcW w:w="951" w:type="dxa"/>
          </w:tcPr>
          <w:p w:rsidR="00A20E8F" w:rsidRPr="000C3152" w:rsidRDefault="00A20E8F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</w:t>
            </w:r>
          </w:p>
        </w:tc>
        <w:tc>
          <w:tcPr>
            <w:tcW w:w="1621" w:type="dxa"/>
          </w:tcPr>
          <w:p w:rsidR="00A20E8F" w:rsidRDefault="00A20E8F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383-423</w:t>
            </w:r>
          </w:p>
          <w:p w:rsidR="00A20E8F" w:rsidRPr="000C3152" w:rsidRDefault="00A20E8F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90.54%</w:t>
            </w:r>
          </w:p>
        </w:tc>
        <w:tc>
          <w:tcPr>
            <w:tcW w:w="1085" w:type="dxa"/>
          </w:tcPr>
          <w:p w:rsidR="00A20E8F" w:rsidRPr="000C3152" w:rsidRDefault="00A20E8F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</w:tr>
      <w:tr w:rsidR="00A20E8F" w:rsidRPr="00F45A5D" w:rsidTr="006139B6">
        <w:tc>
          <w:tcPr>
            <w:tcW w:w="1352" w:type="dxa"/>
          </w:tcPr>
          <w:p w:rsidR="00A20E8F" w:rsidRDefault="00A20E8F" w:rsidP="007E33D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Мариана</w:t>
            </w:r>
          </w:p>
          <w:p w:rsidR="00A20E8F" w:rsidRPr="000C3152" w:rsidRDefault="00A20E8F" w:rsidP="007E33D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Гунчева</w:t>
            </w:r>
          </w:p>
        </w:tc>
        <w:tc>
          <w:tcPr>
            <w:tcW w:w="1525" w:type="dxa"/>
          </w:tcPr>
          <w:p w:rsidR="00A20E8F" w:rsidRPr="000C3152" w:rsidRDefault="00A20E8F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9" w:type="dxa"/>
          </w:tcPr>
          <w:p w:rsidR="00A20E8F" w:rsidRPr="000C3152" w:rsidRDefault="00A20E8F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77" w:type="dxa"/>
          </w:tcPr>
          <w:p w:rsidR="00A20E8F" w:rsidRPr="000C3152" w:rsidRDefault="00A20E8F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51" w:type="dxa"/>
          </w:tcPr>
          <w:p w:rsidR="00A20E8F" w:rsidRPr="000C3152" w:rsidRDefault="00A20E8F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621" w:type="dxa"/>
          </w:tcPr>
          <w:p w:rsidR="00A20E8F" w:rsidRDefault="00A20E8F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17-17</w:t>
            </w:r>
          </w:p>
          <w:p w:rsidR="00A20E8F" w:rsidRDefault="00A20E8F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085" w:type="dxa"/>
          </w:tcPr>
          <w:p w:rsidR="00A20E8F" w:rsidRDefault="00A20E8F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20E8F" w:rsidRPr="00F45A5D" w:rsidTr="006139B6">
        <w:tc>
          <w:tcPr>
            <w:tcW w:w="1352" w:type="dxa"/>
          </w:tcPr>
          <w:p w:rsidR="00A20E8F" w:rsidRDefault="00A20E8F" w:rsidP="007E33D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Радостина</w:t>
            </w:r>
          </w:p>
          <w:p w:rsidR="00A20E8F" w:rsidRDefault="00A20E8F" w:rsidP="007E33D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Панчугова</w:t>
            </w:r>
          </w:p>
        </w:tc>
        <w:tc>
          <w:tcPr>
            <w:tcW w:w="1525" w:type="dxa"/>
          </w:tcPr>
          <w:p w:rsidR="00A20E8F" w:rsidRPr="000C3152" w:rsidRDefault="00A20E8F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089" w:type="dxa"/>
          </w:tcPr>
          <w:p w:rsidR="00A20E8F" w:rsidRPr="000C3152" w:rsidRDefault="00A20E8F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177" w:type="dxa"/>
          </w:tcPr>
          <w:p w:rsidR="00A20E8F" w:rsidRPr="000C3152" w:rsidRDefault="00A20E8F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951" w:type="dxa"/>
          </w:tcPr>
          <w:p w:rsidR="00A20E8F" w:rsidRPr="000C3152" w:rsidRDefault="00A20E8F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621" w:type="dxa"/>
          </w:tcPr>
          <w:p w:rsidR="00A20E8F" w:rsidRDefault="00A20E8F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46-77</w:t>
            </w:r>
          </w:p>
          <w:p w:rsidR="00A20E8F" w:rsidRDefault="00A20E8F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59.74</w:t>
            </w:r>
          </w:p>
        </w:tc>
        <w:tc>
          <w:tcPr>
            <w:tcW w:w="1085" w:type="dxa"/>
          </w:tcPr>
          <w:p w:rsidR="00A20E8F" w:rsidRDefault="00A20E8F" w:rsidP="007E33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A20E8F" w:rsidRPr="00F45A5D" w:rsidRDefault="00A20E8F" w:rsidP="007E33D5">
      <w:pPr>
        <w:spacing w:line="240" w:lineRule="auto"/>
        <w:ind w:firstLine="567"/>
        <w:rPr>
          <w:rFonts w:eastAsia="Calibri"/>
          <w:lang w:eastAsia="en-US"/>
        </w:rPr>
      </w:pPr>
    </w:p>
    <w:p w:rsidR="00A20E8F" w:rsidRPr="009D7052" w:rsidRDefault="00A20E8F" w:rsidP="007E33D5">
      <w:pPr>
        <w:pStyle w:val="af4"/>
        <w:ind w:firstLine="567"/>
        <w:rPr>
          <w:sz w:val="20"/>
          <w:lang w:val="bg-BG"/>
        </w:rPr>
      </w:pPr>
      <w:r w:rsidRPr="009D7052">
        <w:rPr>
          <w:lang w:val="bg-BG"/>
        </w:rPr>
        <w:t>В Районен съд – Кърджали по щат работят трима съдии, които разглеждат наказателни дела, като двама работят на 100 % натовареност, а И.Ф.Председателят – на 80 %, като натовареността й беше увеличена на 100 %,</w:t>
      </w:r>
      <w:r w:rsidR="00145B68" w:rsidRPr="009D7052">
        <w:rPr>
          <w:lang w:val="bg-BG"/>
        </w:rPr>
        <w:t>,</w:t>
      </w:r>
      <w:r w:rsidRPr="009D7052">
        <w:rPr>
          <w:lang w:val="bg-BG"/>
        </w:rPr>
        <w:t xml:space="preserve"> считано от 26.11.2025 г. до 31.12.2025 г. вкл</w:t>
      </w:r>
      <w:r w:rsidR="004F2E07">
        <w:rPr>
          <w:lang w:val="bg-BG"/>
        </w:rPr>
        <w:t>ючително</w:t>
      </w:r>
      <w:r w:rsidRPr="009D7052">
        <w:rPr>
          <w:lang w:val="bg-BG"/>
        </w:rPr>
        <w:t xml:space="preserve">. Считано от 07.05.2025 г. съдия Радостина Панчугова </w:t>
      </w:r>
      <w:r w:rsidR="004F2E07">
        <w:rPr>
          <w:lang w:val="bg-BG"/>
        </w:rPr>
        <w:t>ползва</w:t>
      </w:r>
      <w:r w:rsidRPr="009D7052">
        <w:rPr>
          <w:lang w:val="bg-BG"/>
        </w:rPr>
        <w:t xml:space="preserve"> продължителен отпуск </w:t>
      </w:r>
      <w:r w:rsidR="004F2E07">
        <w:rPr>
          <w:lang w:val="bg-BG"/>
        </w:rPr>
        <w:t>за временна неработоспособност</w:t>
      </w:r>
      <w:r w:rsidRPr="009D7052">
        <w:rPr>
          <w:lang w:val="bg-BG"/>
        </w:rPr>
        <w:t xml:space="preserve"> до 08.10.2025 г., от която дата е в отпуск за бременност и раждане. По време на дежурствата, съгласно ПСРД на дежурните състави се разпределят дела и от гражданската, и от наказателната материя. </w:t>
      </w:r>
    </w:p>
    <w:p w:rsidR="00A20E8F" w:rsidRDefault="00A20E8F" w:rsidP="007E33D5">
      <w:pPr>
        <w:spacing w:line="240" w:lineRule="auto"/>
        <w:ind w:firstLine="709"/>
        <w:rPr>
          <w:b/>
          <w:u w:val="single"/>
        </w:rPr>
      </w:pPr>
    </w:p>
    <w:p w:rsidR="00C74396" w:rsidRPr="00F45A5D" w:rsidRDefault="00C74396" w:rsidP="007E33D5">
      <w:pPr>
        <w:spacing w:line="240" w:lineRule="auto"/>
        <w:ind w:firstLine="709"/>
        <w:rPr>
          <w:b/>
          <w:u w:val="single"/>
        </w:rPr>
      </w:pPr>
      <w:r w:rsidRPr="00F45A5D">
        <w:rPr>
          <w:b/>
          <w:u w:val="single"/>
        </w:rPr>
        <w:t>12. Обжалвани наказателни дела.</w:t>
      </w:r>
    </w:p>
    <w:p w:rsidR="00C74396" w:rsidRPr="00F45A5D" w:rsidRDefault="00C74396" w:rsidP="007E33D5">
      <w:pPr>
        <w:spacing w:line="240" w:lineRule="auto"/>
        <w:ind w:firstLine="709"/>
      </w:pPr>
      <w:r w:rsidRPr="00F45A5D">
        <w:t>Анализът на резултатите от инстанционния контрол върху постановените актове от съдиите, разглеждащи наказателни дела, е следният:</w:t>
      </w:r>
    </w:p>
    <w:p w:rsidR="00C74396" w:rsidRPr="00F45A5D" w:rsidRDefault="00C74396" w:rsidP="007E33D5">
      <w:pPr>
        <w:spacing w:line="240" w:lineRule="auto"/>
        <w:ind w:firstLine="709"/>
      </w:pPr>
      <w:r w:rsidRPr="00F45A5D">
        <w:rPr>
          <w:i/>
        </w:rPr>
        <w:t>Обжалваните наказателни дела от общ характер</w:t>
      </w:r>
      <w:r w:rsidRPr="00F45A5D">
        <w:t xml:space="preserve"> са </w:t>
      </w:r>
      <w:r w:rsidR="00F74262">
        <w:t>2</w:t>
      </w:r>
      <w:r w:rsidR="000563B6">
        <w:t>9</w:t>
      </w:r>
      <w:r w:rsidR="00C64DA5">
        <w:t xml:space="preserve"> </w:t>
      </w:r>
      <w:r w:rsidRPr="00F45A5D">
        <w:t xml:space="preserve">броя през отчетния период. След инстанционна проверка за същия период са се върнали </w:t>
      </w:r>
      <w:r w:rsidR="000C5280">
        <w:t xml:space="preserve"> </w:t>
      </w:r>
      <w:r w:rsidR="001212C8">
        <w:t>3</w:t>
      </w:r>
      <w:r w:rsidR="000F5477">
        <w:t>3</w:t>
      </w:r>
      <w:r w:rsidR="001212C8">
        <w:t xml:space="preserve"> </w:t>
      </w:r>
      <w:r w:rsidRPr="00F45A5D">
        <w:t xml:space="preserve">броя дела, от които с потвърден съдебен акт са </w:t>
      </w:r>
      <w:r w:rsidR="00D712F4">
        <w:t>1</w:t>
      </w:r>
      <w:r w:rsidR="000F5477">
        <w:t>8</w:t>
      </w:r>
      <w:r w:rsidRPr="00F45A5D">
        <w:t xml:space="preserve"> броя дела, </w:t>
      </w:r>
      <w:r w:rsidR="0030428B">
        <w:t>9</w:t>
      </w:r>
      <w:r w:rsidR="00D712F4">
        <w:t xml:space="preserve"> </w:t>
      </w:r>
      <w:r w:rsidRPr="00F45A5D">
        <w:t>броя</w:t>
      </w:r>
      <w:r w:rsidR="000C5280">
        <w:t xml:space="preserve"> </w:t>
      </w:r>
      <w:r w:rsidR="00703942" w:rsidRPr="00703942">
        <w:t>–</w:t>
      </w:r>
      <w:r w:rsidRPr="00F45A5D">
        <w:t xml:space="preserve"> изменени и </w:t>
      </w:r>
      <w:r w:rsidR="008E6E80">
        <w:t>6</w:t>
      </w:r>
      <w:r w:rsidR="000C5280">
        <w:t xml:space="preserve"> </w:t>
      </w:r>
      <w:r w:rsidRPr="00F45A5D">
        <w:t>бро</w:t>
      </w:r>
      <w:r w:rsidR="000C5280">
        <w:t>я</w:t>
      </w:r>
      <w:r w:rsidRPr="00F45A5D">
        <w:t xml:space="preserve"> дел</w:t>
      </w:r>
      <w:r w:rsidR="000C5280">
        <w:t>а</w:t>
      </w:r>
      <w:r w:rsidRPr="00F45A5D">
        <w:t xml:space="preserve"> </w:t>
      </w:r>
      <w:r w:rsidR="000C5280">
        <w:t>са</w:t>
      </w:r>
      <w:r w:rsidRPr="00F45A5D">
        <w:t xml:space="preserve"> с отменен</w:t>
      </w:r>
      <w:r>
        <w:t>а</w:t>
      </w:r>
      <w:r w:rsidRPr="00F45A5D">
        <w:t xml:space="preserve"> присъд</w:t>
      </w:r>
      <w:r>
        <w:t>а</w:t>
      </w:r>
      <w:r w:rsidRPr="00F45A5D">
        <w:t>.</w:t>
      </w:r>
    </w:p>
    <w:p w:rsidR="00C74396" w:rsidRPr="00F45A5D" w:rsidRDefault="00C74396" w:rsidP="007E33D5">
      <w:pPr>
        <w:spacing w:line="240" w:lineRule="auto"/>
        <w:ind w:firstLine="709"/>
      </w:pPr>
      <w:r w:rsidRPr="00F45A5D">
        <w:rPr>
          <w:i/>
        </w:rPr>
        <w:t>Обжалваните наказателни дела от частен характер</w:t>
      </w:r>
      <w:r w:rsidRPr="00F45A5D">
        <w:t xml:space="preserve"> </w:t>
      </w:r>
      <w:r w:rsidR="0074077D">
        <w:t xml:space="preserve">са </w:t>
      </w:r>
      <w:r w:rsidR="000563B6">
        <w:t>9</w:t>
      </w:r>
      <w:r w:rsidR="0074077D">
        <w:t xml:space="preserve"> броя</w:t>
      </w:r>
      <w:r w:rsidRPr="00F45A5D">
        <w:t xml:space="preserve">. След инстанционна проверка за отчетния период са се върнали </w:t>
      </w:r>
      <w:r w:rsidR="006C361E">
        <w:t>1</w:t>
      </w:r>
      <w:r w:rsidR="00BB01EF">
        <w:t>3</w:t>
      </w:r>
      <w:r w:rsidR="00FA2D96">
        <w:t xml:space="preserve"> </w:t>
      </w:r>
      <w:r w:rsidRPr="00F45A5D">
        <w:t xml:space="preserve">броя дела, </w:t>
      </w:r>
      <w:r w:rsidR="00B33AAF">
        <w:t xml:space="preserve">от които </w:t>
      </w:r>
      <w:r w:rsidR="00BB01EF">
        <w:t>6</w:t>
      </w:r>
      <w:r w:rsidR="006C361E">
        <w:t xml:space="preserve"> броя за потвърдени, 2</w:t>
      </w:r>
      <w:r w:rsidR="00B33AAF">
        <w:t xml:space="preserve"> броя </w:t>
      </w:r>
      <w:r w:rsidR="00CD24CC">
        <w:t xml:space="preserve">са </w:t>
      </w:r>
      <w:r w:rsidR="00D712F4">
        <w:t>изменени</w:t>
      </w:r>
      <w:r w:rsidR="00B33AAF">
        <w:t xml:space="preserve"> и </w:t>
      </w:r>
      <w:r w:rsidR="006C361E">
        <w:t>5</w:t>
      </w:r>
      <w:r w:rsidR="00B33AAF">
        <w:t xml:space="preserve"> </w:t>
      </w:r>
      <w:r w:rsidR="00D712F4">
        <w:t>броя са отменени</w:t>
      </w:r>
      <w:r w:rsidRPr="00F45A5D">
        <w:t>.</w:t>
      </w:r>
    </w:p>
    <w:p w:rsidR="00C74396" w:rsidRPr="00F45A5D" w:rsidRDefault="00C74396" w:rsidP="007E33D5">
      <w:pPr>
        <w:spacing w:line="240" w:lineRule="auto"/>
        <w:ind w:firstLine="709"/>
      </w:pPr>
      <w:r w:rsidRPr="00F45A5D">
        <w:rPr>
          <w:i/>
        </w:rPr>
        <w:lastRenderedPageBreak/>
        <w:t>Обжалваните наказателни дела по чл.78а от НК</w:t>
      </w:r>
      <w:r w:rsidRPr="00F45A5D">
        <w:t xml:space="preserve"> са </w:t>
      </w:r>
      <w:r w:rsidR="000563B6">
        <w:t>2</w:t>
      </w:r>
      <w:r w:rsidRPr="00F45A5D">
        <w:t xml:space="preserve"> броя. След инстанционна проверка през същия период </w:t>
      </w:r>
      <w:r w:rsidR="008E68B4">
        <w:t>са се</w:t>
      </w:r>
      <w:r w:rsidRPr="00F45A5D">
        <w:t xml:space="preserve"> върнал</w:t>
      </w:r>
      <w:r w:rsidR="008E68B4">
        <w:t>и</w:t>
      </w:r>
      <w:r w:rsidRPr="00F45A5D">
        <w:t xml:space="preserve"> </w:t>
      </w:r>
      <w:r w:rsidR="00A909C4">
        <w:t>2</w:t>
      </w:r>
      <w:r w:rsidR="00612F90">
        <w:t xml:space="preserve"> </w:t>
      </w:r>
      <w:r w:rsidR="003E620F">
        <w:t xml:space="preserve">броя </w:t>
      </w:r>
      <w:r w:rsidR="00C35208">
        <w:t>дел</w:t>
      </w:r>
      <w:r w:rsidR="003E620F">
        <w:t>а</w:t>
      </w:r>
      <w:r w:rsidRPr="00F45A5D">
        <w:t xml:space="preserve">, </w:t>
      </w:r>
      <w:r w:rsidR="008E68B4">
        <w:t xml:space="preserve">от </w:t>
      </w:r>
      <w:r w:rsidR="00C35208">
        <w:t>ко</w:t>
      </w:r>
      <w:r w:rsidR="008E68B4">
        <w:t>и</w:t>
      </w:r>
      <w:r w:rsidR="00C35208">
        <w:t xml:space="preserve">то </w:t>
      </w:r>
      <w:r w:rsidR="00A909C4">
        <w:t>1</w:t>
      </w:r>
      <w:r w:rsidR="003E620F">
        <w:t xml:space="preserve"> бро</w:t>
      </w:r>
      <w:r w:rsidR="00A909C4">
        <w:t>й</w:t>
      </w:r>
      <w:r w:rsidR="003E620F">
        <w:t xml:space="preserve"> </w:t>
      </w:r>
      <w:r w:rsidR="00A909C4">
        <w:t>е</w:t>
      </w:r>
      <w:r w:rsidR="003E620F">
        <w:t xml:space="preserve"> </w:t>
      </w:r>
      <w:r w:rsidR="00C35208">
        <w:t>потвърден</w:t>
      </w:r>
      <w:r w:rsidR="00A909C4">
        <w:t>о</w:t>
      </w:r>
      <w:r w:rsidR="003E620F">
        <w:t xml:space="preserve"> и 1 брой е отменено</w:t>
      </w:r>
      <w:r w:rsidRPr="00F45A5D">
        <w:t>.</w:t>
      </w:r>
    </w:p>
    <w:p w:rsidR="00C74396" w:rsidRPr="00F45A5D" w:rsidRDefault="00C74396" w:rsidP="007E33D5">
      <w:pPr>
        <w:spacing w:line="240" w:lineRule="auto"/>
        <w:ind w:firstLine="709"/>
      </w:pPr>
      <w:r w:rsidRPr="00F45A5D">
        <w:rPr>
          <w:i/>
        </w:rPr>
        <w:t>Обжалваните административно-наказателни дела</w:t>
      </w:r>
      <w:r w:rsidRPr="00F45A5D">
        <w:t xml:space="preserve"> са </w:t>
      </w:r>
      <w:r w:rsidR="000563B6">
        <w:t>76</w:t>
      </w:r>
      <w:r w:rsidRPr="00F45A5D">
        <w:t xml:space="preserve"> броя. След касационна проверка за същия период са се върнали </w:t>
      </w:r>
      <w:r w:rsidR="00265068">
        <w:t>8</w:t>
      </w:r>
      <w:r w:rsidR="006D6D49">
        <w:t>4</w:t>
      </w:r>
      <w:r w:rsidR="00265068">
        <w:t xml:space="preserve"> </w:t>
      </w:r>
      <w:r w:rsidRPr="00F45A5D">
        <w:t xml:space="preserve">броя дела, от които с потвърден съдебен акт са </w:t>
      </w:r>
      <w:r w:rsidR="00200E79">
        <w:t>6</w:t>
      </w:r>
      <w:r w:rsidR="006D6D49">
        <w:t>1</w:t>
      </w:r>
      <w:r w:rsidR="00265068">
        <w:t xml:space="preserve"> </w:t>
      </w:r>
      <w:r w:rsidRPr="00F45A5D">
        <w:t>броя дела, изменени</w:t>
      </w:r>
      <w:r w:rsidR="00F13CF2">
        <w:t xml:space="preserve"> </w:t>
      </w:r>
      <w:r w:rsidR="00703942" w:rsidRPr="00703942">
        <w:t>–</w:t>
      </w:r>
      <w:r w:rsidR="00C606FD">
        <w:t xml:space="preserve"> </w:t>
      </w:r>
      <w:r w:rsidR="00200E79">
        <w:t>1</w:t>
      </w:r>
      <w:r w:rsidR="00265068">
        <w:t xml:space="preserve"> </w:t>
      </w:r>
      <w:r w:rsidRPr="00F45A5D">
        <w:t>бро</w:t>
      </w:r>
      <w:r w:rsidR="00200E79">
        <w:t>й</w:t>
      </w:r>
      <w:r w:rsidRPr="00F45A5D">
        <w:t xml:space="preserve"> дел</w:t>
      </w:r>
      <w:r w:rsidR="00200E79">
        <w:t>о</w:t>
      </w:r>
      <w:r w:rsidRPr="00F45A5D">
        <w:t xml:space="preserve"> </w:t>
      </w:r>
      <w:r w:rsidR="00265068">
        <w:t>и</w:t>
      </w:r>
      <w:r w:rsidR="00C606FD">
        <w:t xml:space="preserve"> </w:t>
      </w:r>
      <w:r w:rsidRPr="00F45A5D">
        <w:t>отменени</w:t>
      </w:r>
      <w:r w:rsidR="00F13CF2">
        <w:t xml:space="preserve"> </w:t>
      </w:r>
      <w:r w:rsidR="00703942" w:rsidRPr="00703942">
        <w:t>–</w:t>
      </w:r>
      <w:r w:rsidRPr="00F45A5D">
        <w:t xml:space="preserve"> </w:t>
      </w:r>
      <w:r w:rsidR="00E04D86">
        <w:t>2</w:t>
      </w:r>
      <w:r w:rsidR="00200E79">
        <w:t>2</w:t>
      </w:r>
      <w:r w:rsidR="00E04D86">
        <w:t xml:space="preserve"> </w:t>
      </w:r>
      <w:r>
        <w:t>б</w:t>
      </w:r>
      <w:r w:rsidRPr="00F45A5D">
        <w:t>роя дела.</w:t>
      </w:r>
    </w:p>
    <w:p w:rsidR="00C74396" w:rsidRPr="00F45A5D" w:rsidRDefault="00C74396" w:rsidP="007E33D5">
      <w:pPr>
        <w:spacing w:line="240" w:lineRule="auto"/>
        <w:ind w:firstLine="709"/>
      </w:pPr>
      <w:r w:rsidRPr="00F45A5D">
        <w:rPr>
          <w:i/>
        </w:rPr>
        <w:t>Обжалваните частни наказателни дела</w:t>
      </w:r>
      <w:r w:rsidRPr="00F45A5D">
        <w:t xml:space="preserve"> са </w:t>
      </w:r>
      <w:r w:rsidR="000563B6">
        <w:t>14</w:t>
      </w:r>
      <w:r w:rsidRPr="00F45A5D">
        <w:t xml:space="preserve"> броя. След въззивна проверка са върна</w:t>
      </w:r>
      <w:r w:rsidR="001442A2">
        <w:t>т</w:t>
      </w:r>
      <w:r w:rsidRPr="00F45A5D">
        <w:t xml:space="preserve">и </w:t>
      </w:r>
      <w:r w:rsidR="002657C9">
        <w:t>1</w:t>
      </w:r>
      <w:r w:rsidR="00C11343">
        <w:t>3</w:t>
      </w:r>
      <w:r w:rsidR="0069527B">
        <w:t xml:space="preserve"> </w:t>
      </w:r>
      <w:r w:rsidRPr="00F45A5D">
        <w:t xml:space="preserve">дела, </w:t>
      </w:r>
      <w:r w:rsidR="0069527B">
        <w:t xml:space="preserve">които </w:t>
      </w:r>
      <w:r w:rsidR="00E713CA">
        <w:t>7</w:t>
      </w:r>
      <w:r w:rsidR="002657C9">
        <w:t xml:space="preserve"> броя </w:t>
      </w:r>
      <w:r w:rsidR="0069527B">
        <w:t>са потвърдени</w:t>
      </w:r>
      <w:r w:rsidR="002657C9">
        <w:t xml:space="preserve">, </w:t>
      </w:r>
      <w:r w:rsidR="00E713CA">
        <w:t>3</w:t>
      </w:r>
      <w:r w:rsidR="002657C9">
        <w:t xml:space="preserve"> бро</w:t>
      </w:r>
      <w:r w:rsidR="00E713CA">
        <w:t>я</w:t>
      </w:r>
      <w:r w:rsidR="002657C9">
        <w:t xml:space="preserve"> </w:t>
      </w:r>
      <w:r w:rsidR="00E713CA">
        <w:t>са</w:t>
      </w:r>
      <w:r w:rsidR="002657C9">
        <w:t xml:space="preserve"> изменен</w:t>
      </w:r>
      <w:r w:rsidR="00E713CA">
        <w:t>и</w:t>
      </w:r>
      <w:r w:rsidR="002657C9">
        <w:t xml:space="preserve"> и </w:t>
      </w:r>
      <w:r w:rsidR="00C11343">
        <w:t>3</w:t>
      </w:r>
      <w:r w:rsidR="002657C9">
        <w:t xml:space="preserve"> броя са отменени</w:t>
      </w:r>
      <w:r w:rsidRPr="00F45A5D">
        <w:t>.</w:t>
      </w:r>
    </w:p>
    <w:p w:rsidR="000563B6" w:rsidRDefault="00C74396" w:rsidP="007E33D5">
      <w:pPr>
        <w:spacing w:line="240" w:lineRule="auto"/>
        <w:ind w:firstLine="709"/>
      </w:pPr>
      <w:r w:rsidRPr="00F45A5D">
        <w:t xml:space="preserve">Освен изброените дела, са върнати и </w:t>
      </w:r>
      <w:r w:rsidR="000563B6">
        <w:t>4</w:t>
      </w:r>
      <w:r w:rsidR="00751003">
        <w:t xml:space="preserve"> </w:t>
      </w:r>
      <w:r w:rsidRPr="00F45A5D">
        <w:t>броя наказателни дела, които не подлежат на индексиране</w:t>
      </w:r>
      <w:r w:rsidR="00751003">
        <w:t xml:space="preserve"> </w:t>
      </w:r>
      <w:r w:rsidRPr="00F45A5D">
        <w:t>поради</w:t>
      </w:r>
      <w:r w:rsidR="00437A86">
        <w:t>:</w:t>
      </w:r>
      <w:r w:rsidRPr="00F45A5D">
        <w:t xml:space="preserve"> </w:t>
      </w:r>
      <w:r w:rsidR="00194206">
        <w:t xml:space="preserve">ВКС връща за продължаване на съдопроизводствените действия; делото е върнато за администриране на въззивната жалба; частната жалба е оставена без разглеждане; протестът е оставен без разглеждане като недопустим. </w:t>
      </w:r>
    </w:p>
    <w:p w:rsidR="00C74396" w:rsidRDefault="00C74396" w:rsidP="007E33D5">
      <w:pPr>
        <w:spacing w:line="240" w:lineRule="auto"/>
        <w:ind w:firstLine="709"/>
      </w:pPr>
      <w:r w:rsidRPr="00F45A5D">
        <w:t xml:space="preserve">В таблицата по-долу са отразени резултатите </w:t>
      </w:r>
      <w:r w:rsidR="0091576E">
        <w:t>на</w:t>
      </w:r>
      <w:r w:rsidRPr="00F45A5D">
        <w:t xml:space="preserve"> съдиите, разглеждали наказателни дела, сле</w:t>
      </w:r>
      <w:r w:rsidR="00CA27A6">
        <w:t>д</w:t>
      </w:r>
      <w:r w:rsidRPr="00F45A5D">
        <w:t xml:space="preserve"> въззивна/касационна проверка на съдебните актове </w:t>
      </w:r>
      <w:r w:rsidR="003457E8">
        <w:rPr>
          <w:lang w:val="en-US"/>
        </w:rPr>
        <w:t>(</w:t>
      </w:r>
      <w:r w:rsidRPr="00F45A5D">
        <w:t>присъди, решения и определения</w:t>
      </w:r>
      <w:r w:rsidR="003457E8">
        <w:rPr>
          <w:lang w:val="en-US"/>
        </w:rPr>
        <w:t>)</w:t>
      </w:r>
      <w:r w:rsidRPr="00F45A5D">
        <w:t>.</w:t>
      </w:r>
    </w:p>
    <w:tbl>
      <w:tblPr>
        <w:tblW w:w="496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1842"/>
        <w:gridCol w:w="1843"/>
        <w:gridCol w:w="1562"/>
        <w:gridCol w:w="1563"/>
      </w:tblGrid>
      <w:tr w:rsidR="00C74396" w:rsidRPr="00F45A5D" w:rsidTr="000563B6">
        <w:trPr>
          <w:trHeight w:val="1287"/>
        </w:trPr>
        <w:tc>
          <w:tcPr>
            <w:tcW w:w="2121" w:type="dxa"/>
          </w:tcPr>
          <w:p w:rsidR="00C74396" w:rsidRPr="00F45A5D" w:rsidRDefault="00C74396" w:rsidP="007E33D5">
            <w:pPr>
              <w:spacing w:line="240" w:lineRule="auto"/>
              <w:jc w:val="center"/>
              <w:rPr>
                <w:b/>
              </w:rPr>
            </w:pPr>
          </w:p>
          <w:p w:rsidR="00C74396" w:rsidRPr="00F45A5D" w:rsidRDefault="00C74396" w:rsidP="007E33D5">
            <w:pPr>
              <w:spacing w:line="240" w:lineRule="auto"/>
              <w:jc w:val="center"/>
              <w:rPr>
                <w:b/>
              </w:rPr>
            </w:pPr>
            <w:r w:rsidRPr="00F45A5D">
              <w:rPr>
                <w:b/>
              </w:rPr>
              <w:t>Съдия</w:t>
            </w:r>
          </w:p>
        </w:tc>
        <w:tc>
          <w:tcPr>
            <w:tcW w:w="1842" w:type="dxa"/>
          </w:tcPr>
          <w:p w:rsidR="00C74396" w:rsidRPr="00F45A5D" w:rsidRDefault="00C74396" w:rsidP="007E33D5">
            <w:pPr>
              <w:spacing w:line="240" w:lineRule="auto"/>
              <w:jc w:val="center"/>
              <w:rPr>
                <w:b/>
              </w:rPr>
            </w:pPr>
            <w:r w:rsidRPr="00F45A5D">
              <w:rPr>
                <w:b/>
              </w:rPr>
              <w:t xml:space="preserve">Общ брой обжалвани дела през </w:t>
            </w:r>
          </w:p>
          <w:p w:rsidR="00C74396" w:rsidRPr="00F45A5D" w:rsidRDefault="00C74396" w:rsidP="007E33D5">
            <w:pPr>
              <w:spacing w:line="240" w:lineRule="auto"/>
              <w:jc w:val="center"/>
              <w:rPr>
                <w:b/>
              </w:rPr>
            </w:pPr>
            <w:r w:rsidRPr="00F45A5D">
              <w:rPr>
                <w:b/>
              </w:rPr>
              <w:t>202</w:t>
            </w:r>
            <w:r w:rsidR="000F383B">
              <w:rPr>
                <w:b/>
              </w:rPr>
              <w:t>5</w:t>
            </w:r>
            <w:r w:rsidRPr="00F45A5D">
              <w:rPr>
                <w:b/>
              </w:rPr>
              <w:t xml:space="preserve"> г.</w:t>
            </w:r>
          </w:p>
        </w:tc>
        <w:tc>
          <w:tcPr>
            <w:tcW w:w="1843" w:type="dxa"/>
          </w:tcPr>
          <w:p w:rsidR="00C74396" w:rsidRPr="00F45A5D" w:rsidRDefault="00C74396" w:rsidP="007E33D5">
            <w:pPr>
              <w:spacing w:line="240" w:lineRule="auto"/>
              <w:jc w:val="center"/>
              <w:rPr>
                <w:b/>
              </w:rPr>
            </w:pPr>
          </w:p>
          <w:p w:rsidR="00C74396" w:rsidRPr="00F45A5D" w:rsidRDefault="00C74396" w:rsidP="007E33D5">
            <w:pPr>
              <w:spacing w:line="240" w:lineRule="auto"/>
              <w:jc w:val="center"/>
              <w:rPr>
                <w:b/>
              </w:rPr>
            </w:pPr>
            <w:r w:rsidRPr="00F45A5D">
              <w:rPr>
                <w:b/>
              </w:rPr>
              <w:t>Потвърдени</w:t>
            </w:r>
          </w:p>
        </w:tc>
        <w:tc>
          <w:tcPr>
            <w:tcW w:w="1562" w:type="dxa"/>
          </w:tcPr>
          <w:p w:rsidR="00C74396" w:rsidRPr="00F45A5D" w:rsidRDefault="00C74396" w:rsidP="007E33D5">
            <w:pPr>
              <w:spacing w:line="240" w:lineRule="auto"/>
              <w:jc w:val="center"/>
              <w:rPr>
                <w:b/>
              </w:rPr>
            </w:pPr>
          </w:p>
          <w:p w:rsidR="00C74396" w:rsidRPr="00F45A5D" w:rsidRDefault="00C74396" w:rsidP="007E33D5">
            <w:pPr>
              <w:spacing w:line="240" w:lineRule="auto"/>
              <w:jc w:val="center"/>
              <w:rPr>
                <w:b/>
              </w:rPr>
            </w:pPr>
            <w:r w:rsidRPr="00F45A5D">
              <w:rPr>
                <w:b/>
              </w:rPr>
              <w:t>Отменени</w:t>
            </w:r>
          </w:p>
        </w:tc>
        <w:tc>
          <w:tcPr>
            <w:tcW w:w="1563" w:type="dxa"/>
          </w:tcPr>
          <w:p w:rsidR="00C74396" w:rsidRPr="00F45A5D" w:rsidRDefault="00C74396" w:rsidP="007E33D5">
            <w:pPr>
              <w:spacing w:line="240" w:lineRule="auto"/>
              <w:jc w:val="center"/>
              <w:rPr>
                <w:b/>
              </w:rPr>
            </w:pPr>
          </w:p>
          <w:p w:rsidR="00C74396" w:rsidRPr="00F45A5D" w:rsidRDefault="00C74396" w:rsidP="007E33D5">
            <w:pPr>
              <w:spacing w:line="240" w:lineRule="auto"/>
              <w:jc w:val="center"/>
              <w:rPr>
                <w:b/>
              </w:rPr>
            </w:pPr>
            <w:r w:rsidRPr="00F45A5D">
              <w:rPr>
                <w:b/>
              </w:rPr>
              <w:t>Изменени</w:t>
            </w:r>
          </w:p>
        </w:tc>
      </w:tr>
      <w:tr w:rsidR="00C74396" w:rsidRPr="00F45A5D" w:rsidTr="000563B6">
        <w:trPr>
          <w:trHeight w:val="320"/>
        </w:trPr>
        <w:tc>
          <w:tcPr>
            <w:tcW w:w="2121" w:type="dxa"/>
          </w:tcPr>
          <w:p w:rsidR="00C74396" w:rsidRPr="00F45A5D" w:rsidRDefault="00C74396" w:rsidP="007E33D5">
            <w:pPr>
              <w:spacing w:line="240" w:lineRule="auto"/>
            </w:pPr>
            <w:r w:rsidRPr="00F45A5D">
              <w:t>З.Запрянова</w:t>
            </w:r>
          </w:p>
        </w:tc>
        <w:tc>
          <w:tcPr>
            <w:tcW w:w="1842" w:type="dxa"/>
          </w:tcPr>
          <w:p w:rsidR="00C74396" w:rsidRPr="00F45A5D" w:rsidRDefault="000563B6" w:rsidP="007E33D5">
            <w:pPr>
              <w:spacing w:line="240" w:lineRule="auto"/>
              <w:jc w:val="center"/>
            </w:pPr>
            <w:r>
              <w:t>43</w:t>
            </w:r>
          </w:p>
        </w:tc>
        <w:tc>
          <w:tcPr>
            <w:tcW w:w="1843" w:type="dxa"/>
          </w:tcPr>
          <w:p w:rsidR="00C74396" w:rsidRPr="00F45A5D" w:rsidRDefault="00ED0A14" w:rsidP="007E33D5">
            <w:pPr>
              <w:spacing w:line="240" w:lineRule="auto"/>
              <w:jc w:val="center"/>
            </w:pPr>
            <w:r>
              <w:t>2</w:t>
            </w:r>
            <w:r w:rsidR="00391A2B">
              <w:t>7</w:t>
            </w:r>
          </w:p>
        </w:tc>
        <w:tc>
          <w:tcPr>
            <w:tcW w:w="1562" w:type="dxa"/>
          </w:tcPr>
          <w:p w:rsidR="00C74396" w:rsidRPr="00F45A5D" w:rsidRDefault="00ED0A14" w:rsidP="007E33D5">
            <w:pPr>
              <w:spacing w:line="240" w:lineRule="auto"/>
              <w:jc w:val="center"/>
            </w:pPr>
            <w:r>
              <w:t>1</w:t>
            </w:r>
            <w:r w:rsidR="002076B7">
              <w:t>1</w:t>
            </w:r>
          </w:p>
        </w:tc>
        <w:tc>
          <w:tcPr>
            <w:tcW w:w="1563" w:type="dxa"/>
          </w:tcPr>
          <w:p w:rsidR="00C74396" w:rsidRPr="00F45A5D" w:rsidRDefault="00ED0A14" w:rsidP="007E33D5">
            <w:pPr>
              <w:spacing w:line="240" w:lineRule="auto"/>
              <w:jc w:val="center"/>
            </w:pPr>
            <w:r>
              <w:t>6</w:t>
            </w:r>
          </w:p>
        </w:tc>
      </w:tr>
      <w:tr w:rsidR="00872872" w:rsidRPr="00F45A5D" w:rsidTr="000563B6">
        <w:trPr>
          <w:trHeight w:val="320"/>
        </w:trPr>
        <w:tc>
          <w:tcPr>
            <w:tcW w:w="2121" w:type="dxa"/>
          </w:tcPr>
          <w:p w:rsidR="00872872" w:rsidRPr="00F45A5D" w:rsidRDefault="00872872" w:rsidP="007E33D5">
            <w:pPr>
              <w:spacing w:line="240" w:lineRule="auto"/>
            </w:pPr>
            <w:r w:rsidRPr="00F45A5D">
              <w:t>В.Еланчева</w:t>
            </w:r>
          </w:p>
        </w:tc>
        <w:tc>
          <w:tcPr>
            <w:tcW w:w="1842" w:type="dxa"/>
          </w:tcPr>
          <w:p w:rsidR="00872872" w:rsidRPr="00F45A5D" w:rsidRDefault="000563B6" w:rsidP="007E33D5">
            <w:pPr>
              <w:spacing w:line="240" w:lineRule="auto"/>
              <w:jc w:val="center"/>
            </w:pPr>
            <w:r>
              <w:t>56</w:t>
            </w:r>
          </w:p>
        </w:tc>
        <w:tc>
          <w:tcPr>
            <w:tcW w:w="1843" w:type="dxa"/>
          </w:tcPr>
          <w:p w:rsidR="00872872" w:rsidRDefault="00ED0A14" w:rsidP="007E33D5">
            <w:pPr>
              <w:spacing w:line="240" w:lineRule="auto"/>
              <w:jc w:val="center"/>
            </w:pPr>
            <w:r>
              <w:t>4</w:t>
            </w:r>
            <w:r w:rsidR="009076BF">
              <w:t>2</w:t>
            </w:r>
          </w:p>
        </w:tc>
        <w:tc>
          <w:tcPr>
            <w:tcW w:w="1562" w:type="dxa"/>
          </w:tcPr>
          <w:p w:rsidR="00872872" w:rsidRDefault="00ED0A14" w:rsidP="007E33D5">
            <w:pPr>
              <w:spacing w:line="240" w:lineRule="auto"/>
              <w:jc w:val="center"/>
            </w:pPr>
            <w:r>
              <w:t>1</w:t>
            </w:r>
            <w:r w:rsidR="007D5FA4">
              <w:t>2</w:t>
            </w:r>
          </w:p>
        </w:tc>
        <w:tc>
          <w:tcPr>
            <w:tcW w:w="1563" w:type="dxa"/>
          </w:tcPr>
          <w:p w:rsidR="00872872" w:rsidRDefault="007D5FA4" w:rsidP="007E33D5">
            <w:pPr>
              <w:spacing w:line="240" w:lineRule="auto"/>
              <w:jc w:val="center"/>
            </w:pPr>
            <w:r>
              <w:t>7</w:t>
            </w:r>
          </w:p>
        </w:tc>
      </w:tr>
      <w:tr w:rsidR="002C0E49" w:rsidRPr="00F45A5D" w:rsidTr="000563B6">
        <w:trPr>
          <w:trHeight w:val="320"/>
        </w:trPr>
        <w:tc>
          <w:tcPr>
            <w:tcW w:w="2121" w:type="dxa"/>
          </w:tcPr>
          <w:p w:rsidR="002C0E49" w:rsidRPr="00F45A5D" w:rsidRDefault="002C0E49" w:rsidP="007E33D5">
            <w:pPr>
              <w:spacing w:line="240" w:lineRule="auto"/>
            </w:pPr>
            <w:r>
              <w:t>Р.Панчугова</w:t>
            </w:r>
          </w:p>
        </w:tc>
        <w:tc>
          <w:tcPr>
            <w:tcW w:w="1842" w:type="dxa"/>
          </w:tcPr>
          <w:p w:rsidR="002C0E49" w:rsidRPr="00F45A5D" w:rsidRDefault="000563B6" w:rsidP="007E33D5">
            <w:pPr>
              <w:spacing w:line="240" w:lineRule="auto"/>
              <w:jc w:val="center"/>
            </w:pPr>
            <w:r>
              <w:t>28</w:t>
            </w:r>
          </w:p>
        </w:tc>
        <w:tc>
          <w:tcPr>
            <w:tcW w:w="1843" w:type="dxa"/>
          </w:tcPr>
          <w:p w:rsidR="002C0E49" w:rsidRDefault="00ED0A14" w:rsidP="007E33D5">
            <w:pPr>
              <w:spacing w:line="240" w:lineRule="auto"/>
              <w:jc w:val="center"/>
            </w:pPr>
            <w:r>
              <w:t>21</w:t>
            </w:r>
          </w:p>
        </w:tc>
        <w:tc>
          <w:tcPr>
            <w:tcW w:w="1562" w:type="dxa"/>
          </w:tcPr>
          <w:p w:rsidR="002C0E49" w:rsidRDefault="00ED0A14" w:rsidP="007E33D5">
            <w:pPr>
              <w:spacing w:line="240" w:lineRule="auto"/>
              <w:jc w:val="center"/>
            </w:pPr>
            <w:r>
              <w:t>13</w:t>
            </w:r>
          </w:p>
        </w:tc>
        <w:tc>
          <w:tcPr>
            <w:tcW w:w="1563" w:type="dxa"/>
          </w:tcPr>
          <w:p w:rsidR="002C0E49" w:rsidRDefault="00ED0A14" w:rsidP="007E33D5">
            <w:pPr>
              <w:spacing w:line="240" w:lineRule="auto"/>
              <w:jc w:val="center"/>
            </w:pPr>
            <w:r>
              <w:t>2</w:t>
            </w:r>
          </w:p>
        </w:tc>
      </w:tr>
      <w:tr w:rsidR="00C74396" w:rsidRPr="00F45A5D" w:rsidTr="000563B6">
        <w:trPr>
          <w:trHeight w:val="320"/>
        </w:trPr>
        <w:tc>
          <w:tcPr>
            <w:tcW w:w="2121" w:type="dxa"/>
          </w:tcPr>
          <w:p w:rsidR="00C74396" w:rsidRPr="00F45A5D" w:rsidRDefault="000563B6" w:rsidP="007E33D5">
            <w:pPr>
              <w:spacing w:line="240" w:lineRule="auto"/>
            </w:pPr>
            <w:r>
              <w:t>М.Гунчева</w:t>
            </w:r>
          </w:p>
        </w:tc>
        <w:tc>
          <w:tcPr>
            <w:tcW w:w="1842" w:type="dxa"/>
          </w:tcPr>
          <w:p w:rsidR="00C74396" w:rsidRPr="00F45A5D" w:rsidRDefault="000563B6" w:rsidP="007E33D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C74396" w:rsidRPr="00F45A5D" w:rsidRDefault="00ED0A14" w:rsidP="007E33D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562" w:type="dxa"/>
          </w:tcPr>
          <w:p w:rsidR="00C74396" w:rsidRPr="00F45A5D" w:rsidRDefault="00ED0A14" w:rsidP="007E33D5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563" w:type="dxa"/>
          </w:tcPr>
          <w:p w:rsidR="00C74396" w:rsidRPr="00F45A5D" w:rsidRDefault="00ED0A14" w:rsidP="007E33D5">
            <w:pPr>
              <w:spacing w:line="240" w:lineRule="auto"/>
              <w:jc w:val="center"/>
            </w:pPr>
            <w:r>
              <w:t>-</w:t>
            </w:r>
          </w:p>
        </w:tc>
      </w:tr>
      <w:tr w:rsidR="007B0335" w:rsidRPr="00F45A5D" w:rsidTr="000563B6">
        <w:trPr>
          <w:trHeight w:val="320"/>
        </w:trPr>
        <w:tc>
          <w:tcPr>
            <w:tcW w:w="2121" w:type="dxa"/>
          </w:tcPr>
          <w:p w:rsidR="007B0335" w:rsidRDefault="000563B6" w:rsidP="007E33D5">
            <w:pPr>
              <w:spacing w:line="240" w:lineRule="auto"/>
            </w:pPr>
            <w:r>
              <w:t>Вл.Емирски</w:t>
            </w:r>
          </w:p>
        </w:tc>
        <w:tc>
          <w:tcPr>
            <w:tcW w:w="1842" w:type="dxa"/>
          </w:tcPr>
          <w:p w:rsidR="007B0335" w:rsidRPr="00F45A5D" w:rsidRDefault="000563B6" w:rsidP="007E33D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7B0335" w:rsidRDefault="00ED0A14" w:rsidP="007E33D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562" w:type="dxa"/>
          </w:tcPr>
          <w:p w:rsidR="007B0335" w:rsidRDefault="00ED0A14" w:rsidP="007E33D5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563" w:type="dxa"/>
          </w:tcPr>
          <w:p w:rsidR="007B0335" w:rsidRDefault="00ED0A14" w:rsidP="007E33D5">
            <w:pPr>
              <w:spacing w:line="240" w:lineRule="auto"/>
              <w:jc w:val="center"/>
            </w:pPr>
            <w:r>
              <w:t>-</w:t>
            </w:r>
          </w:p>
        </w:tc>
      </w:tr>
      <w:tr w:rsidR="000563B6" w:rsidRPr="00F45A5D" w:rsidTr="000563B6">
        <w:trPr>
          <w:trHeight w:val="320"/>
        </w:trPr>
        <w:tc>
          <w:tcPr>
            <w:tcW w:w="2121" w:type="dxa"/>
          </w:tcPr>
          <w:p w:rsidR="000563B6" w:rsidRDefault="000563B6" w:rsidP="007E33D5">
            <w:pPr>
              <w:spacing w:line="240" w:lineRule="auto"/>
            </w:pPr>
            <w:r>
              <w:t>Д.Хабиб</w:t>
            </w:r>
          </w:p>
        </w:tc>
        <w:tc>
          <w:tcPr>
            <w:tcW w:w="1842" w:type="dxa"/>
          </w:tcPr>
          <w:p w:rsidR="000563B6" w:rsidRDefault="000563B6" w:rsidP="007E33D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0563B6" w:rsidRDefault="00ED0A14" w:rsidP="007E33D5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562" w:type="dxa"/>
          </w:tcPr>
          <w:p w:rsidR="000563B6" w:rsidRDefault="00ED0A14" w:rsidP="007E33D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563" w:type="dxa"/>
          </w:tcPr>
          <w:p w:rsidR="000563B6" w:rsidRDefault="00ED0A14" w:rsidP="007E33D5">
            <w:pPr>
              <w:spacing w:line="240" w:lineRule="auto"/>
              <w:jc w:val="center"/>
            </w:pPr>
            <w:r>
              <w:t>-</w:t>
            </w:r>
          </w:p>
        </w:tc>
      </w:tr>
      <w:tr w:rsidR="007B0335" w:rsidRPr="00F45A5D" w:rsidTr="000563B6">
        <w:trPr>
          <w:trHeight w:val="320"/>
        </w:trPr>
        <w:tc>
          <w:tcPr>
            <w:tcW w:w="2121" w:type="dxa"/>
          </w:tcPr>
          <w:p w:rsidR="007B0335" w:rsidRDefault="007B0335" w:rsidP="007E33D5">
            <w:pPr>
              <w:spacing w:line="240" w:lineRule="auto"/>
            </w:pPr>
            <w:r>
              <w:t>А.Черешаров</w:t>
            </w:r>
          </w:p>
        </w:tc>
        <w:tc>
          <w:tcPr>
            <w:tcW w:w="1842" w:type="dxa"/>
          </w:tcPr>
          <w:p w:rsidR="007B0335" w:rsidRDefault="000563B6" w:rsidP="007E33D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1843" w:type="dxa"/>
          </w:tcPr>
          <w:p w:rsidR="007B0335" w:rsidRDefault="00ED0A14" w:rsidP="007E33D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562" w:type="dxa"/>
          </w:tcPr>
          <w:p w:rsidR="007B0335" w:rsidRDefault="00ED0A14" w:rsidP="007E33D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1563" w:type="dxa"/>
          </w:tcPr>
          <w:p w:rsidR="007B0335" w:rsidRDefault="00ED0A14" w:rsidP="007E33D5">
            <w:pPr>
              <w:spacing w:line="240" w:lineRule="auto"/>
              <w:jc w:val="center"/>
            </w:pPr>
            <w:r>
              <w:t>0</w:t>
            </w:r>
          </w:p>
        </w:tc>
      </w:tr>
      <w:tr w:rsidR="00C74396" w:rsidRPr="00F45A5D" w:rsidTr="000563B6">
        <w:trPr>
          <w:trHeight w:val="320"/>
        </w:trPr>
        <w:tc>
          <w:tcPr>
            <w:tcW w:w="2121" w:type="dxa"/>
          </w:tcPr>
          <w:p w:rsidR="00C74396" w:rsidRPr="00F45A5D" w:rsidRDefault="00C74396" w:rsidP="007E33D5">
            <w:pPr>
              <w:spacing w:line="240" w:lineRule="auto"/>
              <w:rPr>
                <w:b/>
                <w:i/>
              </w:rPr>
            </w:pPr>
            <w:r w:rsidRPr="00F45A5D">
              <w:rPr>
                <w:b/>
                <w:i/>
              </w:rPr>
              <w:t>ОБЩО:</w:t>
            </w:r>
          </w:p>
        </w:tc>
        <w:tc>
          <w:tcPr>
            <w:tcW w:w="1842" w:type="dxa"/>
          </w:tcPr>
          <w:p w:rsidR="00C74396" w:rsidRPr="00F45A5D" w:rsidRDefault="000563B6" w:rsidP="007E33D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1843" w:type="dxa"/>
          </w:tcPr>
          <w:p w:rsidR="00C74396" w:rsidRPr="00F45A5D" w:rsidRDefault="00EE417F" w:rsidP="007E33D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391A2B">
              <w:rPr>
                <w:b/>
              </w:rPr>
              <w:t>3</w:t>
            </w:r>
          </w:p>
        </w:tc>
        <w:tc>
          <w:tcPr>
            <w:tcW w:w="1562" w:type="dxa"/>
          </w:tcPr>
          <w:p w:rsidR="00C74396" w:rsidRPr="00F45A5D" w:rsidRDefault="00EE417F" w:rsidP="007E33D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7D5FA4">
              <w:rPr>
                <w:b/>
              </w:rPr>
              <w:t>7</w:t>
            </w:r>
          </w:p>
        </w:tc>
        <w:tc>
          <w:tcPr>
            <w:tcW w:w="1563" w:type="dxa"/>
          </w:tcPr>
          <w:p w:rsidR="00C74396" w:rsidRPr="00F45A5D" w:rsidRDefault="007D5FA4" w:rsidP="007E33D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</w:tbl>
    <w:p w:rsidR="00C74396" w:rsidRPr="005A7250" w:rsidRDefault="00C74396" w:rsidP="007E33D5">
      <w:pPr>
        <w:pStyle w:val="af4"/>
        <w:ind w:firstLine="567"/>
        <w:rPr>
          <w:i/>
          <w:sz w:val="24"/>
          <w:szCs w:val="24"/>
          <w:lang w:val="bg-BG"/>
        </w:rPr>
      </w:pPr>
      <w:r w:rsidRPr="005A7250">
        <w:rPr>
          <w:b/>
          <w:i/>
          <w:sz w:val="24"/>
          <w:szCs w:val="24"/>
          <w:lang w:val="bg-BG"/>
        </w:rPr>
        <w:t>Забележка</w:t>
      </w:r>
      <w:r w:rsidRPr="005A7250">
        <w:rPr>
          <w:i/>
          <w:sz w:val="24"/>
          <w:szCs w:val="24"/>
          <w:lang w:val="bg-BG"/>
        </w:rPr>
        <w:t xml:space="preserve">: Отчетът включва данни за всички обжалвани през периода дела /част от които към датата на изготвянето му се намират във въззивна и касационна инстанции и не са приключили с влязъл в сила съдебен акт/, както и за всички върнати през периода дела /част от които са образувани и обжалвани през предходни периоди/. </w:t>
      </w:r>
    </w:p>
    <w:p w:rsidR="00C74396" w:rsidRDefault="00C74396" w:rsidP="007E33D5">
      <w:pPr>
        <w:spacing w:line="240" w:lineRule="auto"/>
        <w:ind w:firstLine="567"/>
      </w:pPr>
    </w:p>
    <w:p w:rsidR="00D2674A" w:rsidRDefault="00D2674A" w:rsidP="007E33D5">
      <w:pPr>
        <w:spacing w:line="240" w:lineRule="auto"/>
        <w:ind w:firstLine="567"/>
      </w:pPr>
      <w:r>
        <w:t xml:space="preserve">През 2025 година са обжалвани, респ.протестирани 130 </w:t>
      </w:r>
      <w:r w:rsidR="00FF6923">
        <w:t xml:space="preserve">броя </w:t>
      </w:r>
      <w:r>
        <w:t>съдебни акта, постановени по наказателни дела, което представлява</w:t>
      </w:r>
      <w:r w:rsidR="00D37ECB">
        <w:t xml:space="preserve"> 13.69 % от общия брой постановени съдебни актове по свършени 949 броя наказателни дела.</w:t>
      </w:r>
    </w:p>
    <w:p w:rsidR="00C74396" w:rsidRDefault="00C74396" w:rsidP="007E33D5">
      <w:pPr>
        <w:spacing w:line="240" w:lineRule="auto"/>
        <w:ind w:firstLine="567"/>
      </w:pPr>
      <w:r w:rsidRPr="00F45A5D">
        <w:t>За сравнение:</w:t>
      </w:r>
    </w:p>
    <w:p w:rsidR="00D2674A" w:rsidRPr="00F45A5D" w:rsidRDefault="00D2674A" w:rsidP="007E33D5">
      <w:pPr>
        <w:numPr>
          <w:ilvl w:val="0"/>
          <w:numId w:val="4"/>
        </w:numPr>
        <w:spacing w:line="240" w:lineRule="auto"/>
        <w:ind w:left="0" w:firstLine="567"/>
        <w:contextualSpacing/>
      </w:pPr>
      <w:r w:rsidRPr="00F45A5D">
        <w:t>през 20</w:t>
      </w:r>
      <w:r>
        <w:t>24</w:t>
      </w:r>
      <w:r w:rsidRPr="00F45A5D">
        <w:t xml:space="preserve"> година са обжалвани, респ.протестирани </w:t>
      </w:r>
      <w:r>
        <w:t xml:space="preserve">130 броя съдебни акта, постановени по наказателни дела, която представлява </w:t>
      </w:r>
      <w:r>
        <w:lastRenderedPageBreak/>
        <w:t>12.60 % от общия брой постановени съдебни актове по свършени 1032 броя наказателни дела;</w:t>
      </w:r>
    </w:p>
    <w:p w:rsidR="00A23FF0" w:rsidRPr="00F45A5D" w:rsidRDefault="00A23FF0" w:rsidP="007E33D5">
      <w:pPr>
        <w:numPr>
          <w:ilvl w:val="0"/>
          <w:numId w:val="4"/>
        </w:numPr>
        <w:spacing w:line="240" w:lineRule="auto"/>
        <w:ind w:left="0" w:firstLine="567"/>
        <w:contextualSpacing/>
      </w:pPr>
      <w:r w:rsidRPr="00F45A5D">
        <w:t>през 202</w:t>
      </w:r>
      <w:r w:rsidR="00B12055">
        <w:t>3</w:t>
      </w:r>
      <w:r w:rsidRPr="00F45A5D">
        <w:t xml:space="preserve"> година са обжалвани, респ.протестирани </w:t>
      </w:r>
      <w:r>
        <w:t>142</w:t>
      </w:r>
      <w:r w:rsidRPr="00F45A5D">
        <w:t xml:space="preserve"> съдебни акта, постановени по наказателни дела, което представлява </w:t>
      </w:r>
      <w:r>
        <w:t>13</w:t>
      </w:r>
      <w:r w:rsidR="00D2674A">
        <w:t>.</w:t>
      </w:r>
      <w:r>
        <w:t xml:space="preserve">72 </w:t>
      </w:r>
      <w:r w:rsidRPr="00F45A5D">
        <w:t xml:space="preserve">% от общия брой постановени съдебни актове по свършени </w:t>
      </w:r>
      <w:r>
        <w:t xml:space="preserve">1035 </w:t>
      </w:r>
      <w:r w:rsidRPr="00F45A5D">
        <w:t>броя наказателни дела</w:t>
      </w:r>
      <w:r>
        <w:t>;</w:t>
      </w:r>
    </w:p>
    <w:p w:rsidR="0095075E" w:rsidRPr="00F45A5D" w:rsidRDefault="0095075E" w:rsidP="007E33D5">
      <w:pPr>
        <w:numPr>
          <w:ilvl w:val="0"/>
          <w:numId w:val="4"/>
        </w:numPr>
        <w:spacing w:line="240" w:lineRule="auto"/>
        <w:ind w:left="0" w:firstLine="567"/>
        <w:contextualSpacing/>
      </w:pPr>
      <w:r w:rsidRPr="00F45A5D">
        <w:t>през 20</w:t>
      </w:r>
      <w:r>
        <w:t>22</w:t>
      </w:r>
      <w:r w:rsidRPr="00F45A5D">
        <w:t xml:space="preserve"> година са обжалвани, респ.протестирани </w:t>
      </w:r>
      <w:r>
        <w:t>143 броя съдебни акта, постановени по наказателни дела, която представлява 12</w:t>
      </w:r>
      <w:r w:rsidR="00D2674A">
        <w:t>.</w:t>
      </w:r>
      <w:r>
        <w:t>28 % от общия брой постановени съдебни актове по свър</w:t>
      </w:r>
      <w:r w:rsidR="00D2674A">
        <w:t>шени 1164 броя наказателни дела.</w:t>
      </w:r>
    </w:p>
    <w:p w:rsidR="00C74396" w:rsidRPr="00F45A5D" w:rsidRDefault="00C74396" w:rsidP="007E33D5">
      <w:pPr>
        <w:spacing w:line="240" w:lineRule="auto"/>
        <w:ind w:firstLine="567"/>
      </w:pPr>
      <w:r w:rsidRPr="00F45A5D">
        <w:t xml:space="preserve">Наказателното правораздаване в Районен </w:t>
      </w:r>
      <w:r w:rsidR="005F49A0">
        <w:t>съ</w:t>
      </w:r>
      <w:r w:rsidR="00EA0BBA">
        <w:t xml:space="preserve">д – </w:t>
      </w:r>
      <w:r w:rsidR="005F49A0">
        <w:t xml:space="preserve">Кърджали </w:t>
      </w:r>
      <w:r w:rsidRPr="00F45A5D">
        <w:t>е на много добро ниво, който извод се основава на големия брой потвърдени съдебни актове от въззивната и касационна инстанция и сравнително малкото обжалвани и протестирани присъди, решения и определения, което е индиция за постановяването на справедливи и законосъобразни актове.</w:t>
      </w:r>
    </w:p>
    <w:p w:rsidR="00C74396" w:rsidRPr="00F45A5D" w:rsidRDefault="00C74396" w:rsidP="007E33D5">
      <w:pPr>
        <w:spacing w:line="240" w:lineRule="auto"/>
        <w:ind w:firstLine="567"/>
      </w:pPr>
      <w:r w:rsidRPr="00F45A5D">
        <w:t xml:space="preserve">Отмяната на съдебните актове по наказателните дела се дължи на допуснати нарушения на материалния и процесуалния закон, като се констатирани и случаи на грешки при изготвянето на присъдата/решението, водещи до противоречие между присъда и мотиви, респ. между мотиви и диспозитив. Следва да се отбележи, че по една част от отменените съдебни актове са по АНХ дела, като основна причина за отмяната е наличието на противоречива съдебна практика от касационната инстанция. </w:t>
      </w:r>
    </w:p>
    <w:p w:rsidR="00C74396" w:rsidRPr="00F45A5D" w:rsidRDefault="00CB5A97" w:rsidP="007E33D5">
      <w:pPr>
        <w:spacing w:line="240" w:lineRule="auto"/>
        <w:ind w:firstLine="567"/>
        <w:rPr>
          <w:u w:val="single"/>
        </w:rPr>
      </w:pPr>
      <w:r>
        <w:rPr>
          <w:b/>
          <w:u w:val="single"/>
        </w:rPr>
        <w:t>1</w:t>
      </w:r>
      <w:r w:rsidR="00831291">
        <w:rPr>
          <w:b/>
          <w:u w:val="single"/>
        </w:rPr>
        <w:t>3</w:t>
      </w:r>
      <w:r>
        <w:rPr>
          <w:b/>
          <w:u w:val="single"/>
        </w:rPr>
        <w:t xml:space="preserve">. </w:t>
      </w:r>
      <w:r w:rsidR="00C74396" w:rsidRPr="00F45A5D">
        <w:rPr>
          <w:b/>
          <w:u w:val="single"/>
        </w:rPr>
        <w:t>Отводи/самоотводи по наказателни дела.</w:t>
      </w:r>
    </w:p>
    <w:p w:rsidR="00CA27A6" w:rsidRDefault="00C74396" w:rsidP="007E33D5">
      <w:pPr>
        <w:spacing w:line="240" w:lineRule="auto"/>
        <w:ind w:firstLine="567"/>
      </w:pPr>
      <w:r w:rsidRPr="00F45A5D">
        <w:t>Видно от данните, отразени в регистъра за самоотводи/отводи</w:t>
      </w:r>
      <w:r w:rsidR="00304CB0">
        <w:t xml:space="preserve"> по наказателни дела</w:t>
      </w:r>
      <w:r w:rsidRPr="00F45A5D">
        <w:t xml:space="preserve">, през </w:t>
      </w:r>
      <w:r w:rsidR="001B70A0">
        <w:rPr>
          <w:lang w:val="en-US"/>
        </w:rPr>
        <w:t xml:space="preserve">2025 </w:t>
      </w:r>
      <w:r w:rsidR="001B70A0">
        <w:t xml:space="preserve">г. са направени 18 броя спрямо 16 броя за </w:t>
      </w:r>
      <w:r w:rsidR="00304CB0">
        <w:t>2024 г.</w:t>
      </w:r>
      <w:r w:rsidR="001B70A0">
        <w:t>,</w:t>
      </w:r>
      <w:r w:rsidR="00304CB0">
        <w:t xml:space="preserve"> спрямо 7 броя за </w:t>
      </w:r>
      <w:r w:rsidR="00447CF3">
        <w:t>202</w:t>
      </w:r>
      <w:r w:rsidR="00610773">
        <w:t>3</w:t>
      </w:r>
      <w:r w:rsidR="00447CF3">
        <w:t xml:space="preserve"> г</w:t>
      </w:r>
      <w:r w:rsidR="00304CB0">
        <w:t xml:space="preserve">. </w:t>
      </w:r>
      <w:r w:rsidR="001B70A0">
        <w:t xml:space="preserve">и </w:t>
      </w:r>
      <w:r w:rsidR="00304CB0">
        <w:t xml:space="preserve">спрямо 22 броя за 2022 г. </w:t>
      </w:r>
      <w:r w:rsidR="001C42C7">
        <w:t>на</w:t>
      </w:r>
      <w:r w:rsidR="00447CF3">
        <w:t xml:space="preserve"> основание </w:t>
      </w:r>
      <w:r w:rsidRPr="002F6389">
        <w:t>чл.31 ал.1 във вр. чл.29</w:t>
      </w:r>
      <w:r w:rsidR="00E862EB">
        <w:t xml:space="preserve"> </w:t>
      </w:r>
      <w:r w:rsidR="001B70A0">
        <w:t xml:space="preserve">ал. 1 и </w:t>
      </w:r>
      <w:r w:rsidRPr="002F6389">
        <w:t>ал.2 от НПК.</w:t>
      </w:r>
      <w:r w:rsidR="006D7549">
        <w:t xml:space="preserve"> Броят е по-голям спрямо 2024 г. и 2023 г. и по-малък спрямо 2022 г.</w:t>
      </w:r>
    </w:p>
    <w:p w:rsidR="00C74396" w:rsidRPr="00CA27A6" w:rsidRDefault="00C74396" w:rsidP="007E33D5">
      <w:pPr>
        <w:spacing w:line="240" w:lineRule="auto"/>
        <w:ind w:firstLine="567"/>
      </w:pPr>
      <w:r w:rsidRPr="00F45A5D">
        <w:rPr>
          <w:bCs/>
          <w:kern w:val="32"/>
        </w:rPr>
        <w:t xml:space="preserve">Съдиите, разглеждащи наказателни дела, </w:t>
      </w:r>
      <w:r w:rsidR="00142322">
        <w:rPr>
          <w:bCs/>
          <w:kern w:val="32"/>
        </w:rPr>
        <w:t>с малки изключения</w:t>
      </w:r>
      <w:r w:rsidR="00087A98">
        <w:rPr>
          <w:bCs/>
          <w:kern w:val="32"/>
        </w:rPr>
        <w:t>,</w:t>
      </w:r>
      <w:r w:rsidR="00142322">
        <w:rPr>
          <w:bCs/>
          <w:kern w:val="32"/>
        </w:rPr>
        <w:t xml:space="preserve"> </w:t>
      </w:r>
      <w:r w:rsidRPr="00F45A5D">
        <w:rPr>
          <w:bCs/>
          <w:kern w:val="32"/>
        </w:rPr>
        <w:t>спазват процесуалните срокове и приключват делата в разумни срокове, като се придържат към установените стандарти за предварителна подготовка на делата. Анализът на показателите „натовареност”, „качество на съдебните актове”, „срочност на разглеждане” и „брой на несвършените дела” обосновават извода за много добра ефективност на правораздавателната дейност.</w:t>
      </w:r>
    </w:p>
    <w:p w:rsidR="00C74396" w:rsidRPr="00F45A5D" w:rsidRDefault="00C74396" w:rsidP="007E33D5">
      <w:pPr>
        <w:spacing w:line="240" w:lineRule="auto"/>
        <w:ind w:firstLine="567"/>
      </w:pPr>
    </w:p>
    <w:p w:rsidR="00C74396" w:rsidRPr="00F45A5D" w:rsidRDefault="00C74396" w:rsidP="007E33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firstLine="567"/>
        <w:jc w:val="center"/>
        <w:rPr>
          <w:b/>
          <w:sz w:val="32"/>
          <w:szCs w:val="32"/>
        </w:rPr>
      </w:pPr>
      <w:r w:rsidRPr="00F45A5D">
        <w:rPr>
          <w:b/>
          <w:sz w:val="32"/>
          <w:szCs w:val="32"/>
        </w:rPr>
        <w:t>VI. ОБЩ БРОЙ ОБЖАЛВАНИ И ПРОТЕСТИРАНИ АКТОВЕ. РЕЗУЛТАТИ ОТ ВЪЗЗИВНА И КАСАЦИОННА ПРОВЕРКА.</w:t>
      </w:r>
    </w:p>
    <w:p w:rsidR="001A53FA" w:rsidRDefault="001A53FA" w:rsidP="007E33D5">
      <w:pPr>
        <w:spacing w:line="240" w:lineRule="auto"/>
        <w:ind w:firstLine="567"/>
      </w:pPr>
    </w:p>
    <w:p w:rsidR="00C74396" w:rsidRDefault="00C74396" w:rsidP="007E33D5">
      <w:pPr>
        <w:spacing w:line="240" w:lineRule="auto"/>
        <w:ind w:firstLine="567"/>
      </w:pPr>
      <w:r w:rsidRPr="00F45A5D">
        <w:lastRenderedPageBreak/>
        <w:t>Броят на обжалваните и протестирани съдебни актове по наказателни и граждански дела и резултатите от въззивната и касационната проверка, през 202</w:t>
      </w:r>
      <w:r w:rsidR="00661F24">
        <w:t>5</w:t>
      </w:r>
      <w:r w:rsidRPr="00F45A5D">
        <w:t xml:space="preserve"> година в Районен съ</w:t>
      </w:r>
      <w:r w:rsidR="00E91486">
        <w:t xml:space="preserve">д – </w:t>
      </w:r>
      <w:r w:rsidRPr="00F45A5D">
        <w:t xml:space="preserve">Кърджали, </w:t>
      </w:r>
      <w:r>
        <w:t>от</w:t>
      </w:r>
      <w:r w:rsidRPr="00F45A5D">
        <w:t>разени в табличен вид, са следните:</w:t>
      </w:r>
    </w:p>
    <w:tbl>
      <w:tblPr>
        <w:tblW w:w="488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9"/>
        <w:gridCol w:w="1685"/>
        <w:gridCol w:w="1478"/>
        <w:gridCol w:w="1531"/>
        <w:gridCol w:w="2106"/>
      </w:tblGrid>
      <w:tr w:rsidR="00FA0D38" w:rsidRPr="00F45A5D" w:rsidTr="00CB06A1">
        <w:trPr>
          <w:trHeight w:val="439"/>
        </w:trPr>
        <w:tc>
          <w:tcPr>
            <w:tcW w:w="2068" w:type="dxa"/>
          </w:tcPr>
          <w:p w:rsidR="00C74396" w:rsidRPr="003A06A1" w:rsidRDefault="00C74396" w:rsidP="007E33D5">
            <w:pPr>
              <w:pStyle w:val="af4"/>
              <w:rPr>
                <w:b/>
                <w:lang w:val="bg-BG"/>
              </w:rPr>
            </w:pPr>
          </w:p>
          <w:p w:rsidR="00C74396" w:rsidRPr="003A06A1" w:rsidRDefault="00C74396" w:rsidP="007E33D5">
            <w:pPr>
              <w:pStyle w:val="af4"/>
              <w:jc w:val="center"/>
              <w:rPr>
                <w:b/>
                <w:lang w:val="bg-BG"/>
              </w:rPr>
            </w:pPr>
            <w:r w:rsidRPr="003A06A1">
              <w:rPr>
                <w:b/>
                <w:lang w:val="bg-BG"/>
              </w:rPr>
              <w:t>Вид дело</w:t>
            </w:r>
          </w:p>
        </w:tc>
        <w:tc>
          <w:tcPr>
            <w:tcW w:w="1707" w:type="dxa"/>
          </w:tcPr>
          <w:p w:rsidR="00C74396" w:rsidRPr="003A06A1" w:rsidRDefault="00C74396" w:rsidP="007E33D5">
            <w:pPr>
              <w:pStyle w:val="af4"/>
              <w:jc w:val="center"/>
              <w:rPr>
                <w:b/>
                <w:lang w:val="bg-BG"/>
              </w:rPr>
            </w:pPr>
            <w:r w:rsidRPr="003A06A1">
              <w:rPr>
                <w:b/>
                <w:lang w:val="bg-BG"/>
              </w:rPr>
              <w:t>Общ брой обжалвани дела</w:t>
            </w:r>
          </w:p>
        </w:tc>
        <w:tc>
          <w:tcPr>
            <w:tcW w:w="1491" w:type="dxa"/>
          </w:tcPr>
          <w:p w:rsidR="00C74396" w:rsidRPr="003A06A1" w:rsidRDefault="00C74396" w:rsidP="007E33D5">
            <w:pPr>
              <w:pStyle w:val="af4"/>
              <w:jc w:val="center"/>
              <w:rPr>
                <w:b/>
                <w:lang w:val="bg-BG"/>
              </w:rPr>
            </w:pPr>
            <w:r w:rsidRPr="003A06A1">
              <w:rPr>
                <w:b/>
                <w:lang w:val="bg-BG"/>
              </w:rPr>
              <w:t>Оставени в сила</w:t>
            </w:r>
          </w:p>
        </w:tc>
        <w:tc>
          <w:tcPr>
            <w:tcW w:w="1542" w:type="dxa"/>
          </w:tcPr>
          <w:p w:rsidR="00C74396" w:rsidRPr="003A06A1" w:rsidRDefault="00C74396" w:rsidP="007E33D5">
            <w:pPr>
              <w:pStyle w:val="af4"/>
              <w:jc w:val="center"/>
              <w:rPr>
                <w:b/>
                <w:lang w:val="bg-BG"/>
              </w:rPr>
            </w:pPr>
            <w:r w:rsidRPr="003A06A1">
              <w:rPr>
                <w:b/>
                <w:lang w:val="bg-BG"/>
              </w:rPr>
              <w:t>Отменени изцяло</w:t>
            </w:r>
          </w:p>
        </w:tc>
        <w:tc>
          <w:tcPr>
            <w:tcW w:w="2258" w:type="dxa"/>
          </w:tcPr>
          <w:p w:rsidR="00C74396" w:rsidRPr="003A06A1" w:rsidRDefault="00AC0DDA" w:rsidP="007E33D5">
            <w:pPr>
              <w:pStyle w:val="af4"/>
              <w:jc w:val="center"/>
              <w:rPr>
                <w:b/>
                <w:lang w:val="bg-BG"/>
              </w:rPr>
            </w:pPr>
            <w:r w:rsidRPr="003A06A1">
              <w:rPr>
                <w:b/>
                <w:lang w:val="bg-BG"/>
              </w:rPr>
              <w:t>Отменени  частично (</w:t>
            </w:r>
            <w:r w:rsidR="00C74396" w:rsidRPr="003A06A1">
              <w:rPr>
                <w:b/>
                <w:lang w:val="bg-BG"/>
              </w:rPr>
              <w:t>изменени</w:t>
            </w:r>
            <w:r w:rsidRPr="003A06A1">
              <w:rPr>
                <w:b/>
                <w:lang w:val="bg-BG"/>
              </w:rPr>
              <w:t>)</w:t>
            </w:r>
          </w:p>
        </w:tc>
      </w:tr>
      <w:tr w:rsidR="00CB06A1" w:rsidRPr="00F45A5D" w:rsidTr="00CB06A1">
        <w:trPr>
          <w:trHeight w:val="1151"/>
        </w:trPr>
        <w:tc>
          <w:tcPr>
            <w:tcW w:w="2068" w:type="dxa"/>
          </w:tcPr>
          <w:p w:rsidR="00CB06A1" w:rsidRPr="003A06A1" w:rsidRDefault="00CB06A1" w:rsidP="007E33D5">
            <w:pPr>
              <w:pStyle w:val="af4"/>
              <w:rPr>
                <w:lang w:val="bg-BG"/>
              </w:rPr>
            </w:pPr>
          </w:p>
          <w:p w:rsidR="00CB06A1" w:rsidRPr="003A06A1" w:rsidRDefault="00CB06A1" w:rsidP="007E33D5">
            <w:pPr>
              <w:pStyle w:val="af4"/>
              <w:rPr>
                <w:lang w:val="bg-BG"/>
              </w:rPr>
            </w:pPr>
            <w:r w:rsidRPr="003A06A1">
              <w:rPr>
                <w:lang w:val="bg-BG"/>
              </w:rPr>
              <w:t>Граждански дела</w:t>
            </w:r>
          </w:p>
          <w:p w:rsidR="00CB06A1" w:rsidRPr="003A06A1" w:rsidRDefault="00CB06A1" w:rsidP="007E33D5">
            <w:pPr>
              <w:pStyle w:val="af4"/>
              <w:rPr>
                <w:lang w:val="bg-BG"/>
              </w:rPr>
            </w:pPr>
          </w:p>
        </w:tc>
        <w:tc>
          <w:tcPr>
            <w:tcW w:w="1707" w:type="dxa"/>
          </w:tcPr>
          <w:p w:rsidR="00CB06A1" w:rsidRPr="00CB06A1" w:rsidRDefault="00CB06A1" w:rsidP="007E33D5">
            <w:pPr>
              <w:spacing w:line="240" w:lineRule="auto"/>
              <w:jc w:val="center"/>
            </w:pPr>
          </w:p>
          <w:p w:rsidR="00CB06A1" w:rsidRPr="00CB06A1" w:rsidRDefault="00CB06A1" w:rsidP="007E33D5">
            <w:pPr>
              <w:spacing w:line="240" w:lineRule="auto"/>
              <w:jc w:val="center"/>
            </w:pPr>
            <w:r w:rsidRPr="00CB06A1">
              <w:t>153</w:t>
            </w:r>
          </w:p>
        </w:tc>
        <w:tc>
          <w:tcPr>
            <w:tcW w:w="1491" w:type="dxa"/>
          </w:tcPr>
          <w:p w:rsidR="00CB06A1" w:rsidRPr="00CB06A1" w:rsidRDefault="00CB06A1" w:rsidP="007E33D5">
            <w:pPr>
              <w:spacing w:line="240" w:lineRule="auto"/>
              <w:jc w:val="center"/>
            </w:pPr>
          </w:p>
          <w:p w:rsidR="00CB06A1" w:rsidRPr="00CB06A1" w:rsidRDefault="00CB06A1" w:rsidP="007E33D5">
            <w:pPr>
              <w:spacing w:line="240" w:lineRule="auto"/>
              <w:jc w:val="center"/>
            </w:pPr>
            <w:r w:rsidRPr="00CB06A1">
              <w:t>90</w:t>
            </w:r>
          </w:p>
        </w:tc>
        <w:tc>
          <w:tcPr>
            <w:tcW w:w="1542" w:type="dxa"/>
          </w:tcPr>
          <w:p w:rsidR="00CB06A1" w:rsidRPr="00CB06A1" w:rsidRDefault="00CB06A1" w:rsidP="007E33D5">
            <w:pPr>
              <w:spacing w:line="240" w:lineRule="auto"/>
              <w:jc w:val="center"/>
            </w:pPr>
          </w:p>
          <w:p w:rsidR="00CB06A1" w:rsidRPr="00CB06A1" w:rsidRDefault="00CB06A1" w:rsidP="007E33D5">
            <w:pPr>
              <w:spacing w:line="240" w:lineRule="auto"/>
              <w:jc w:val="center"/>
            </w:pPr>
            <w:r w:rsidRPr="00CB06A1">
              <w:t>46</w:t>
            </w:r>
          </w:p>
        </w:tc>
        <w:tc>
          <w:tcPr>
            <w:tcW w:w="2258" w:type="dxa"/>
          </w:tcPr>
          <w:p w:rsidR="00CB06A1" w:rsidRPr="00CB06A1" w:rsidRDefault="00CB06A1" w:rsidP="007E33D5">
            <w:pPr>
              <w:spacing w:line="240" w:lineRule="auto"/>
              <w:jc w:val="center"/>
            </w:pPr>
          </w:p>
          <w:p w:rsidR="00CB06A1" w:rsidRPr="00CB06A1" w:rsidRDefault="00CB06A1" w:rsidP="007E33D5">
            <w:pPr>
              <w:spacing w:line="240" w:lineRule="auto"/>
              <w:jc w:val="center"/>
            </w:pPr>
            <w:r w:rsidRPr="00CB06A1">
              <w:t>20</w:t>
            </w:r>
          </w:p>
        </w:tc>
      </w:tr>
      <w:tr w:rsidR="00CB06A1" w:rsidRPr="00F45A5D" w:rsidTr="00CB06A1">
        <w:trPr>
          <w:trHeight w:val="439"/>
        </w:trPr>
        <w:tc>
          <w:tcPr>
            <w:tcW w:w="2068" w:type="dxa"/>
          </w:tcPr>
          <w:p w:rsidR="00CB06A1" w:rsidRPr="003A06A1" w:rsidRDefault="00CB06A1" w:rsidP="007E33D5">
            <w:pPr>
              <w:pStyle w:val="af4"/>
              <w:rPr>
                <w:lang w:val="bg-BG"/>
              </w:rPr>
            </w:pPr>
          </w:p>
          <w:p w:rsidR="00CB06A1" w:rsidRPr="003A06A1" w:rsidRDefault="00CB06A1" w:rsidP="007E33D5">
            <w:pPr>
              <w:pStyle w:val="af4"/>
              <w:rPr>
                <w:lang w:val="bg-BG"/>
              </w:rPr>
            </w:pPr>
            <w:r w:rsidRPr="003A06A1">
              <w:rPr>
                <w:lang w:val="bg-BG"/>
              </w:rPr>
              <w:t>Наказателни дела</w:t>
            </w:r>
          </w:p>
          <w:p w:rsidR="00CB06A1" w:rsidRPr="003A06A1" w:rsidRDefault="00CB06A1" w:rsidP="007E33D5">
            <w:pPr>
              <w:pStyle w:val="af4"/>
              <w:rPr>
                <w:lang w:val="bg-BG"/>
              </w:rPr>
            </w:pPr>
          </w:p>
        </w:tc>
        <w:tc>
          <w:tcPr>
            <w:tcW w:w="1707" w:type="dxa"/>
          </w:tcPr>
          <w:p w:rsidR="00CB06A1" w:rsidRPr="00CB06A1" w:rsidRDefault="00CB06A1" w:rsidP="007E33D5">
            <w:pPr>
              <w:spacing w:line="240" w:lineRule="auto"/>
              <w:jc w:val="center"/>
            </w:pPr>
          </w:p>
          <w:p w:rsidR="00CB06A1" w:rsidRPr="00CB06A1" w:rsidRDefault="00CB06A1" w:rsidP="007E33D5">
            <w:pPr>
              <w:spacing w:line="240" w:lineRule="auto"/>
              <w:jc w:val="center"/>
            </w:pPr>
            <w:r w:rsidRPr="00CB06A1">
              <w:t>130</w:t>
            </w:r>
          </w:p>
        </w:tc>
        <w:tc>
          <w:tcPr>
            <w:tcW w:w="1491" w:type="dxa"/>
          </w:tcPr>
          <w:p w:rsidR="00CB06A1" w:rsidRPr="00CB06A1" w:rsidRDefault="00CB06A1" w:rsidP="007E33D5">
            <w:pPr>
              <w:spacing w:line="240" w:lineRule="auto"/>
              <w:jc w:val="center"/>
            </w:pPr>
          </w:p>
          <w:p w:rsidR="00CB06A1" w:rsidRPr="00CB06A1" w:rsidRDefault="00CB06A1" w:rsidP="007E33D5">
            <w:pPr>
              <w:spacing w:line="240" w:lineRule="auto"/>
              <w:jc w:val="center"/>
            </w:pPr>
            <w:r w:rsidRPr="00CB06A1">
              <w:t>9</w:t>
            </w:r>
            <w:r w:rsidR="00783927">
              <w:t>3</w:t>
            </w:r>
          </w:p>
        </w:tc>
        <w:tc>
          <w:tcPr>
            <w:tcW w:w="1542" w:type="dxa"/>
          </w:tcPr>
          <w:p w:rsidR="00CB06A1" w:rsidRPr="00CB06A1" w:rsidRDefault="00CB06A1" w:rsidP="007E33D5">
            <w:pPr>
              <w:spacing w:line="240" w:lineRule="auto"/>
              <w:jc w:val="center"/>
            </w:pPr>
          </w:p>
          <w:p w:rsidR="00CB06A1" w:rsidRPr="00CB06A1" w:rsidRDefault="00CB06A1" w:rsidP="007E33D5">
            <w:pPr>
              <w:spacing w:line="240" w:lineRule="auto"/>
              <w:jc w:val="center"/>
            </w:pPr>
            <w:r w:rsidRPr="00CB06A1">
              <w:t>3</w:t>
            </w:r>
            <w:r w:rsidR="009B76ED">
              <w:t>7</w:t>
            </w:r>
          </w:p>
        </w:tc>
        <w:tc>
          <w:tcPr>
            <w:tcW w:w="2258" w:type="dxa"/>
          </w:tcPr>
          <w:p w:rsidR="00CB06A1" w:rsidRPr="00CB06A1" w:rsidRDefault="00CB06A1" w:rsidP="007E33D5">
            <w:pPr>
              <w:spacing w:line="240" w:lineRule="auto"/>
              <w:jc w:val="center"/>
            </w:pPr>
          </w:p>
          <w:p w:rsidR="00CB06A1" w:rsidRPr="00CB06A1" w:rsidRDefault="00CB06A1" w:rsidP="007E33D5">
            <w:pPr>
              <w:spacing w:line="240" w:lineRule="auto"/>
              <w:jc w:val="center"/>
            </w:pPr>
            <w:r w:rsidRPr="00CB06A1">
              <w:t>1</w:t>
            </w:r>
            <w:r w:rsidR="009B76ED">
              <w:t>5</w:t>
            </w:r>
          </w:p>
        </w:tc>
      </w:tr>
      <w:tr w:rsidR="00CB06A1" w:rsidRPr="00F45A5D" w:rsidTr="00CB06A1">
        <w:trPr>
          <w:trHeight w:val="659"/>
        </w:trPr>
        <w:tc>
          <w:tcPr>
            <w:tcW w:w="2068" w:type="dxa"/>
          </w:tcPr>
          <w:p w:rsidR="00CB06A1" w:rsidRDefault="00CB06A1" w:rsidP="007E33D5">
            <w:pPr>
              <w:pStyle w:val="af4"/>
            </w:pPr>
          </w:p>
          <w:p w:rsidR="00CB06A1" w:rsidRPr="00AC0DDA" w:rsidRDefault="00CB06A1" w:rsidP="007E33D5">
            <w:pPr>
              <w:pStyle w:val="af4"/>
            </w:pPr>
            <w:r w:rsidRPr="00AC0DDA">
              <w:t>ОБЩО:</w:t>
            </w:r>
          </w:p>
          <w:p w:rsidR="00CB06A1" w:rsidRPr="00AC0DDA" w:rsidRDefault="00CB06A1" w:rsidP="007E33D5">
            <w:pPr>
              <w:pStyle w:val="af4"/>
            </w:pPr>
          </w:p>
        </w:tc>
        <w:tc>
          <w:tcPr>
            <w:tcW w:w="1707" w:type="dxa"/>
          </w:tcPr>
          <w:p w:rsidR="00CB06A1" w:rsidRDefault="00CB06A1" w:rsidP="007E33D5">
            <w:pPr>
              <w:pStyle w:val="af4"/>
              <w:jc w:val="center"/>
              <w:rPr>
                <w:b/>
                <w:lang w:val="bg-BG"/>
              </w:rPr>
            </w:pPr>
          </w:p>
          <w:p w:rsidR="00CB06A1" w:rsidRPr="007804B6" w:rsidRDefault="00CB06A1" w:rsidP="007E33D5">
            <w:pPr>
              <w:pStyle w:val="af4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283</w:t>
            </w:r>
          </w:p>
        </w:tc>
        <w:tc>
          <w:tcPr>
            <w:tcW w:w="1491" w:type="dxa"/>
          </w:tcPr>
          <w:p w:rsidR="00CB06A1" w:rsidRDefault="00CB06A1" w:rsidP="007E33D5">
            <w:pPr>
              <w:pStyle w:val="af4"/>
              <w:jc w:val="center"/>
              <w:rPr>
                <w:b/>
                <w:lang w:val="bg-BG"/>
              </w:rPr>
            </w:pPr>
          </w:p>
          <w:p w:rsidR="00CB06A1" w:rsidRDefault="00CB06A1" w:rsidP="007E33D5">
            <w:pPr>
              <w:pStyle w:val="af4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18</w:t>
            </w:r>
            <w:r w:rsidR="00783927">
              <w:rPr>
                <w:b/>
                <w:lang w:val="bg-BG"/>
              </w:rPr>
              <w:t>3</w:t>
            </w:r>
          </w:p>
          <w:p w:rsidR="00CB06A1" w:rsidRPr="007804B6" w:rsidRDefault="00CB06A1" w:rsidP="007E33D5">
            <w:pPr>
              <w:pStyle w:val="af4"/>
              <w:jc w:val="center"/>
              <w:rPr>
                <w:b/>
                <w:lang w:val="bg-BG"/>
              </w:rPr>
            </w:pPr>
          </w:p>
        </w:tc>
        <w:tc>
          <w:tcPr>
            <w:tcW w:w="1542" w:type="dxa"/>
          </w:tcPr>
          <w:p w:rsidR="00CB06A1" w:rsidRDefault="00CB06A1" w:rsidP="007E33D5">
            <w:pPr>
              <w:pStyle w:val="af4"/>
              <w:jc w:val="center"/>
              <w:rPr>
                <w:b/>
                <w:lang w:val="bg-BG"/>
              </w:rPr>
            </w:pPr>
          </w:p>
          <w:p w:rsidR="00CB06A1" w:rsidRPr="007804B6" w:rsidRDefault="00CB06A1" w:rsidP="007E33D5">
            <w:pPr>
              <w:pStyle w:val="af4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8</w:t>
            </w:r>
            <w:r w:rsidR="009B76ED">
              <w:rPr>
                <w:b/>
                <w:lang w:val="bg-BG"/>
              </w:rPr>
              <w:t>3</w:t>
            </w:r>
          </w:p>
        </w:tc>
        <w:tc>
          <w:tcPr>
            <w:tcW w:w="2258" w:type="dxa"/>
          </w:tcPr>
          <w:p w:rsidR="00CB06A1" w:rsidRDefault="00CB06A1" w:rsidP="007E33D5">
            <w:pPr>
              <w:pStyle w:val="af4"/>
              <w:jc w:val="center"/>
              <w:rPr>
                <w:b/>
                <w:lang w:val="bg-BG"/>
              </w:rPr>
            </w:pPr>
          </w:p>
          <w:p w:rsidR="00CB06A1" w:rsidRPr="007804B6" w:rsidRDefault="00CB06A1" w:rsidP="007E33D5">
            <w:pPr>
              <w:pStyle w:val="af4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3</w:t>
            </w:r>
            <w:r w:rsidR="009B76ED">
              <w:rPr>
                <w:b/>
                <w:lang w:val="bg-BG"/>
              </w:rPr>
              <w:t>5</w:t>
            </w:r>
          </w:p>
        </w:tc>
      </w:tr>
    </w:tbl>
    <w:p w:rsidR="00C74396" w:rsidRPr="00EB4214" w:rsidRDefault="00C74396" w:rsidP="007E33D5">
      <w:pPr>
        <w:pStyle w:val="af4"/>
        <w:ind w:firstLine="567"/>
        <w:rPr>
          <w:i/>
          <w:sz w:val="24"/>
          <w:szCs w:val="24"/>
          <w:lang w:val="bg-BG"/>
        </w:rPr>
      </w:pPr>
      <w:r w:rsidRPr="00EB4214">
        <w:rPr>
          <w:b/>
          <w:i/>
          <w:sz w:val="24"/>
          <w:szCs w:val="24"/>
          <w:lang w:val="bg-BG"/>
        </w:rPr>
        <w:t>Забележка:</w:t>
      </w:r>
      <w:r w:rsidRPr="00EB4214">
        <w:rPr>
          <w:i/>
          <w:sz w:val="24"/>
          <w:szCs w:val="24"/>
          <w:lang w:val="bg-BG"/>
        </w:rPr>
        <w:t xml:space="preserve"> Отчетът включва данни за всич</w:t>
      </w:r>
      <w:r w:rsidR="002B23DB">
        <w:rPr>
          <w:i/>
          <w:sz w:val="24"/>
          <w:szCs w:val="24"/>
          <w:lang w:val="bg-BG"/>
        </w:rPr>
        <w:t xml:space="preserve">ки обжалвани през периода дела </w:t>
      </w:r>
      <w:r w:rsidR="002B23DB">
        <w:rPr>
          <w:i/>
          <w:sz w:val="24"/>
          <w:szCs w:val="24"/>
          <w:lang w:val="en-US"/>
        </w:rPr>
        <w:t>(</w:t>
      </w:r>
      <w:r w:rsidRPr="00EB4214">
        <w:rPr>
          <w:i/>
          <w:sz w:val="24"/>
          <w:szCs w:val="24"/>
          <w:lang w:val="bg-BG"/>
        </w:rPr>
        <w:t>част от които към датата на изготвянето му се намират във въззивна и касационна инстанции и не са приключили с влязъл в сила съдебен акт</w:t>
      </w:r>
      <w:r w:rsidR="002B23DB">
        <w:rPr>
          <w:i/>
          <w:sz w:val="24"/>
          <w:szCs w:val="24"/>
          <w:lang w:val="en-US"/>
        </w:rPr>
        <w:t>)</w:t>
      </w:r>
      <w:r w:rsidRPr="00EB4214">
        <w:rPr>
          <w:i/>
          <w:sz w:val="24"/>
          <w:szCs w:val="24"/>
          <w:lang w:val="bg-BG"/>
        </w:rPr>
        <w:t>, както и за вс</w:t>
      </w:r>
      <w:r w:rsidR="002B23DB">
        <w:rPr>
          <w:i/>
          <w:sz w:val="24"/>
          <w:szCs w:val="24"/>
          <w:lang w:val="bg-BG"/>
        </w:rPr>
        <w:t xml:space="preserve">ички върнати през периода дела </w:t>
      </w:r>
      <w:r w:rsidR="002B23DB">
        <w:rPr>
          <w:i/>
          <w:sz w:val="24"/>
          <w:szCs w:val="24"/>
          <w:lang w:val="en-US"/>
        </w:rPr>
        <w:t>(</w:t>
      </w:r>
      <w:r w:rsidRPr="00EB4214">
        <w:rPr>
          <w:i/>
          <w:sz w:val="24"/>
          <w:szCs w:val="24"/>
          <w:lang w:val="bg-BG"/>
        </w:rPr>
        <w:t>част от които са образувани и обжалвани през предходни периоди</w:t>
      </w:r>
      <w:r w:rsidR="002B23DB">
        <w:rPr>
          <w:i/>
          <w:sz w:val="24"/>
          <w:szCs w:val="24"/>
          <w:lang w:val="en-US"/>
        </w:rPr>
        <w:t>)</w:t>
      </w:r>
      <w:r w:rsidRPr="00EB4214">
        <w:rPr>
          <w:i/>
          <w:sz w:val="24"/>
          <w:szCs w:val="24"/>
          <w:lang w:val="bg-BG"/>
        </w:rPr>
        <w:t xml:space="preserve">. </w:t>
      </w:r>
    </w:p>
    <w:p w:rsidR="00CC0E5C" w:rsidRPr="00CC0E5C" w:rsidRDefault="00CC0E5C" w:rsidP="007E33D5">
      <w:pPr>
        <w:pStyle w:val="af4"/>
        <w:rPr>
          <w:i/>
          <w:sz w:val="24"/>
          <w:szCs w:val="24"/>
          <w:lang w:val="bg-BG"/>
        </w:rPr>
      </w:pPr>
    </w:p>
    <w:p w:rsidR="00C74396" w:rsidRDefault="00C74396" w:rsidP="007E33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firstLine="567"/>
        <w:jc w:val="center"/>
        <w:rPr>
          <w:b/>
        </w:rPr>
      </w:pPr>
      <w:r w:rsidRPr="00F45A5D">
        <w:rPr>
          <w:b/>
          <w:color w:val="000000"/>
          <w:sz w:val="32"/>
          <w:szCs w:val="32"/>
        </w:rPr>
        <w:t>VII. НАТОВАРЕНОСТ ПО ЩАТ. ДЕЙСТВИТЕЛНА НАТОВАРЕНОСТ</w:t>
      </w:r>
      <w:r w:rsidR="00336745">
        <w:rPr>
          <w:b/>
          <w:color w:val="000000"/>
          <w:sz w:val="32"/>
          <w:szCs w:val="32"/>
        </w:rPr>
        <w:t xml:space="preserve">. </w:t>
      </w:r>
    </w:p>
    <w:tbl>
      <w:tblPr>
        <w:tblW w:w="48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02"/>
        <w:gridCol w:w="2940"/>
        <w:gridCol w:w="2940"/>
      </w:tblGrid>
      <w:tr w:rsidR="00C74396" w:rsidRPr="00F45A5D" w:rsidTr="007D5D00">
        <w:trPr>
          <w:trHeight w:val="855"/>
        </w:trPr>
        <w:tc>
          <w:tcPr>
            <w:tcW w:w="2902" w:type="dxa"/>
          </w:tcPr>
          <w:p w:rsidR="00C74396" w:rsidRPr="00F45A5D" w:rsidRDefault="00C74396" w:rsidP="007E33D5">
            <w:pPr>
              <w:spacing w:line="240" w:lineRule="auto"/>
              <w:jc w:val="center"/>
              <w:rPr>
                <w:b/>
              </w:rPr>
            </w:pPr>
          </w:p>
          <w:p w:rsidR="00C74396" w:rsidRPr="00F45A5D" w:rsidRDefault="00C74396" w:rsidP="007E33D5">
            <w:pPr>
              <w:spacing w:line="240" w:lineRule="auto"/>
              <w:jc w:val="center"/>
              <w:rPr>
                <w:b/>
              </w:rPr>
            </w:pPr>
            <w:r w:rsidRPr="00F45A5D">
              <w:rPr>
                <w:b/>
              </w:rPr>
              <w:t>202</w:t>
            </w:r>
            <w:r w:rsidR="00661F24">
              <w:rPr>
                <w:b/>
              </w:rPr>
              <w:t>5</w:t>
            </w:r>
            <w:r w:rsidRPr="00F45A5D">
              <w:rPr>
                <w:b/>
              </w:rPr>
              <w:t xml:space="preserve"> година</w:t>
            </w:r>
          </w:p>
        </w:tc>
        <w:tc>
          <w:tcPr>
            <w:tcW w:w="2940" w:type="dxa"/>
          </w:tcPr>
          <w:p w:rsidR="00C74396" w:rsidRPr="00F45A5D" w:rsidRDefault="00C74396" w:rsidP="007E33D5">
            <w:pPr>
              <w:spacing w:line="240" w:lineRule="auto"/>
              <w:jc w:val="center"/>
              <w:rPr>
                <w:b/>
              </w:rPr>
            </w:pPr>
            <w:r w:rsidRPr="00F45A5D">
              <w:rPr>
                <w:b/>
              </w:rPr>
              <w:t>Натовареност</w:t>
            </w:r>
          </w:p>
          <w:p w:rsidR="00C74396" w:rsidRPr="00F45A5D" w:rsidRDefault="00C74396" w:rsidP="007E33D5">
            <w:pPr>
              <w:spacing w:line="240" w:lineRule="auto"/>
              <w:jc w:val="center"/>
              <w:rPr>
                <w:b/>
              </w:rPr>
            </w:pPr>
            <w:r w:rsidRPr="00F45A5D">
              <w:rPr>
                <w:b/>
              </w:rPr>
              <w:t>спрямо общ брой разгледани дела</w:t>
            </w:r>
          </w:p>
        </w:tc>
        <w:tc>
          <w:tcPr>
            <w:tcW w:w="2940" w:type="dxa"/>
          </w:tcPr>
          <w:p w:rsidR="00C74396" w:rsidRPr="00F45A5D" w:rsidRDefault="00C74396" w:rsidP="007E33D5">
            <w:pPr>
              <w:spacing w:line="240" w:lineRule="auto"/>
              <w:jc w:val="center"/>
              <w:rPr>
                <w:b/>
              </w:rPr>
            </w:pPr>
            <w:r w:rsidRPr="00F45A5D">
              <w:rPr>
                <w:b/>
              </w:rPr>
              <w:t>Натовареност</w:t>
            </w:r>
          </w:p>
          <w:p w:rsidR="00C74396" w:rsidRPr="00F45A5D" w:rsidRDefault="00C74396" w:rsidP="007E33D5">
            <w:pPr>
              <w:spacing w:line="240" w:lineRule="auto"/>
              <w:jc w:val="center"/>
              <w:rPr>
                <w:b/>
              </w:rPr>
            </w:pPr>
            <w:r w:rsidRPr="00F45A5D">
              <w:rPr>
                <w:b/>
              </w:rPr>
              <w:t>спрямо общ брой свършени дела</w:t>
            </w:r>
          </w:p>
        </w:tc>
      </w:tr>
      <w:tr w:rsidR="00C74396" w:rsidRPr="00F45A5D" w:rsidTr="007D5D00">
        <w:trPr>
          <w:trHeight w:val="570"/>
        </w:trPr>
        <w:tc>
          <w:tcPr>
            <w:tcW w:w="2902" w:type="dxa"/>
          </w:tcPr>
          <w:p w:rsidR="00C74396" w:rsidRPr="00F45A5D" w:rsidRDefault="00C74396" w:rsidP="007E33D5">
            <w:pPr>
              <w:spacing w:line="240" w:lineRule="auto"/>
              <w:jc w:val="center"/>
            </w:pPr>
            <w:r w:rsidRPr="00F45A5D">
              <w:t>Брой съдии по щат общо</w:t>
            </w:r>
            <w:r w:rsidR="007032AB">
              <w:t xml:space="preserve"> </w:t>
            </w:r>
            <w:r w:rsidRPr="00F45A5D">
              <w:t xml:space="preserve">- </w:t>
            </w:r>
            <w:r w:rsidR="00E91486">
              <w:t>7</w:t>
            </w:r>
          </w:p>
        </w:tc>
        <w:tc>
          <w:tcPr>
            <w:tcW w:w="2940" w:type="dxa"/>
          </w:tcPr>
          <w:p w:rsidR="00C74396" w:rsidRPr="00F45A5D" w:rsidRDefault="002D72F9" w:rsidP="007E33D5">
            <w:pPr>
              <w:spacing w:line="240" w:lineRule="auto"/>
              <w:jc w:val="center"/>
            </w:pPr>
            <w:r>
              <w:t>35.08</w:t>
            </w:r>
          </w:p>
        </w:tc>
        <w:tc>
          <w:tcPr>
            <w:tcW w:w="2940" w:type="dxa"/>
          </w:tcPr>
          <w:p w:rsidR="00C74396" w:rsidRPr="00F45A5D" w:rsidRDefault="002D72F9" w:rsidP="007E33D5">
            <w:pPr>
              <w:spacing w:line="240" w:lineRule="auto"/>
              <w:jc w:val="center"/>
            </w:pPr>
            <w:r>
              <w:t>29.13</w:t>
            </w:r>
          </w:p>
        </w:tc>
      </w:tr>
      <w:tr w:rsidR="00C74396" w:rsidRPr="00F45A5D" w:rsidTr="007D5D00">
        <w:trPr>
          <w:trHeight w:val="570"/>
        </w:trPr>
        <w:tc>
          <w:tcPr>
            <w:tcW w:w="2902" w:type="dxa"/>
          </w:tcPr>
          <w:p w:rsidR="00C74396" w:rsidRPr="00F45A5D" w:rsidRDefault="00C74396" w:rsidP="007E33D5">
            <w:pPr>
              <w:spacing w:line="240" w:lineRule="auto"/>
              <w:jc w:val="center"/>
            </w:pPr>
            <w:r w:rsidRPr="00F45A5D">
              <w:t>Брой граждански съдии по щат</w:t>
            </w:r>
            <w:r w:rsidR="007032AB">
              <w:t xml:space="preserve"> </w:t>
            </w:r>
            <w:r w:rsidRPr="00F45A5D">
              <w:t>- 4</w:t>
            </w:r>
          </w:p>
        </w:tc>
        <w:tc>
          <w:tcPr>
            <w:tcW w:w="2940" w:type="dxa"/>
          </w:tcPr>
          <w:p w:rsidR="00C74396" w:rsidRPr="00F45A5D" w:rsidRDefault="002D72F9" w:rsidP="007E33D5">
            <w:pPr>
              <w:spacing w:line="240" w:lineRule="auto"/>
              <w:jc w:val="center"/>
            </w:pPr>
            <w:r>
              <w:t>38.77</w:t>
            </w:r>
          </w:p>
        </w:tc>
        <w:tc>
          <w:tcPr>
            <w:tcW w:w="2940" w:type="dxa"/>
          </w:tcPr>
          <w:p w:rsidR="00C74396" w:rsidRPr="00F45A5D" w:rsidRDefault="002D72F9" w:rsidP="007E33D5">
            <w:pPr>
              <w:spacing w:line="240" w:lineRule="auto"/>
              <w:jc w:val="center"/>
            </w:pPr>
            <w:r>
              <w:t>31.22</w:t>
            </w:r>
          </w:p>
        </w:tc>
      </w:tr>
      <w:tr w:rsidR="00C74396" w:rsidRPr="00F45A5D" w:rsidTr="007D5D00">
        <w:trPr>
          <w:trHeight w:val="423"/>
        </w:trPr>
        <w:tc>
          <w:tcPr>
            <w:tcW w:w="2902" w:type="dxa"/>
          </w:tcPr>
          <w:p w:rsidR="00C74396" w:rsidRPr="00F45A5D" w:rsidRDefault="00C74396" w:rsidP="007E33D5">
            <w:pPr>
              <w:spacing w:line="240" w:lineRule="auto"/>
              <w:jc w:val="center"/>
              <w:rPr>
                <w:b/>
              </w:rPr>
            </w:pPr>
            <w:r w:rsidRPr="00F45A5D">
              <w:t>Брой наказателни съдии по щат</w:t>
            </w:r>
            <w:r w:rsidR="007032AB">
              <w:t xml:space="preserve"> </w:t>
            </w:r>
            <w:r w:rsidRPr="00F45A5D">
              <w:t xml:space="preserve">- </w:t>
            </w:r>
            <w:r w:rsidR="00E91486">
              <w:t>3</w:t>
            </w:r>
          </w:p>
        </w:tc>
        <w:tc>
          <w:tcPr>
            <w:tcW w:w="2940" w:type="dxa"/>
          </w:tcPr>
          <w:p w:rsidR="00C74396" w:rsidRPr="00F45A5D" w:rsidRDefault="002D72F9" w:rsidP="007E33D5">
            <w:pPr>
              <w:spacing w:line="240" w:lineRule="auto"/>
              <w:jc w:val="center"/>
            </w:pPr>
            <w:r>
              <w:t>30.17</w:t>
            </w:r>
          </w:p>
        </w:tc>
        <w:tc>
          <w:tcPr>
            <w:tcW w:w="2940" w:type="dxa"/>
          </w:tcPr>
          <w:p w:rsidR="00C74396" w:rsidRPr="00F45A5D" w:rsidRDefault="002D72F9" w:rsidP="007E33D5">
            <w:pPr>
              <w:spacing w:line="240" w:lineRule="auto"/>
              <w:jc w:val="center"/>
            </w:pPr>
            <w:r>
              <w:t>26.36</w:t>
            </w:r>
          </w:p>
        </w:tc>
      </w:tr>
      <w:tr w:rsidR="00C74396" w:rsidRPr="00F45A5D" w:rsidTr="007D5D00">
        <w:trPr>
          <w:trHeight w:val="974"/>
        </w:trPr>
        <w:tc>
          <w:tcPr>
            <w:tcW w:w="2902" w:type="dxa"/>
          </w:tcPr>
          <w:p w:rsidR="00C74396" w:rsidRPr="00F45A5D" w:rsidRDefault="00C74396" w:rsidP="007E33D5">
            <w:pPr>
              <w:spacing w:line="240" w:lineRule="auto"/>
              <w:jc w:val="center"/>
            </w:pPr>
            <w:r w:rsidRPr="00F45A5D">
              <w:t>Действителна натовареност спрямо отработените човекомесеци</w:t>
            </w:r>
            <w:r w:rsidR="00894FCA">
              <w:t xml:space="preserve"> </w:t>
            </w:r>
            <w:r w:rsidRPr="00F45A5D">
              <w:t xml:space="preserve">- </w:t>
            </w:r>
            <w:r w:rsidR="002D72F9">
              <w:t>71</w:t>
            </w:r>
          </w:p>
        </w:tc>
        <w:tc>
          <w:tcPr>
            <w:tcW w:w="2940" w:type="dxa"/>
          </w:tcPr>
          <w:p w:rsidR="00CB1830" w:rsidRDefault="00CB1830" w:rsidP="007E33D5">
            <w:pPr>
              <w:spacing w:line="240" w:lineRule="auto"/>
              <w:jc w:val="center"/>
            </w:pPr>
          </w:p>
          <w:p w:rsidR="002D72F9" w:rsidRPr="00F45A5D" w:rsidRDefault="00360AD4" w:rsidP="007E33D5">
            <w:pPr>
              <w:spacing w:line="240" w:lineRule="auto"/>
              <w:jc w:val="center"/>
            </w:pPr>
            <w:r>
              <w:t>41.51</w:t>
            </w:r>
          </w:p>
        </w:tc>
        <w:tc>
          <w:tcPr>
            <w:tcW w:w="2940" w:type="dxa"/>
          </w:tcPr>
          <w:p w:rsidR="00CB1830" w:rsidRDefault="00CB1830" w:rsidP="007E33D5">
            <w:pPr>
              <w:spacing w:line="240" w:lineRule="auto"/>
              <w:jc w:val="center"/>
            </w:pPr>
          </w:p>
          <w:p w:rsidR="00360AD4" w:rsidRPr="00F45A5D" w:rsidRDefault="00360AD4" w:rsidP="007E33D5">
            <w:pPr>
              <w:spacing w:line="240" w:lineRule="auto"/>
              <w:jc w:val="center"/>
            </w:pPr>
            <w:r>
              <w:t>34.46</w:t>
            </w:r>
          </w:p>
        </w:tc>
      </w:tr>
    </w:tbl>
    <w:p w:rsidR="00824BC5" w:rsidRPr="00F45A5D" w:rsidRDefault="00824BC5" w:rsidP="007E33D5">
      <w:pPr>
        <w:spacing w:line="240" w:lineRule="auto"/>
        <w:ind w:firstLine="567"/>
        <w:jc w:val="center"/>
        <w:rPr>
          <w:b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1"/>
        <w:gridCol w:w="3066"/>
        <w:gridCol w:w="2972"/>
      </w:tblGrid>
      <w:tr w:rsidR="00C74396" w:rsidRPr="00F45A5D" w:rsidTr="007D5D00">
        <w:tc>
          <w:tcPr>
            <w:tcW w:w="2861" w:type="dxa"/>
          </w:tcPr>
          <w:p w:rsidR="00C74396" w:rsidRPr="00F45A5D" w:rsidRDefault="00C74396" w:rsidP="007E33D5">
            <w:pPr>
              <w:spacing w:line="240" w:lineRule="auto"/>
              <w:jc w:val="center"/>
              <w:rPr>
                <w:b/>
              </w:rPr>
            </w:pPr>
          </w:p>
          <w:p w:rsidR="00C74396" w:rsidRPr="00F45A5D" w:rsidRDefault="00C74396" w:rsidP="007E33D5">
            <w:pPr>
              <w:spacing w:line="240" w:lineRule="auto"/>
              <w:jc w:val="center"/>
              <w:rPr>
                <w:b/>
              </w:rPr>
            </w:pPr>
            <w:r w:rsidRPr="00F45A5D">
              <w:rPr>
                <w:b/>
              </w:rPr>
              <w:t>Година</w:t>
            </w:r>
          </w:p>
        </w:tc>
        <w:tc>
          <w:tcPr>
            <w:tcW w:w="3066" w:type="dxa"/>
          </w:tcPr>
          <w:p w:rsidR="00C74396" w:rsidRPr="00F45A5D" w:rsidRDefault="00C74396" w:rsidP="007E33D5">
            <w:pPr>
              <w:spacing w:line="240" w:lineRule="auto"/>
              <w:jc w:val="center"/>
              <w:rPr>
                <w:b/>
              </w:rPr>
            </w:pPr>
            <w:r w:rsidRPr="00F45A5D">
              <w:rPr>
                <w:b/>
              </w:rPr>
              <w:t>Натовареност по щат</w:t>
            </w:r>
          </w:p>
          <w:p w:rsidR="00C74396" w:rsidRPr="00F45A5D" w:rsidRDefault="00C74396" w:rsidP="007E33D5">
            <w:pPr>
              <w:spacing w:line="240" w:lineRule="auto"/>
              <w:jc w:val="center"/>
              <w:rPr>
                <w:b/>
              </w:rPr>
            </w:pPr>
            <w:r w:rsidRPr="00F45A5D">
              <w:rPr>
                <w:b/>
              </w:rPr>
              <w:t>спрямо общ брой разгледани дела</w:t>
            </w:r>
          </w:p>
        </w:tc>
        <w:tc>
          <w:tcPr>
            <w:tcW w:w="2972" w:type="dxa"/>
          </w:tcPr>
          <w:p w:rsidR="00C74396" w:rsidRPr="00F45A5D" w:rsidRDefault="00C74396" w:rsidP="007E33D5">
            <w:pPr>
              <w:spacing w:line="240" w:lineRule="auto"/>
              <w:jc w:val="center"/>
              <w:rPr>
                <w:b/>
              </w:rPr>
            </w:pPr>
            <w:r w:rsidRPr="00F45A5D">
              <w:rPr>
                <w:b/>
              </w:rPr>
              <w:t>Натовареност по щат</w:t>
            </w:r>
          </w:p>
          <w:p w:rsidR="00C74396" w:rsidRPr="00F45A5D" w:rsidRDefault="00C74396" w:rsidP="007E33D5">
            <w:pPr>
              <w:spacing w:line="240" w:lineRule="auto"/>
              <w:jc w:val="center"/>
              <w:rPr>
                <w:b/>
              </w:rPr>
            </w:pPr>
            <w:r w:rsidRPr="00F45A5D">
              <w:rPr>
                <w:b/>
              </w:rPr>
              <w:t>спрямо общ брой свършени дела</w:t>
            </w:r>
          </w:p>
        </w:tc>
      </w:tr>
      <w:tr w:rsidR="00D7706C" w:rsidRPr="00F45A5D" w:rsidTr="007D5D00">
        <w:tc>
          <w:tcPr>
            <w:tcW w:w="2861" w:type="dxa"/>
            <w:tcBorders>
              <w:bottom w:val="single" w:sz="4" w:space="0" w:color="auto"/>
            </w:tcBorders>
          </w:tcPr>
          <w:p w:rsidR="00D7706C" w:rsidRPr="003E6D5C" w:rsidRDefault="00D7706C" w:rsidP="007E33D5">
            <w:pPr>
              <w:spacing w:line="240" w:lineRule="auto"/>
              <w:jc w:val="center"/>
            </w:pPr>
            <w:r w:rsidRPr="003E6D5C">
              <w:t>2022</w:t>
            </w:r>
          </w:p>
        </w:tc>
        <w:tc>
          <w:tcPr>
            <w:tcW w:w="3066" w:type="dxa"/>
            <w:tcBorders>
              <w:bottom w:val="single" w:sz="4" w:space="0" w:color="auto"/>
            </w:tcBorders>
          </w:tcPr>
          <w:p w:rsidR="00D7706C" w:rsidRPr="003E6D5C" w:rsidRDefault="00E26AF8" w:rsidP="007E33D5">
            <w:pPr>
              <w:spacing w:line="240" w:lineRule="auto"/>
              <w:jc w:val="center"/>
            </w:pPr>
            <w:r w:rsidRPr="003E6D5C">
              <w:t>31</w:t>
            </w:r>
            <w:r w:rsidR="008F1BA0">
              <w:t>.</w:t>
            </w:r>
            <w:r w:rsidRPr="003E6D5C">
              <w:t>06</w:t>
            </w:r>
          </w:p>
        </w:tc>
        <w:tc>
          <w:tcPr>
            <w:tcW w:w="2972" w:type="dxa"/>
            <w:tcBorders>
              <w:bottom w:val="single" w:sz="4" w:space="0" w:color="auto"/>
            </w:tcBorders>
          </w:tcPr>
          <w:p w:rsidR="00D7706C" w:rsidRPr="003E6D5C" w:rsidRDefault="00E26AF8" w:rsidP="007E33D5">
            <w:pPr>
              <w:spacing w:line="240" w:lineRule="auto"/>
              <w:jc w:val="center"/>
            </w:pPr>
            <w:r w:rsidRPr="003E6D5C">
              <w:t>27</w:t>
            </w:r>
            <w:r w:rsidR="008F1BA0">
              <w:t>.</w:t>
            </w:r>
            <w:r w:rsidRPr="003E6D5C">
              <w:t>80</w:t>
            </w:r>
          </w:p>
        </w:tc>
      </w:tr>
      <w:tr w:rsidR="003E6D5C" w:rsidRPr="00F45A5D" w:rsidTr="007D5D00">
        <w:tc>
          <w:tcPr>
            <w:tcW w:w="2861" w:type="dxa"/>
            <w:tcBorders>
              <w:bottom w:val="single" w:sz="4" w:space="0" w:color="auto"/>
            </w:tcBorders>
          </w:tcPr>
          <w:p w:rsidR="003E6D5C" w:rsidRPr="00E91486" w:rsidRDefault="003E6D5C" w:rsidP="007E33D5">
            <w:pPr>
              <w:spacing w:line="240" w:lineRule="auto"/>
              <w:jc w:val="center"/>
            </w:pPr>
            <w:r w:rsidRPr="00E91486">
              <w:lastRenderedPageBreak/>
              <w:t>2023</w:t>
            </w:r>
          </w:p>
        </w:tc>
        <w:tc>
          <w:tcPr>
            <w:tcW w:w="3066" w:type="dxa"/>
            <w:tcBorders>
              <w:bottom w:val="single" w:sz="4" w:space="0" w:color="auto"/>
            </w:tcBorders>
          </w:tcPr>
          <w:p w:rsidR="003E6D5C" w:rsidRPr="00E91486" w:rsidRDefault="00E43B53" w:rsidP="007E33D5">
            <w:pPr>
              <w:spacing w:line="240" w:lineRule="auto"/>
              <w:jc w:val="center"/>
            </w:pPr>
            <w:r w:rsidRPr="00E91486">
              <w:t>33</w:t>
            </w:r>
            <w:r w:rsidR="008F1BA0">
              <w:t>.</w:t>
            </w:r>
            <w:r w:rsidR="004C7F2B" w:rsidRPr="00E91486">
              <w:t>63</w:t>
            </w:r>
          </w:p>
        </w:tc>
        <w:tc>
          <w:tcPr>
            <w:tcW w:w="2972" w:type="dxa"/>
            <w:tcBorders>
              <w:bottom w:val="single" w:sz="4" w:space="0" w:color="auto"/>
            </w:tcBorders>
          </w:tcPr>
          <w:p w:rsidR="003E6D5C" w:rsidRPr="00E91486" w:rsidRDefault="00E43B53" w:rsidP="007E33D5">
            <w:pPr>
              <w:spacing w:line="240" w:lineRule="auto"/>
              <w:jc w:val="center"/>
            </w:pPr>
            <w:r w:rsidRPr="00E91486">
              <w:t>29</w:t>
            </w:r>
            <w:r w:rsidR="008F1BA0">
              <w:t>.</w:t>
            </w:r>
            <w:r w:rsidR="004C7F2B" w:rsidRPr="00E91486">
              <w:t>07</w:t>
            </w:r>
          </w:p>
        </w:tc>
      </w:tr>
      <w:tr w:rsidR="00E91486" w:rsidRPr="00F45A5D" w:rsidTr="007D5D00">
        <w:tc>
          <w:tcPr>
            <w:tcW w:w="2861" w:type="dxa"/>
            <w:tcBorders>
              <w:bottom w:val="single" w:sz="4" w:space="0" w:color="auto"/>
            </w:tcBorders>
          </w:tcPr>
          <w:p w:rsidR="00E91486" w:rsidRPr="00F06511" w:rsidRDefault="00E91486" w:rsidP="007E33D5">
            <w:pPr>
              <w:spacing w:line="240" w:lineRule="auto"/>
              <w:jc w:val="center"/>
            </w:pPr>
            <w:r w:rsidRPr="00F06511">
              <w:t>2024</w:t>
            </w:r>
          </w:p>
        </w:tc>
        <w:tc>
          <w:tcPr>
            <w:tcW w:w="3066" w:type="dxa"/>
            <w:tcBorders>
              <w:bottom w:val="single" w:sz="4" w:space="0" w:color="auto"/>
            </w:tcBorders>
          </w:tcPr>
          <w:p w:rsidR="00E91486" w:rsidRPr="00F06511" w:rsidRDefault="004E4154" w:rsidP="007E33D5">
            <w:pPr>
              <w:spacing w:line="240" w:lineRule="auto"/>
              <w:jc w:val="center"/>
            </w:pPr>
            <w:r w:rsidRPr="00F06511">
              <w:t>38</w:t>
            </w:r>
            <w:r w:rsidR="008F1BA0">
              <w:t>.</w:t>
            </w:r>
            <w:r w:rsidRPr="00F06511">
              <w:t>96</w:t>
            </w:r>
          </w:p>
        </w:tc>
        <w:tc>
          <w:tcPr>
            <w:tcW w:w="2972" w:type="dxa"/>
            <w:tcBorders>
              <w:bottom w:val="single" w:sz="4" w:space="0" w:color="auto"/>
            </w:tcBorders>
          </w:tcPr>
          <w:p w:rsidR="00E91486" w:rsidRPr="00F06511" w:rsidRDefault="004E4154" w:rsidP="007E33D5">
            <w:pPr>
              <w:spacing w:line="240" w:lineRule="auto"/>
              <w:jc w:val="center"/>
            </w:pPr>
            <w:r w:rsidRPr="00F06511">
              <w:t>33</w:t>
            </w:r>
            <w:r w:rsidR="008F1BA0">
              <w:t>.</w:t>
            </w:r>
            <w:r w:rsidRPr="00F06511">
              <w:t>98</w:t>
            </w:r>
          </w:p>
        </w:tc>
      </w:tr>
      <w:tr w:rsidR="00F06511" w:rsidRPr="00F45A5D" w:rsidTr="007D5D00">
        <w:tc>
          <w:tcPr>
            <w:tcW w:w="2861" w:type="dxa"/>
            <w:tcBorders>
              <w:bottom w:val="single" w:sz="4" w:space="0" w:color="auto"/>
            </w:tcBorders>
          </w:tcPr>
          <w:p w:rsidR="00F06511" w:rsidRDefault="00F06511" w:rsidP="007E33D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3066" w:type="dxa"/>
            <w:tcBorders>
              <w:bottom w:val="single" w:sz="4" w:space="0" w:color="auto"/>
            </w:tcBorders>
          </w:tcPr>
          <w:p w:rsidR="00F06511" w:rsidRDefault="008F1BA0" w:rsidP="007E33D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35.08</w:t>
            </w:r>
          </w:p>
        </w:tc>
        <w:tc>
          <w:tcPr>
            <w:tcW w:w="2972" w:type="dxa"/>
            <w:tcBorders>
              <w:bottom w:val="single" w:sz="4" w:space="0" w:color="auto"/>
            </w:tcBorders>
          </w:tcPr>
          <w:p w:rsidR="00F06511" w:rsidRDefault="008F1BA0" w:rsidP="007E33D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29.13</w:t>
            </w:r>
          </w:p>
        </w:tc>
      </w:tr>
      <w:tr w:rsidR="00C74396" w:rsidRPr="00F45A5D" w:rsidTr="007D5D00">
        <w:tc>
          <w:tcPr>
            <w:tcW w:w="2861" w:type="dxa"/>
            <w:tcBorders>
              <w:top w:val="single" w:sz="4" w:space="0" w:color="auto"/>
            </w:tcBorders>
          </w:tcPr>
          <w:p w:rsidR="00C74396" w:rsidRPr="00F45A5D" w:rsidRDefault="00C74396" w:rsidP="007E33D5">
            <w:pPr>
              <w:spacing w:line="240" w:lineRule="auto"/>
              <w:jc w:val="center"/>
              <w:rPr>
                <w:b/>
              </w:rPr>
            </w:pPr>
          </w:p>
          <w:p w:rsidR="00C74396" w:rsidRPr="00F45A5D" w:rsidRDefault="00C74396" w:rsidP="007E33D5">
            <w:pPr>
              <w:spacing w:line="240" w:lineRule="auto"/>
              <w:jc w:val="center"/>
              <w:rPr>
                <w:b/>
              </w:rPr>
            </w:pPr>
            <w:r w:rsidRPr="00F45A5D">
              <w:rPr>
                <w:b/>
              </w:rPr>
              <w:t>Година</w:t>
            </w:r>
          </w:p>
        </w:tc>
        <w:tc>
          <w:tcPr>
            <w:tcW w:w="3066" w:type="dxa"/>
            <w:tcBorders>
              <w:top w:val="single" w:sz="4" w:space="0" w:color="auto"/>
            </w:tcBorders>
          </w:tcPr>
          <w:p w:rsidR="00C74396" w:rsidRPr="00F45A5D" w:rsidRDefault="00C74396" w:rsidP="007E33D5">
            <w:pPr>
              <w:spacing w:line="240" w:lineRule="auto"/>
              <w:jc w:val="center"/>
              <w:rPr>
                <w:b/>
              </w:rPr>
            </w:pPr>
            <w:r w:rsidRPr="00F45A5D">
              <w:rPr>
                <w:b/>
              </w:rPr>
              <w:t>Действителна натовареност</w:t>
            </w:r>
          </w:p>
          <w:p w:rsidR="00C74396" w:rsidRPr="00F45A5D" w:rsidRDefault="00C74396" w:rsidP="007E33D5">
            <w:pPr>
              <w:spacing w:line="240" w:lineRule="auto"/>
              <w:jc w:val="center"/>
              <w:rPr>
                <w:b/>
              </w:rPr>
            </w:pPr>
            <w:r w:rsidRPr="00F45A5D">
              <w:rPr>
                <w:b/>
              </w:rPr>
              <w:t>спрямо общ брой разгледани дела</w:t>
            </w:r>
          </w:p>
        </w:tc>
        <w:tc>
          <w:tcPr>
            <w:tcW w:w="2972" w:type="dxa"/>
            <w:tcBorders>
              <w:top w:val="single" w:sz="4" w:space="0" w:color="auto"/>
            </w:tcBorders>
          </w:tcPr>
          <w:p w:rsidR="00C74396" w:rsidRPr="00F45A5D" w:rsidRDefault="00C74396" w:rsidP="007E33D5">
            <w:pPr>
              <w:spacing w:line="240" w:lineRule="auto"/>
              <w:jc w:val="center"/>
              <w:rPr>
                <w:b/>
              </w:rPr>
            </w:pPr>
            <w:r w:rsidRPr="00F45A5D">
              <w:rPr>
                <w:b/>
              </w:rPr>
              <w:t>Действителна натовареност</w:t>
            </w:r>
          </w:p>
          <w:p w:rsidR="00C74396" w:rsidRPr="00F45A5D" w:rsidRDefault="00C74396" w:rsidP="007E33D5">
            <w:pPr>
              <w:spacing w:line="240" w:lineRule="auto"/>
              <w:jc w:val="center"/>
              <w:rPr>
                <w:b/>
              </w:rPr>
            </w:pPr>
            <w:r w:rsidRPr="00F45A5D">
              <w:rPr>
                <w:b/>
              </w:rPr>
              <w:t>спрямо общ брой свършени дела</w:t>
            </w:r>
          </w:p>
        </w:tc>
      </w:tr>
      <w:tr w:rsidR="00D7706C" w:rsidRPr="00F45A5D" w:rsidTr="007D5D00">
        <w:tc>
          <w:tcPr>
            <w:tcW w:w="2861" w:type="dxa"/>
          </w:tcPr>
          <w:p w:rsidR="00D7706C" w:rsidRPr="003E6D5C" w:rsidRDefault="00D7706C" w:rsidP="007E33D5">
            <w:pPr>
              <w:spacing w:line="240" w:lineRule="auto"/>
              <w:jc w:val="center"/>
            </w:pPr>
            <w:r w:rsidRPr="003E6D5C">
              <w:t>2022</w:t>
            </w:r>
          </w:p>
        </w:tc>
        <w:tc>
          <w:tcPr>
            <w:tcW w:w="3066" w:type="dxa"/>
          </w:tcPr>
          <w:p w:rsidR="00D7706C" w:rsidRPr="003E6D5C" w:rsidRDefault="00E26AF8" w:rsidP="007E33D5">
            <w:pPr>
              <w:spacing w:line="240" w:lineRule="auto"/>
              <w:jc w:val="center"/>
            </w:pPr>
            <w:r w:rsidRPr="003E6D5C">
              <w:t>41</w:t>
            </w:r>
            <w:r w:rsidR="008F1BA0">
              <w:t>.</w:t>
            </w:r>
            <w:r w:rsidRPr="003E6D5C">
              <w:t>42</w:t>
            </w:r>
          </w:p>
        </w:tc>
        <w:tc>
          <w:tcPr>
            <w:tcW w:w="2972" w:type="dxa"/>
          </w:tcPr>
          <w:p w:rsidR="00D7706C" w:rsidRPr="003E6D5C" w:rsidRDefault="00E26AF8" w:rsidP="007E33D5">
            <w:pPr>
              <w:spacing w:line="240" w:lineRule="auto"/>
              <w:jc w:val="center"/>
            </w:pPr>
            <w:r w:rsidRPr="003E6D5C">
              <w:t>37</w:t>
            </w:r>
            <w:r w:rsidR="008F1BA0">
              <w:t>.</w:t>
            </w:r>
            <w:r w:rsidRPr="003E6D5C">
              <w:t>07</w:t>
            </w:r>
          </w:p>
        </w:tc>
      </w:tr>
      <w:tr w:rsidR="003E6D5C" w:rsidRPr="00F45A5D" w:rsidTr="007D5D00">
        <w:tc>
          <w:tcPr>
            <w:tcW w:w="2861" w:type="dxa"/>
          </w:tcPr>
          <w:p w:rsidR="003E6D5C" w:rsidRPr="00E91486" w:rsidRDefault="003E6D5C" w:rsidP="007E33D5">
            <w:pPr>
              <w:spacing w:line="240" w:lineRule="auto"/>
              <w:jc w:val="center"/>
            </w:pPr>
            <w:r w:rsidRPr="00E91486">
              <w:t>2023</w:t>
            </w:r>
          </w:p>
        </w:tc>
        <w:tc>
          <w:tcPr>
            <w:tcW w:w="3066" w:type="dxa"/>
          </w:tcPr>
          <w:p w:rsidR="003E6D5C" w:rsidRPr="00E91486" w:rsidRDefault="00E43B53" w:rsidP="007E33D5">
            <w:pPr>
              <w:spacing w:line="240" w:lineRule="auto"/>
              <w:jc w:val="center"/>
            </w:pPr>
            <w:r w:rsidRPr="00E91486">
              <w:t>43</w:t>
            </w:r>
            <w:r w:rsidR="008F1BA0">
              <w:t>.</w:t>
            </w:r>
            <w:r w:rsidR="00E10A6A" w:rsidRPr="00E91486">
              <w:t>62</w:t>
            </w:r>
          </w:p>
        </w:tc>
        <w:tc>
          <w:tcPr>
            <w:tcW w:w="2972" w:type="dxa"/>
          </w:tcPr>
          <w:p w:rsidR="003E6D5C" w:rsidRPr="00E91486" w:rsidRDefault="00E43B53" w:rsidP="007E33D5">
            <w:pPr>
              <w:spacing w:line="240" w:lineRule="auto"/>
              <w:jc w:val="center"/>
            </w:pPr>
            <w:r w:rsidRPr="00E91486">
              <w:t>37</w:t>
            </w:r>
            <w:r w:rsidR="008F1BA0">
              <w:t>.</w:t>
            </w:r>
            <w:r w:rsidR="00E10A6A" w:rsidRPr="00E91486">
              <w:t>72</w:t>
            </w:r>
          </w:p>
        </w:tc>
      </w:tr>
      <w:tr w:rsidR="00E91486" w:rsidRPr="00F45A5D" w:rsidTr="007D5D00">
        <w:tc>
          <w:tcPr>
            <w:tcW w:w="2861" w:type="dxa"/>
          </w:tcPr>
          <w:p w:rsidR="00E91486" w:rsidRPr="00F06511" w:rsidRDefault="00E91486" w:rsidP="007E33D5">
            <w:pPr>
              <w:spacing w:line="240" w:lineRule="auto"/>
              <w:jc w:val="center"/>
            </w:pPr>
            <w:r w:rsidRPr="00F06511">
              <w:t>2024</w:t>
            </w:r>
          </w:p>
        </w:tc>
        <w:tc>
          <w:tcPr>
            <w:tcW w:w="3066" w:type="dxa"/>
          </w:tcPr>
          <w:p w:rsidR="00E91486" w:rsidRPr="00F06511" w:rsidRDefault="009435AE" w:rsidP="007E33D5">
            <w:pPr>
              <w:spacing w:line="240" w:lineRule="auto"/>
              <w:jc w:val="center"/>
            </w:pPr>
            <w:r w:rsidRPr="00F06511">
              <w:t>38</w:t>
            </w:r>
            <w:r w:rsidR="008F1BA0">
              <w:t>.</w:t>
            </w:r>
            <w:r w:rsidRPr="00F06511">
              <w:t>96</w:t>
            </w:r>
          </w:p>
        </w:tc>
        <w:tc>
          <w:tcPr>
            <w:tcW w:w="2972" w:type="dxa"/>
          </w:tcPr>
          <w:p w:rsidR="00E91486" w:rsidRPr="00F06511" w:rsidRDefault="009435AE" w:rsidP="007E33D5">
            <w:pPr>
              <w:spacing w:line="240" w:lineRule="auto"/>
              <w:jc w:val="center"/>
            </w:pPr>
            <w:r w:rsidRPr="00F06511">
              <w:t>33</w:t>
            </w:r>
            <w:r w:rsidR="008F1BA0">
              <w:t>.</w:t>
            </w:r>
            <w:r w:rsidRPr="00F06511">
              <w:t>98</w:t>
            </w:r>
          </w:p>
        </w:tc>
      </w:tr>
      <w:tr w:rsidR="00F06511" w:rsidRPr="00F45A5D" w:rsidTr="007D5D00">
        <w:tc>
          <w:tcPr>
            <w:tcW w:w="2861" w:type="dxa"/>
          </w:tcPr>
          <w:p w:rsidR="00F06511" w:rsidRPr="00F06511" w:rsidRDefault="00F06511" w:rsidP="007E33D5">
            <w:pPr>
              <w:spacing w:line="240" w:lineRule="auto"/>
              <w:jc w:val="center"/>
            </w:pPr>
            <w:r>
              <w:rPr>
                <w:b/>
              </w:rPr>
              <w:t>2025</w:t>
            </w:r>
          </w:p>
        </w:tc>
        <w:tc>
          <w:tcPr>
            <w:tcW w:w="3066" w:type="dxa"/>
          </w:tcPr>
          <w:p w:rsidR="00F06511" w:rsidRPr="00E964E1" w:rsidRDefault="008F1BA0" w:rsidP="007E33D5">
            <w:pPr>
              <w:spacing w:line="240" w:lineRule="auto"/>
              <w:jc w:val="center"/>
              <w:rPr>
                <w:b/>
              </w:rPr>
            </w:pPr>
            <w:r w:rsidRPr="00E964E1">
              <w:rPr>
                <w:b/>
              </w:rPr>
              <w:t>41.51</w:t>
            </w:r>
          </w:p>
        </w:tc>
        <w:tc>
          <w:tcPr>
            <w:tcW w:w="2972" w:type="dxa"/>
          </w:tcPr>
          <w:p w:rsidR="00F06511" w:rsidRPr="00E964E1" w:rsidRDefault="008F1BA0" w:rsidP="007E33D5">
            <w:pPr>
              <w:spacing w:line="240" w:lineRule="auto"/>
              <w:jc w:val="center"/>
              <w:rPr>
                <w:b/>
              </w:rPr>
            </w:pPr>
            <w:r w:rsidRPr="00E964E1">
              <w:rPr>
                <w:b/>
              </w:rPr>
              <w:t>34.46</w:t>
            </w:r>
          </w:p>
        </w:tc>
      </w:tr>
    </w:tbl>
    <w:p w:rsidR="00C74396" w:rsidRPr="00F45A5D" w:rsidRDefault="00C74396" w:rsidP="007E33D5">
      <w:pPr>
        <w:spacing w:line="240" w:lineRule="auto"/>
        <w:ind w:firstLine="567"/>
        <w:jc w:val="center"/>
        <w:rPr>
          <w:b/>
        </w:rPr>
      </w:pPr>
    </w:p>
    <w:p w:rsidR="00DB61BD" w:rsidRDefault="00C74396" w:rsidP="007E33D5">
      <w:pPr>
        <w:spacing w:line="240" w:lineRule="auto"/>
        <w:ind w:firstLine="567"/>
      </w:pPr>
      <w:r w:rsidRPr="00F45A5D">
        <w:t>От сравнителните таблици е видно, че през 202</w:t>
      </w:r>
      <w:r w:rsidR="008F1BA0">
        <w:t>5</w:t>
      </w:r>
      <w:r w:rsidRPr="00F45A5D">
        <w:t xml:space="preserve"> г</w:t>
      </w:r>
      <w:r w:rsidR="002A2DCA">
        <w:t>.</w:t>
      </w:r>
      <w:r w:rsidRPr="00F45A5D">
        <w:t xml:space="preserve"> натовареност</w:t>
      </w:r>
      <w:r>
        <w:t>та по щат</w:t>
      </w:r>
      <w:r w:rsidRPr="00F45A5D">
        <w:t xml:space="preserve"> спрямо общия брой дела разгледани дела</w:t>
      </w:r>
      <w:r>
        <w:t xml:space="preserve"> </w:t>
      </w:r>
      <w:r w:rsidR="00DB61BD">
        <w:t>и спрямо общия брой свършени дела</w:t>
      </w:r>
      <w:r>
        <w:t xml:space="preserve"> е </w:t>
      </w:r>
      <w:r w:rsidR="00D91E49">
        <w:t xml:space="preserve">по-ниска спрямо 2024 г. и </w:t>
      </w:r>
      <w:r w:rsidR="00D628C1">
        <w:t>по-висока спрямо 2022 г.</w:t>
      </w:r>
      <w:r w:rsidR="00164557">
        <w:t xml:space="preserve"> и 2023 г.</w:t>
      </w:r>
    </w:p>
    <w:p w:rsidR="00312224" w:rsidRDefault="00C74396" w:rsidP="007E33D5">
      <w:pPr>
        <w:spacing w:line="240" w:lineRule="auto"/>
        <w:ind w:firstLine="567"/>
      </w:pPr>
      <w:r>
        <w:t>Действителната натовареност спрямо общия брой разгледани дела</w:t>
      </w:r>
      <w:r w:rsidR="00DB61BD">
        <w:t xml:space="preserve"> </w:t>
      </w:r>
      <w:r w:rsidR="0098306E">
        <w:t>е по-висока спрямо 2024 г. и 2022 г.</w:t>
      </w:r>
      <w:r w:rsidR="009C183E">
        <w:t xml:space="preserve"> и по-ниска спрямо 2023 г.</w:t>
      </w:r>
      <w:r w:rsidR="0098306E">
        <w:t>, а</w:t>
      </w:r>
      <w:r>
        <w:t xml:space="preserve"> </w:t>
      </w:r>
      <w:r w:rsidR="00DB61BD">
        <w:t xml:space="preserve">спрямо </w:t>
      </w:r>
      <w:r>
        <w:t xml:space="preserve">общия брой свършени дела </w:t>
      </w:r>
      <w:r w:rsidR="00DB61BD">
        <w:t xml:space="preserve">е </w:t>
      </w:r>
      <w:r w:rsidR="0098306E">
        <w:t xml:space="preserve">по-висока спрямо 2024 г. и </w:t>
      </w:r>
      <w:r w:rsidR="00DB61BD">
        <w:t xml:space="preserve">по-ниска </w:t>
      </w:r>
      <w:r w:rsidR="00312224">
        <w:t xml:space="preserve">спрямо </w:t>
      </w:r>
      <w:r w:rsidR="0098306E">
        <w:t>2023 г. и 2022 г.</w:t>
      </w:r>
    </w:p>
    <w:p w:rsidR="00C74396" w:rsidRDefault="00C80143" w:rsidP="007E33D5">
      <w:pPr>
        <w:spacing w:line="240" w:lineRule="auto"/>
        <w:ind w:firstLine="567"/>
      </w:pPr>
      <w:r>
        <w:t>През 202</w:t>
      </w:r>
      <w:r w:rsidR="00E964E1">
        <w:t>5</w:t>
      </w:r>
      <w:r>
        <w:t xml:space="preserve"> г</w:t>
      </w:r>
      <w:r w:rsidR="00E964E1">
        <w:t>.</w:t>
      </w:r>
      <w:r>
        <w:t xml:space="preserve"> </w:t>
      </w:r>
      <w:r w:rsidR="00C74396" w:rsidRPr="00F45A5D">
        <w:t>Районен съ</w:t>
      </w:r>
      <w:r w:rsidR="00FF4D7A">
        <w:t xml:space="preserve">д – </w:t>
      </w:r>
      <w:r w:rsidR="009A454F">
        <w:t>К</w:t>
      </w:r>
      <w:r w:rsidR="00C74396" w:rsidRPr="00F45A5D">
        <w:t>ърджали</w:t>
      </w:r>
      <w:r w:rsidR="009A454F">
        <w:t xml:space="preserve"> </w:t>
      </w:r>
      <w:r w:rsidR="00C74396" w:rsidRPr="00F45A5D">
        <w:t xml:space="preserve">е сред районните съдилища в областните центрове на страната с натовареност </w:t>
      </w:r>
      <w:r w:rsidR="003230F1">
        <w:t>под</w:t>
      </w:r>
      <w:r w:rsidR="00C74396" w:rsidRPr="00824BC5">
        <w:t xml:space="preserve"> </w:t>
      </w:r>
      <w:r w:rsidR="00C74396" w:rsidRPr="00CA27A6">
        <w:t>средната</w:t>
      </w:r>
      <w:r w:rsidR="00CA27A6">
        <w:t xml:space="preserve"> </w:t>
      </w:r>
      <w:r w:rsidR="00C74396" w:rsidRPr="00CA27A6">
        <w:t>по</w:t>
      </w:r>
      <w:r w:rsidR="00C74396">
        <w:t xml:space="preserve"> отношение на натовареност по щат на разгледани дела, </w:t>
      </w:r>
      <w:r w:rsidR="00652CBE">
        <w:t xml:space="preserve">натовареност по щат на свършени дела, </w:t>
      </w:r>
      <w:r w:rsidR="003230F1">
        <w:t>действителна натовареност на дела за разглеждане</w:t>
      </w:r>
      <w:r w:rsidR="0059034B">
        <w:t>,</w:t>
      </w:r>
      <w:r w:rsidR="00C74396">
        <w:t xml:space="preserve"> действителна натовареност на свършени дела</w:t>
      </w:r>
      <w:r w:rsidR="00C74396" w:rsidRPr="00F45A5D">
        <w:t xml:space="preserve">. Това е видно от сравнителната таблица </w:t>
      </w:r>
      <w:r w:rsidR="00C74396" w:rsidRPr="00F45A5D">
        <w:rPr>
          <w:b/>
        </w:rPr>
        <w:t>за средната натовареност</w:t>
      </w:r>
      <w:r w:rsidR="00C74396" w:rsidRPr="00F45A5D">
        <w:t xml:space="preserve"> в районните съдилища в областните центрове за 20</w:t>
      </w:r>
      <w:r w:rsidR="00C74396">
        <w:t>2</w:t>
      </w:r>
      <w:r w:rsidR="00E964E1">
        <w:t>4</w:t>
      </w:r>
      <w:r w:rsidR="00C74396" w:rsidRPr="00F45A5D">
        <w:t xml:space="preserve"> г</w:t>
      </w:r>
      <w:r w:rsidR="00E964E1">
        <w:t>.</w:t>
      </w:r>
      <w:r w:rsidR="00C74396" w:rsidRPr="00F45A5D">
        <w:t xml:space="preserve"> </w:t>
      </w:r>
      <w:r w:rsidRPr="009D7052">
        <w:t>(</w:t>
      </w:r>
      <w:r w:rsidR="00C74396" w:rsidRPr="009D7052">
        <w:t>към</w:t>
      </w:r>
      <w:r w:rsidR="00C74396" w:rsidRPr="00F45A5D">
        <w:t xml:space="preserve"> датата на изготвяне на доклада все още няма публикувани статистически данни за 202</w:t>
      </w:r>
      <w:r w:rsidR="00E964E1">
        <w:t>5</w:t>
      </w:r>
      <w:r w:rsidR="00C74396" w:rsidRPr="00F45A5D">
        <w:t xml:space="preserve"> г</w:t>
      </w:r>
      <w:r w:rsidR="00E964E1">
        <w:t>.</w:t>
      </w:r>
      <w:r>
        <w:rPr>
          <w:lang w:val="en-US"/>
        </w:rPr>
        <w:t>)</w:t>
      </w:r>
      <w:r w:rsidR="00C74396" w:rsidRPr="00F45A5D">
        <w:t xml:space="preserve"> и</w:t>
      </w:r>
      <w:r w:rsidR="00EB4214">
        <w:t xml:space="preserve"> </w:t>
      </w:r>
      <w:r w:rsidR="00C74396" w:rsidRPr="00F45A5D">
        <w:t>Районен съ</w:t>
      </w:r>
      <w:r w:rsidR="00096C7E">
        <w:t xml:space="preserve">д – </w:t>
      </w:r>
      <w:r w:rsidR="00E63234">
        <w:t>Кърджали:</w:t>
      </w:r>
    </w:p>
    <w:p w:rsidR="001A4347" w:rsidRDefault="001A4347" w:rsidP="007E33D5">
      <w:pPr>
        <w:spacing w:line="240" w:lineRule="auto"/>
        <w:ind w:firstLine="567"/>
      </w:pPr>
    </w:p>
    <w:tbl>
      <w:tblPr>
        <w:tblStyle w:val="ad"/>
        <w:tblW w:w="4884" w:type="pct"/>
        <w:tblInd w:w="108" w:type="dxa"/>
        <w:tblLook w:val="04A0" w:firstRow="1" w:lastRow="0" w:firstColumn="1" w:lastColumn="0" w:noHBand="0" w:noVBand="1"/>
      </w:tblPr>
      <w:tblGrid>
        <w:gridCol w:w="1650"/>
        <w:gridCol w:w="1762"/>
        <w:gridCol w:w="1805"/>
        <w:gridCol w:w="1808"/>
        <w:gridCol w:w="1769"/>
      </w:tblGrid>
      <w:tr w:rsidR="00C74396" w:rsidRPr="00F45A5D" w:rsidTr="00E964E1">
        <w:trPr>
          <w:trHeight w:val="1196"/>
        </w:trPr>
        <w:tc>
          <w:tcPr>
            <w:tcW w:w="1739" w:type="dxa"/>
          </w:tcPr>
          <w:p w:rsidR="00C74396" w:rsidRPr="004D108D" w:rsidRDefault="00C74396" w:rsidP="007E33D5">
            <w:pPr>
              <w:spacing w:line="240" w:lineRule="auto"/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1788" w:type="dxa"/>
          </w:tcPr>
          <w:p w:rsidR="00C74396" w:rsidRPr="004D108D" w:rsidRDefault="00C74396" w:rsidP="007E33D5">
            <w:pPr>
              <w:spacing w:line="240" w:lineRule="auto"/>
              <w:rPr>
                <w:b/>
                <w:sz w:val="24"/>
                <w:szCs w:val="24"/>
                <w:lang w:val="bg-BG"/>
              </w:rPr>
            </w:pPr>
            <w:r w:rsidRPr="004D108D">
              <w:rPr>
                <w:b/>
                <w:sz w:val="24"/>
                <w:szCs w:val="24"/>
                <w:lang w:val="bg-BG"/>
              </w:rPr>
              <w:t>Натоваре</w:t>
            </w:r>
            <w:r w:rsidR="002B0833">
              <w:rPr>
                <w:b/>
                <w:sz w:val="24"/>
                <w:szCs w:val="24"/>
                <w:lang w:val="bg-BG"/>
              </w:rPr>
              <w:t>ност по щат на дела за разглеждане</w:t>
            </w:r>
          </w:p>
        </w:tc>
        <w:tc>
          <w:tcPr>
            <w:tcW w:w="1872" w:type="dxa"/>
          </w:tcPr>
          <w:p w:rsidR="00C74396" w:rsidRPr="004D108D" w:rsidRDefault="00C74396" w:rsidP="007E33D5">
            <w:pPr>
              <w:spacing w:line="240" w:lineRule="auto"/>
              <w:rPr>
                <w:b/>
                <w:sz w:val="24"/>
                <w:szCs w:val="24"/>
                <w:lang w:val="bg-BG"/>
              </w:rPr>
            </w:pPr>
            <w:r w:rsidRPr="004D108D">
              <w:rPr>
                <w:b/>
                <w:sz w:val="24"/>
                <w:szCs w:val="24"/>
                <w:lang w:val="bg-BG"/>
              </w:rPr>
              <w:t>Натовареност по щат на свършени дела</w:t>
            </w:r>
          </w:p>
        </w:tc>
        <w:tc>
          <w:tcPr>
            <w:tcW w:w="1874" w:type="dxa"/>
          </w:tcPr>
          <w:p w:rsidR="00C74396" w:rsidRPr="004D108D" w:rsidRDefault="00C74396" w:rsidP="007E33D5">
            <w:pPr>
              <w:spacing w:line="240" w:lineRule="auto"/>
              <w:rPr>
                <w:b/>
                <w:sz w:val="24"/>
                <w:szCs w:val="24"/>
                <w:lang w:val="bg-BG"/>
              </w:rPr>
            </w:pPr>
            <w:r w:rsidRPr="004D108D">
              <w:rPr>
                <w:b/>
                <w:sz w:val="24"/>
                <w:szCs w:val="24"/>
                <w:lang w:val="bg-BG"/>
              </w:rPr>
              <w:t>Действителна натовареност на дела за разглеждане</w:t>
            </w:r>
          </w:p>
        </w:tc>
        <w:tc>
          <w:tcPr>
            <w:tcW w:w="1799" w:type="dxa"/>
          </w:tcPr>
          <w:p w:rsidR="00C74396" w:rsidRPr="004D108D" w:rsidRDefault="00C74396" w:rsidP="007E33D5">
            <w:pPr>
              <w:spacing w:line="240" w:lineRule="auto"/>
              <w:rPr>
                <w:b/>
                <w:sz w:val="24"/>
                <w:szCs w:val="24"/>
                <w:lang w:val="bg-BG"/>
              </w:rPr>
            </w:pPr>
            <w:r w:rsidRPr="004D108D">
              <w:rPr>
                <w:b/>
                <w:sz w:val="24"/>
                <w:szCs w:val="24"/>
                <w:lang w:val="bg-BG"/>
              </w:rPr>
              <w:t>Действителна натовареност на свършени дела</w:t>
            </w:r>
          </w:p>
        </w:tc>
      </w:tr>
      <w:tr w:rsidR="00C74396" w:rsidRPr="00F45A5D" w:rsidTr="00E964E1">
        <w:trPr>
          <w:trHeight w:val="1278"/>
        </w:trPr>
        <w:tc>
          <w:tcPr>
            <w:tcW w:w="1739" w:type="dxa"/>
          </w:tcPr>
          <w:p w:rsidR="00C74396" w:rsidRPr="00F45A5D" w:rsidRDefault="00C74396" w:rsidP="007E33D5">
            <w:pPr>
              <w:spacing w:line="240" w:lineRule="auto"/>
              <w:rPr>
                <w:lang w:val="bg-BG"/>
              </w:rPr>
            </w:pPr>
            <w:r w:rsidRPr="00F45A5D">
              <w:rPr>
                <w:lang w:val="bg-BG"/>
              </w:rPr>
              <w:t>Районни съдилища в областните центрове</w:t>
            </w:r>
          </w:p>
        </w:tc>
        <w:tc>
          <w:tcPr>
            <w:tcW w:w="1788" w:type="dxa"/>
          </w:tcPr>
          <w:p w:rsidR="00B92A09" w:rsidRPr="00652CBE" w:rsidRDefault="00B92A09" w:rsidP="007E33D5">
            <w:pPr>
              <w:spacing w:line="240" w:lineRule="auto"/>
              <w:jc w:val="center"/>
              <w:rPr>
                <w:b/>
                <w:lang w:val="bg-BG"/>
              </w:rPr>
            </w:pPr>
          </w:p>
          <w:p w:rsidR="00652CBE" w:rsidRPr="00652CBE" w:rsidRDefault="00652CBE" w:rsidP="007E33D5">
            <w:pPr>
              <w:spacing w:line="240" w:lineRule="auto"/>
              <w:jc w:val="center"/>
              <w:rPr>
                <w:b/>
                <w:lang w:val="bg-BG"/>
              </w:rPr>
            </w:pPr>
            <w:r w:rsidRPr="00652CBE">
              <w:rPr>
                <w:b/>
                <w:lang w:val="bg-BG"/>
              </w:rPr>
              <w:t>42.76</w:t>
            </w:r>
          </w:p>
        </w:tc>
        <w:tc>
          <w:tcPr>
            <w:tcW w:w="1872" w:type="dxa"/>
          </w:tcPr>
          <w:p w:rsidR="00B92A09" w:rsidRPr="00652CBE" w:rsidRDefault="00B92A09" w:rsidP="007E33D5">
            <w:pPr>
              <w:spacing w:line="240" w:lineRule="auto"/>
              <w:jc w:val="center"/>
              <w:rPr>
                <w:b/>
                <w:lang w:val="bg-BG"/>
              </w:rPr>
            </w:pPr>
          </w:p>
          <w:p w:rsidR="00652CBE" w:rsidRPr="00652CBE" w:rsidRDefault="00652CBE" w:rsidP="007E33D5">
            <w:pPr>
              <w:spacing w:line="240" w:lineRule="auto"/>
              <w:jc w:val="center"/>
              <w:rPr>
                <w:b/>
                <w:lang w:val="bg-BG"/>
              </w:rPr>
            </w:pPr>
            <w:r w:rsidRPr="00652CBE">
              <w:rPr>
                <w:b/>
                <w:lang w:val="bg-BG"/>
              </w:rPr>
              <w:t>35.01</w:t>
            </w:r>
          </w:p>
        </w:tc>
        <w:tc>
          <w:tcPr>
            <w:tcW w:w="1874" w:type="dxa"/>
          </w:tcPr>
          <w:p w:rsidR="00B92A09" w:rsidRPr="00652CBE" w:rsidRDefault="00B92A09" w:rsidP="007E33D5">
            <w:pPr>
              <w:spacing w:line="240" w:lineRule="auto"/>
              <w:jc w:val="center"/>
              <w:rPr>
                <w:b/>
                <w:lang w:val="bg-BG"/>
              </w:rPr>
            </w:pPr>
          </w:p>
          <w:p w:rsidR="00652CBE" w:rsidRPr="00652CBE" w:rsidRDefault="00652CBE" w:rsidP="007E33D5">
            <w:pPr>
              <w:spacing w:line="240" w:lineRule="auto"/>
              <w:jc w:val="center"/>
              <w:rPr>
                <w:b/>
                <w:lang w:val="bg-BG"/>
              </w:rPr>
            </w:pPr>
            <w:r w:rsidRPr="00652CBE">
              <w:rPr>
                <w:b/>
                <w:lang w:val="bg-BG"/>
              </w:rPr>
              <w:t>52.54</w:t>
            </w:r>
          </w:p>
        </w:tc>
        <w:tc>
          <w:tcPr>
            <w:tcW w:w="1799" w:type="dxa"/>
          </w:tcPr>
          <w:p w:rsidR="00B92A09" w:rsidRPr="00652CBE" w:rsidRDefault="00B92A09" w:rsidP="007E33D5">
            <w:pPr>
              <w:spacing w:line="240" w:lineRule="auto"/>
              <w:jc w:val="center"/>
              <w:rPr>
                <w:b/>
                <w:lang w:val="bg-BG"/>
              </w:rPr>
            </w:pPr>
          </w:p>
          <w:p w:rsidR="00652CBE" w:rsidRPr="00652CBE" w:rsidRDefault="00652CBE" w:rsidP="007E33D5">
            <w:pPr>
              <w:spacing w:line="240" w:lineRule="auto"/>
              <w:jc w:val="center"/>
              <w:rPr>
                <w:b/>
                <w:lang w:val="bg-BG"/>
              </w:rPr>
            </w:pPr>
            <w:r w:rsidRPr="00652CBE">
              <w:rPr>
                <w:b/>
                <w:lang w:val="bg-BG"/>
              </w:rPr>
              <w:t>43.01</w:t>
            </w:r>
          </w:p>
        </w:tc>
      </w:tr>
      <w:tr w:rsidR="00E964E1" w:rsidRPr="00F45A5D" w:rsidTr="00E964E1">
        <w:trPr>
          <w:trHeight w:val="965"/>
        </w:trPr>
        <w:tc>
          <w:tcPr>
            <w:tcW w:w="1739" w:type="dxa"/>
          </w:tcPr>
          <w:p w:rsidR="00E964E1" w:rsidRPr="00F45A5D" w:rsidRDefault="00E964E1" w:rsidP="007E33D5">
            <w:pPr>
              <w:spacing w:line="240" w:lineRule="auto"/>
              <w:rPr>
                <w:lang w:val="bg-BG"/>
              </w:rPr>
            </w:pPr>
            <w:r w:rsidRPr="00F45A5D">
              <w:rPr>
                <w:lang w:val="bg-BG"/>
              </w:rPr>
              <w:t xml:space="preserve">Районен </w:t>
            </w:r>
            <w:r>
              <w:rPr>
                <w:lang w:val="bg-BG"/>
              </w:rPr>
              <w:t xml:space="preserve">съд- Кърджали </w:t>
            </w:r>
          </w:p>
        </w:tc>
        <w:tc>
          <w:tcPr>
            <w:tcW w:w="1788" w:type="dxa"/>
          </w:tcPr>
          <w:p w:rsidR="00E964E1" w:rsidRDefault="00E964E1" w:rsidP="007E33D5">
            <w:pPr>
              <w:spacing w:line="240" w:lineRule="auto"/>
              <w:jc w:val="center"/>
              <w:rPr>
                <w:b/>
                <w:lang w:val="bg-BG"/>
              </w:rPr>
            </w:pPr>
          </w:p>
          <w:p w:rsidR="00E964E1" w:rsidRDefault="00E964E1" w:rsidP="007E33D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35.08</w:t>
            </w:r>
          </w:p>
        </w:tc>
        <w:tc>
          <w:tcPr>
            <w:tcW w:w="1872" w:type="dxa"/>
          </w:tcPr>
          <w:p w:rsidR="00E964E1" w:rsidRDefault="00E964E1" w:rsidP="007E33D5">
            <w:pPr>
              <w:spacing w:line="240" w:lineRule="auto"/>
              <w:jc w:val="center"/>
              <w:rPr>
                <w:b/>
                <w:lang w:val="bg-BG"/>
              </w:rPr>
            </w:pPr>
          </w:p>
          <w:p w:rsidR="00E964E1" w:rsidRDefault="00E964E1" w:rsidP="007E33D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29.13</w:t>
            </w:r>
          </w:p>
        </w:tc>
        <w:tc>
          <w:tcPr>
            <w:tcW w:w="1874" w:type="dxa"/>
          </w:tcPr>
          <w:p w:rsidR="00E964E1" w:rsidRPr="00E964E1" w:rsidRDefault="00E964E1" w:rsidP="007E33D5">
            <w:pPr>
              <w:spacing w:line="240" w:lineRule="auto"/>
              <w:jc w:val="center"/>
              <w:rPr>
                <w:b/>
                <w:lang w:val="bg-BG"/>
              </w:rPr>
            </w:pPr>
          </w:p>
          <w:p w:rsidR="00E964E1" w:rsidRPr="00E964E1" w:rsidRDefault="00E964E1" w:rsidP="007E33D5">
            <w:pPr>
              <w:spacing w:line="240" w:lineRule="auto"/>
              <w:jc w:val="center"/>
              <w:rPr>
                <w:b/>
              </w:rPr>
            </w:pPr>
            <w:r w:rsidRPr="00E964E1">
              <w:rPr>
                <w:b/>
              </w:rPr>
              <w:t>41.51</w:t>
            </w:r>
          </w:p>
        </w:tc>
        <w:tc>
          <w:tcPr>
            <w:tcW w:w="1799" w:type="dxa"/>
          </w:tcPr>
          <w:p w:rsidR="00E964E1" w:rsidRPr="00E964E1" w:rsidRDefault="00E964E1" w:rsidP="007E33D5">
            <w:pPr>
              <w:spacing w:line="240" w:lineRule="auto"/>
              <w:jc w:val="center"/>
              <w:rPr>
                <w:b/>
                <w:lang w:val="bg-BG"/>
              </w:rPr>
            </w:pPr>
          </w:p>
          <w:p w:rsidR="00E964E1" w:rsidRPr="00E964E1" w:rsidRDefault="00E964E1" w:rsidP="007E33D5">
            <w:pPr>
              <w:spacing w:line="240" w:lineRule="auto"/>
              <w:jc w:val="center"/>
              <w:rPr>
                <w:b/>
              </w:rPr>
            </w:pPr>
            <w:r w:rsidRPr="00E964E1">
              <w:rPr>
                <w:b/>
              </w:rPr>
              <w:t>34.46</w:t>
            </w:r>
          </w:p>
        </w:tc>
      </w:tr>
    </w:tbl>
    <w:p w:rsidR="00C74396" w:rsidRPr="00F45A5D" w:rsidRDefault="00C74396" w:rsidP="007E33D5">
      <w:pPr>
        <w:spacing w:line="240" w:lineRule="auto"/>
        <w:ind w:right="-468" w:firstLine="567"/>
      </w:pPr>
    </w:p>
    <w:p w:rsidR="00336745" w:rsidRDefault="00336745" w:rsidP="007E33D5">
      <w:pPr>
        <w:autoSpaceDE w:val="0"/>
        <w:autoSpaceDN w:val="0"/>
        <w:adjustRightInd w:val="0"/>
        <w:spacing w:line="240" w:lineRule="auto"/>
        <w:ind w:firstLine="567"/>
        <w:rPr>
          <w:spacing w:val="-4"/>
        </w:rPr>
      </w:pPr>
      <w:r>
        <w:rPr>
          <w:spacing w:val="-4"/>
        </w:rPr>
        <w:t>Индивидуалната натовареност на съдиите при Р</w:t>
      </w:r>
      <w:r w:rsidR="006F5430">
        <w:rPr>
          <w:spacing w:val="-4"/>
        </w:rPr>
        <w:t>айонен съ</w:t>
      </w:r>
      <w:r w:rsidR="006E6F8E">
        <w:rPr>
          <w:spacing w:val="-4"/>
        </w:rPr>
        <w:t xml:space="preserve">д – </w:t>
      </w:r>
      <w:r w:rsidR="006F5430">
        <w:rPr>
          <w:spacing w:val="-4"/>
        </w:rPr>
        <w:t>Кърджали</w:t>
      </w:r>
      <w:r w:rsidR="006E6F8E">
        <w:rPr>
          <w:spacing w:val="-4"/>
        </w:rPr>
        <w:t xml:space="preserve"> </w:t>
      </w:r>
      <w:r w:rsidR="006F5430">
        <w:rPr>
          <w:spacing w:val="-4"/>
        </w:rPr>
        <w:t xml:space="preserve"> </w:t>
      </w:r>
      <w:r>
        <w:rPr>
          <w:spacing w:val="-4"/>
        </w:rPr>
        <w:t>за 202</w:t>
      </w:r>
      <w:r w:rsidR="000D66A4">
        <w:rPr>
          <w:spacing w:val="-4"/>
        </w:rPr>
        <w:t>5</w:t>
      </w:r>
      <w:r>
        <w:rPr>
          <w:spacing w:val="-4"/>
        </w:rPr>
        <w:t xml:space="preserve"> година е</w:t>
      </w:r>
      <w:r w:rsidR="002C1B52">
        <w:rPr>
          <w:spacing w:val="-4"/>
        </w:rPr>
        <w:t>,</w:t>
      </w:r>
      <w:r>
        <w:rPr>
          <w:spacing w:val="-4"/>
        </w:rPr>
        <w:t xml:space="preserve"> както следва:</w:t>
      </w:r>
    </w:p>
    <w:p w:rsidR="006E6F8E" w:rsidRDefault="006E6F8E" w:rsidP="007E33D5">
      <w:pPr>
        <w:autoSpaceDE w:val="0"/>
        <w:autoSpaceDN w:val="0"/>
        <w:adjustRightInd w:val="0"/>
        <w:spacing w:line="240" w:lineRule="auto"/>
        <w:ind w:firstLine="567"/>
        <w:rPr>
          <w:spacing w:val="-4"/>
        </w:rPr>
      </w:pP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58"/>
        <w:gridCol w:w="2437"/>
        <w:gridCol w:w="2305"/>
      </w:tblGrid>
      <w:tr w:rsidR="008C43CA" w:rsidRPr="00F45A5D" w:rsidTr="00687A90">
        <w:trPr>
          <w:trHeight w:val="872"/>
        </w:trPr>
        <w:tc>
          <w:tcPr>
            <w:tcW w:w="4058" w:type="dxa"/>
          </w:tcPr>
          <w:p w:rsidR="008C43CA" w:rsidRPr="00F45A5D" w:rsidRDefault="008C43CA" w:rsidP="007E33D5">
            <w:pPr>
              <w:spacing w:line="240" w:lineRule="auto"/>
              <w:jc w:val="center"/>
              <w:rPr>
                <w:b/>
              </w:rPr>
            </w:pPr>
          </w:p>
          <w:p w:rsidR="008C43CA" w:rsidRDefault="008C43CA" w:rsidP="007E33D5">
            <w:pPr>
              <w:spacing w:line="240" w:lineRule="auto"/>
              <w:jc w:val="center"/>
              <w:rPr>
                <w:b/>
              </w:rPr>
            </w:pPr>
            <w:r w:rsidRPr="00F45A5D">
              <w:rPr>
                <w:b/>
              </w:rPr>
              <w:t>Съдия</w:t>
            </w:r>
          </w:p>
          <w:p w:rsidR="008C43CA" w:rsidRPr="00F45A5D" w:rsidRDefault="008C43CA" w:rsidP="007E33D5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437" w:type="dxa"/>
          </w:tcPr>
          <w:p w:rsidR="008C43CA" w:rsidRDefault="008C43CA" w:rsidP="007E33D5">
            <w:pPr>
              <w:spacing w:line="240" w:lineRule="auto"/>
              <w:jc w:val="center"/>
              <w:rPr>
                <w:b/>
              </w:rPr>
            </w:pPr>
          </w:p>
          <w:p w:rsidR="008C43CA" w:rsidRPr="00F45A5D" w:rsidRDefault="008C43CA" w:rsidP="007E33D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СИНС</w:t>
            </w:r>
          </w:p>
        </w:tc>
        <w:tc>
          <w:tcPr>
            <w:tcW w:w="2305" w:type="dxa"/>
          </w:tcPr>
          <w:p w:rsidR="008C43CA" w:rsidRPr="00F45A5D" w:rsidRDefault="008C43CA" w:rsidP="007E33D5">
            <w:pPr>
              <w:spacing w:line="240" w:lineRule="auto"/>
              <w:jc w:val="center"/>
              <w:rPr>
                <w:b/>
              </w:rPr>
            </w:pPr>
          </w:p>
          <w:p w:rsidR="008C43CA" w:rsidRPr="00F45A5D" w:rsidRDefault="008C43CA" w:rsidP="007E33D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ЕИСС</w:t>
            </w:r>
          </w:p>
        </w:tc>
      </w:tr>
      <w:tr w:rsidR="008C43CA" w:rsidRPr="00F45A5D" w:rsidTr="00687A90">
        <w:trPr>
          <w:trHeight w:val="326"/>
        </w:trPr>
        <w:tc>
          <w:tcPr>
            <w:tcW w:w="4058" w:type="dxa"/>
          </w:tcPr>
          <w:p w:rsidR="008C43CA" w:rsidRPr="00F45A5D" w:rsidRDefault="008C43CA" w:rsidP="007E33D5">
            <w:pPr>
              <w:spacing w:line="240" w:lineRule="auto"/>
            </w:pPr>
            <w:r w:rsidRPr="00F45A5D">
              <w:t>З</w:t>
            </w:r>
            <w:r>
              <w:t xml:space="preserve">дравка </w:t>
            </w:r>
            <w:r w:rsidRPr="00F45A5D">
              <w:t>Запрянова</w:t>
            </w:r>
          </w:p>
        </w:tc>
        <w:tc>
          <w:tcPr>
            <w:tcW w:w="2437" w:type="dxa"/>
          </w:tcPr>
          <w:p w:rsidR="008C43CA" w:rsidRPr="00F45A5D" w:rsidRDefault="008C43CA" w:rsidP="007E33D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2305" w:type="dxa"/>
          </w:tcPr>
          <w:p w:rsidR="008C43CA" w:rsidRPr="00F45A5D" w:rsidRDefault="00011635" w:rsidP="007E33D5">
            <w:pPr>
              <w:spacing w:line="240" w:lineRule="auto"/>
              <w:jc w:val="center"/>
            </w:pPr>
            <w:r>
              <w:t>194.24</w:t>
            </w:r>
          </w:p>
        </w:tc>
      </w:tr>
      <w:tr w:rsidR="008C43CA" w:rsidRPr="00F45A5D" w:rsidTr="00687A90">
        <w:trPr>
          <w:trHeight w:val="319"/>
        </w:trPr>
        <w:tc>
          <w:tcPr>
            <w:tcW w:w="4058" w:type="dxa"/>
          </w:tcPr>
          <w:p w:rsidR="008C43CA" w:rsidRPr="00F45A5D" w:rsidRDefault="008C43CA" w:rsidP="007E33D5">
            <w:pPr>
              <w:spacing w:line="240" w:lineRule="auto"/>
            </w:pPr>
            <w:r w:rsidRPr="00F45A5D">
              <w:t>В</w:t>
            </w:r>
            <w:r>
              <w:t xml:space="preserve">ергиния </w:t>
            </w:r>
            <w:r w:rsidRPr="00F45A5D">
              <w:t>Еланчева</w:t>
            </w:r>
          </w:p>
        </w:tc>
        <w:tc>
          <w:tcPr>
            <w:tcW w:w="2437" w:type="dxa"/>
          </w:tcPr>
          <w:p w:rsidR="008C43CA" w:rsidRPr="00F45A5D" w:rsidRDefault="008C43CA" w:rsidP="007E33D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2305" w:type="dxa"/>
          </w:tcPr>
          <w:p w:rsidR="008C43CA" w:rsidRPr="00F45A5D" w:rsidRDefault="00011635" w:rsidP="007E33D5">
            <w:pPr>
              <w:spacing w:line="240" w:lineRule="auto"/>
              <w:jc w:val="center"/>
            </w:pPr>
            <w:r>
              <w:t>214.12</w:t>
            </w:r>
          </w:p>
        </w:tc>
      </w:tr>
      <w:tr w:rsidR="008C43CA" w:rsidRPr="00F45A5D" w:rsidTr="00687A90">
        <w:trPr>
          <w:trHeight w:val="326"/>
        </w:trPr>
        <w:tc>
          <w:tcPr>
            <w:tcW w:w="4058" w:type="dxa"/>
          </w:tcPr>
          <w:p w:rsidR="008C43CA" w:rsidRDefault="008C43CA" w:rsidP="007E33D5">
            <w:pPr>
              <w:spacing w:line="240" w:lineRule="auto"/>
            </w:pPr>
            <w:r>
              <w:t>Мариана Гунчева</w:t>
            </w:r>
          </w:p>
        </w:tc>
        <w:tc>
          <w:tcPr>
            <w:tcW w:w="2437" w:type="dxa"/>
          </w:tcPr>
          <w:p w:rsidR="008C43CA" w:rsidRDefault="008C43CA" w:rsidP="007E33D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2305" w:type="dxa"/>
          </w:tcPr>
          <w:p w:rsidR="008C43CA" w:rsidRDefault="00011635" w:rsidP="007E33D5">
            <w:pPr>
              <w:spacing w:line="240" w:lineRule="auto"/>
              <w:jc w:val="center"/>
            </w:pPr>
            <w:r>
              <w:t>151.95</w:t>
            </w:r>
          </w:p>
        </w:tc>
      </w:tr>
      <w:tr w:rsidR="008C43CA" w:rsidRPr="00F45A5D" w:rsidTr="00687A90">
        <w:trPr>
          <w:trHeight w:val="326"/>
        </w:trPr>
        <w:tc>
          <w:tcPr>
            <w:tcW w:w="4058" w:type="dxa"/>
          </w:tcPr>
          <w:p w:rsidR="008C43CA" w:rsidRDefault="008C43CA" w:rsidP="007E33D5">
            <w:pPr>
              <w:spacing w:line="240" w:lineRule="auto"/>
            </w:pPr>
            <w:r>
              <w:t>Радостина Панчугова</w:t>
            </w:r>
          </w:p>
        </w:tc>
        <w:tc>
          <w:tcPr>
            <w:tcW w:w="2437" w:type="dxa"/>
          </w:tcPr>
          <w:p w:rsidR="008C43CA" w:rsidRPr="00F45A5D" w:rsidRDefault="008C43CA" w:rsidP="007E33D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2305" w:type="dxa"/>
          </w:tcPr>
          <w:p w:rsidR="008C43CA" w:rsidRPr="00F45A5D" w:rsidRDefault="00011635" w:rsidP="007E33D5">
            <w:pPr>
              <w:spacing w:line="240" w:lineRule="auto"/>
              <w:jc w:val="center"/>
            </w:pPr>
            <w:r>
              <w:t xml:space="preserve">  39.60</w:t>
            </w:r>
          </w:p>
        </w:tc>
      </w:tr>
      <w:tr w:rsidR="008C43CA" w:rsidRPr="00F45A5D" w:rsidTr="00687A90">
        <w:trPr>
          <w:trHeight w:val="326"/>
        </w:trPr>
        <w:tc>
          <w:tcPr>
            <w:tcW w:w="4058" w:type="dxa"/>
          </w:tcPr>
          <w:p w:rsidR="008C43CA" w:rsidRDefault="008C43CA" w:rsidP="007E33D5">
            <w:pPr>
              <w:spacing w:line="240" w:lineRule="auto"/>
            </w:pPr>
            <w:r>
              <w:t>Деян Вътов</w:t>
            </w:r>
          </w:p>
        </w:tc>
        <w:tc>
          <w:tcPr>
            <w:tcW w:w="2437" w:type="dxa"/>
          </w:tcPr>
          <w:p w:rsidR="008C43CA" w:rsidRPr="00F45A5D" w:rsidRDefault="008C43CA" w:rsidP="007E33D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2305" w:type="dxa"/>
          </w:tcPr>
          <w:p w:rsidR="008C43CA" w:rsidRPr="00F45A5D" w:rsidRDefault="00011635" w:rsidP="007E33D5">
            <w:pPr>
              <w:spacing w:line="240" w:lineRule="auto"/>
              <w:jc w:val="center"/>
            </w:pPr>
            <w:r>
              <w:t>101.96</w:t>
            </w:r>
          </w:p>
        </w:tc>
      </w:tr>
      <w:tr w:rsidR="008C43CA" w:rsidTr="00687A90">
        <w:trPr>
          <w:trHeight w:val="326"/>
        </w:trPr>
        <w:tc>
          <w:tcPr>
            <w:tcW w:w="4058" w:type="dxa"/>
          </w:tcPr>
          <w:p w:rsidR="008C43CA" w:rsidRDefault="008C43CA" w:rsidP="007E33D5">
            <w:pPr>
              <w:spacing w:line="240" w:lineRule="auto"/>
            </w:pPr>
            <w:r>
              <w:t>Владислав Емирски</w:t>
            </w:r>
          </w:p>
        </w:tc>
        <w:tc>
          <w:tcPr>
            <w:tcW w:w="2437" w:type="dxa"/>
          </w:tcPr>
          <w:p w:rsidR="008C43CA" w:rsidRDefault="008C43CA" w:rsidP="007E33D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2305" w:type="dxa"/>
          </w:tcPr>
          <w:p w:rsidR="008C43CA" w:rsidRDefault="00011635" w:rsidP="007E33D5">
            <w:pPr>
              <w:spacing w:line="240" w:lineRule="auto"/>
              <w:jc w:val="center"/>
            </w:pPr>
            <w:r>
              <w:t>155.84</w:t>
            </w:r>
          </w:p>
        </w:tc>
      </w:tr>
      <w:tr w:rsidR="008C43CA" w:rsidTr="00687A90">
        <w:trPr>
          <w:trHeight w:val="326"/>
        </w:trPr>
        <w:tc>
          <w:tcPr>
            <w:tcW w:w="4058" w:type="dxa"/>
          </w:tcPr>
          <w:p w:rsidR="008C43CA" w:rsidRDefault="008C43CA" w:rsidP="007E33D5">
            <w:pPr>
              <w:spacing w:line="240" w:lineRule="auto"/>
            </w:pPr>
            <w:r>
              <w:t>Динчер Хабиб</w:t>
            </w:r>
          </w:p>
        </w:tc>
        <w:tc>
          <w:tcPr>
            <w:tcW w:w="2437" w:type="dxa"/>
          </w:tcPr>
          <w:p w:rsidR="008C43CA" w:rsidRDefault="008C43CA" w:rsidP="007E33D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2305" w:type="dxa"/>
          </w:tcPr>
          <w:p w:rsidR="008C43CA" w:rsidRDefault="00011635" w:rsidP="007E33D5">
            <w:pPr>
              <w:spacing w:line="240" w:lineRule="auto"/>
              <w:jc w:val="center"/>
            </w:pPr>
            <w:r>
              <w:t>128.66</w:t>
            </w:r>
          </w:p>
        </w:tc>
      </w:tr>
      <w:tr w:rsidR="008C43CA" w:rsidTr="00687A90">
        <w:trPr>
          <w:trHeight w:val="326"/>
        </w:trPr>
        <w:tc>
          <w:tcPr>
            <w:tcW w:w="4058" w:type="dxa"/>
          </w:tcPr>
          <w:p w:rsidR="008C43CA" w:rsidRDefault="008C43CA" w:rsidP="007E33D5">
            <w:pPr>
              <w:spacing w:line="240" w:lineRule="auto"/>
            </w:pPr>
            <w:r>
              <w:t>Асен Черешаров</w:t>
            </w:r>
          </w:p>
        </w:tc>
        <w:tc>
          <w:tcPr>
            <w:tcW w:w="2437" w:type="dxa"/>
          </w:tcPr>
          <w:p w:rsidR="008C43CA" w:rsidRDefault="008C43CA" w:rsidP="007E33D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2305" w:type="dxa"/>
          </w:tcPr>
          <w:p w:rsidR="008C43CA" w:rsidRDefault="00011635" w:rsidP="007E33D5">
            <w:pPr>
              <w:spacing w:line="240" w:lineRule="auto"/>
              <w:jc w:val="center"/>
            </w:pPr>
            <w:r>
              <w:t>0</w:t>
            </w:r>
          </w:p>
        </w:tc>
      </w:tr>
    </w:tbl>
    <w:p w:rsidR="001A4347" w:rsidRDefault="001A4347" w:rsidP="007E33D5">
      <w:pPr>
        <w:autoSpaceDE w:val="0"/>
        <w:autoSpaceDN w:val="0"/>
        <w:adjustRightInd w:val="0"/>
        <w:spacing w:line="240" w:lineRule="auto"/>
        <w:ind w:firstLine="567"/>
        <w:rPr>
          <w:spacing w:val="-4"/>
        </w:rPr>
      </w:pPr>
    </w:p>
    <w:p w:rsidR="00C74396" w:rsidRPr="00F45A5D" w:rsidRDefault="00C74396" w:rsidP="007E33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40" w:lineRule="auto"/>
        <w:ind w:firstLine="567"/>
        <w:jc w:val="center"/>
        <w:rPr>
          <w:b/>
          <w:sz w:val="32"/>
          <w:szCs w:val="32"/>
        </w:rPr>
      </w:pPr>
      <w:r w:rsidRPr="00F45A5D">
        <w:rPr>
          <w:b/>
          <w:sz w:val="32"/>
          <w:szCs w:val="32"/>
          <w:lang w:val="en-US"/>
        </w:rPr>
        <w:t>VI</w:t>
      </w:r>
      <w:r w:rsidRPr="00F45A5D">
        <w:rPr>
          <w:b/>
          <w:sz w:val="32"/>
          <w:szCs w:val="32"/>
        </w:rPr>
        <w:t xml:space="preserve">ІІ. СЪДЕБНО ИЗПЪЛНЕНИЕ </w:t>
      </w:r>
    </w:p>
    <w:p w:rsidR="00C74396" w:rsidRDefault="00C74396" w:rsidP="007E33D5">
      <w:pPr>
        <w:spacing w:line="240" w:lineRule="auto"/>
        <w:ind w:firstLine="567"/>
        <w:rPr>
          <w:b/>
        </w:rPr>
      </w:pPr>
    </w:p>
    <w:p w:rsidR="009F5EE1" w:rsidRPr="00F45A5D" w:rsidRDefault="00C74396" w:rsidP="007E33D5">
      <w:pPr>
        <w:spacing w:line="240" w:lineRule="auto"/>
        <w:ind w:firstLine="567"/>
      </w:pPr>
      <w:r w:rsidRPr="00F45A5D">
        <w:t>През 20</w:t>
      </w:r>
      <w:r w:rsidR="0045434A">
        <w:t>2</w:t>
      </w:r>
      <w:r w:rsidR="004C204A">
        <w:t>5</w:t>
      </w:r>
      <w:r w:rsidRPr="00F45A5D">
        <w:t xml:space="preserve"> г</w:t>
      </w:r>
      <w:r w:rsidR="00277BA8">
        <w:t>.</w:t>
      </w:r>
      <w:r w:rsidRPr="00F45A5D">
        <w:t xml:space="preserve"> в </w:t>
      </w:r>
      <w:r w:rsidR="00217AD3">
        <w:t>Районен съ</w:t>
      </w:r>
      <w:r w:rsidR="00282C11">
        <w:t xml:space="preserve">д – </w:t>
      </w:r>
      <w:r w:rsidR="00CB57FB">
        <w:t>Кърджали</w:t>
      </w:r>
      <w:r w:rsidRPr="00F45A5D">
        <w:t xml:space="preserve">, на основание чл.264 от ЗСВ, е осъществявана дейност от трима държавни </w:t>
      </w:r>
      <w:r w:rsidR="00E53EAA">
        <w:t>съдебни изпълнители, а</w:t>
      </w:r>
      <w:r w:rsidRPr="00F45A5D">
        <w:t xml:space="preserve"> в СИС работ</w:t>
      </w:r>
      <w:r w:rsidR="009F5EE1">
        <w:t>ят двама съдебни деловодители</w:t>
      </w:r>
      <w:r w:rsidR="00E53EAA">
        <w:t>.</w:t>
      </w:r>
    </w:p>
    <w:p w:rsidR="00C74396" w:rsidRPr="00F45A5D" w:rsidRDefault="00C74396" w:rsidP="007E33D5">
      <w:pPr>
        <w:spacing w:line="240" w:lineRule="auto"/>
        <w:ind w:firstLine="567"/>
        <w:rPr>
          <w:b/>
          <w:u w:val="single"/>
        </w:rPr>
      </w:pPr>
      <w:r w:rsidRPr="00F45A5D">
        <w:rPr>
          <w:b/>
          <w:u w:val="single"/>
        </w:rPr>
        <w:t>1.Брой на постъпилите изпълнителни дела. Средно месечно постъпление на един държавен съдебен изпълнител.</w:t>
      </w:r>
    </w:p>
    <w:p w:rsidR="00521E4B" w:rsidRDefault="00C74396" w:rsidP="007E33D5">
      <w:pPr>
        <w:spacing w:line="240" w:lineRule="auto"/>
        <w:ind w:firstLine="567"/>
      </w:pPr>
      <w:r w:rsidRPr="00F45A5D">
        <w:t>Средномесечното постъпление на един държавен съдебен изпълнител</w:t>
      </w:r>
      <w:r w:rsidR="00CE2872">
        <w:t xml:space="preserve"> </w:t>
      </w:r>
      <w:r w:rsidR="004C204A">
        <w:t xml:space="preserve">през 2025 г. по щат възлиза на </w:t>
      </w:r>
      <w:r w:rsidR="00B91C4E">
        <w:t xml:space="preserve">6 броя дела при постъпили 216 броя дела </w:t>
      </w:r>
      <w:r w:rsidR="004C204A">
        <w:t>спрямо</w:t>
      </w:r>
      <w:r w:rsidR="00CE2872">
        <w:t xml:space="preserve"> 6</w:t>
      </w:r>
      <w:r w:rsidR="00244EB9">
        <w:t>.</w:t>
      </w:r>
      <w:r w:rsidR="00CE2872">
        <w:t>97 броя дела при 251 постъпили дела</w:t>
      </w:r>
      <w:r w:rsidR="004C204A">
        <w:t xml:space="preserve"> за 2024 г.</w:t>
      </w:r>
      <w:r w:rsidR="00CE2872">
        <w:t>, спрямо</w:t>
      </w:r>
      <w:r w:rsidRPr="00F45A5D">
        <w:t xml:space="preserve"> </w:t>
      </w:r>
      <w:r w:rsidR="003C11CE">
        <w:t>11</w:t>
      </w:r>
      <w:r w:rsidR="00244EB9">
        <w:t>.</w:t>
      </w:r>
      <w:r w:rsidR="003C11CE">
        <w:t>61 броя дела при общ брой 418 постъпили дела за</w:t>
      </w:r>
      <w:r w:rsidR="00CE2872">
        <w:t xml:space="preserve"> 2023 г.</w:t>
      </w:r>
      <w:r w:rsidR="003C11CE">
        <w:t xml:space="preserve">, спрямо </w:t>
      </w:r>
      <w:r w:rsidR="00521E4B">
        <w:t>9</w:t>
      </w:r>
      <w:r w:rsidR="00244EB9">
        <w:t>.</w:t>
      </w:r>
      <w:r w:rsidR="00521E4B">
        <w:t xml:space="preserve">55 броя дела при общ брой </w:t>
      </w:r>
      <w:r w:rsidR="003C11CE">
        <w:t xml:space="preserve">344 броя </w:t>
      </w:r>
      <w:r w:rsidR="00521E4B">
        <w:t xml:space="preserve">постъпили дела за </w:t>
      </w:r>
      <w:r w:rsidR="003C11CE">
        <w:t>2022 г.</w:t>
      </w:r>
      <w:r w:rsidR="00521E4B">
        <w:t xml:space="preserve">, </w:t>
      </w:r>
      <w:r w:rsidR="003C11CE">
        <w:t xml:space="preserve">т.е. налице е </w:t>
      </w:r>
      <w:r w:rsidR="00CE2872">
        <w:t xml:space="preserve">намаление </w:t>
      </w:r>
      <w:r w:rsidR="00066439">
        <w:t xml:space="preserve">в </w:t>
      </w:r>
      <w:r w:rsidR="00CE2872">
        <w:t>постъплението на изпълнителните дела спрямо предходните три години</w:t>
      </w:r>
      <w:r w:rsidR="003C11CE">
        <w:t>.</w:t>
      </w:r>
    </w:p>
    <w:p w:rsidR="00C74396" w:rsidRPr="00F45A5D" w:rsidRDefault="002A0B8A" w:rsidP="007E33D5">
      <w:pPr>
        <w:spacing w:line="240" w:lineRule="auto"/>
        <w:ind w:firstLine="567"/>
      </w:pPr>
      <w:r>
        <w:t xml:space="preserve">Спрямо отработените човекомесеци </w:t>
      </w:r>
      <w:r w:rsidR="00EB7500">
        <w:t>постъплението</w:t>
      </w:r>
      <w:r w:rsidR="00765850">
        <w:t xml:space="preserve"> е 6 броя дела спрямо </w:t>
      </w:r>
      <w:r w:rsidR="00EB7500">
        <w:t>7</w:t>
      </w:r>
      <w:r w:rsidR="00244EB9">
        <w:t>.</w:t>
      </w:r>
      <w:r w:rsidR="00EB7500">
        <w:t xml:space="preserve">61 броя дела </w:t>
      </w:r>
      <w:r w:rsidR="00765850">
        <w:t xml:space="preserve">за 2024 г., </w:t>
      </w:r>
      <w:r w:rsidR="00EB7500">
        <w:t xml:space="preserve">спрямо </w:t>
      </w:r>
      <w:r w:rsidR="00AA027A">
        <w:t>12</w:t>
      </w:r>
      <w:r w:rsidR="00244EB9">
        <w:t>.</w:t>
      </w:r>
      <w:r w:rsidR="00AA027A">
        <w:t>67 броя дела</w:t>
      </w:r>
      <w:r w:rsidR="00EB7500">
        <w:t xml:space="preserve"> за 2023 г.</w:t>
      </w:r>
      <w:r w:rsidR="00AA027A">
        <w:t>, с</w:t>
      </w:r>
      <w:r w:rsidR="00521E4B">
        <w:t>прямо 10</w:t>
      </w:r>
      <w:r w:rsidR="00244EB9">
        <w:t>.</w:t>
      </w:r>
      <w:r w:rsidR="00521E4B">
        <w:t>42 броя дела</w:t>
      </w:r>
      <w:r w:rsidR="005A4EA4">
        <w:t xml:space="preserve"> за 2022 г.</w:t>
      </w:r>
      <w:r w:rsidR="00EB1E5F">
        <w:t xml:space="preserve">, </w:t>
      </w:r>
      <w:r w:rsidR="005A4EA4">
        <w:t xml:space="preserve">като тук също се отчита </w:t>
      </w:r>
      <w:r w:rsidR="00EB7500">
        <w:t>намаление</w:t>
      </w:r>
      <w:r w:rsidR="005A4EA4">
        <w:t xml:space="preserve"> спрямо предходния тригодишен период.</w:t>
      </w:r>
    </w:p>
    <w:p w:rsidR="00C74396" w:rsidRPr="00F45A5D" w:rsidRDefault="00C74396" w:rsidP="007E33D5">
      <w:pPr>
        <w:spacing w:line="240" w:lineRule="auto"/>
        <w:ind w:firstLine="567"/>
      </w:pPr>
      <w:r w:rsidRPr="00F45A5D">
        <w:t xml:space="preserve">Останали несвършени </w:t>
      </w:r>
      <w:r w:rsidR="0010599C">
        <w:t>в началото на отчетния период</w:t>
      </w:r>
      <w:r w:rsidRPr="00F45A5D">
        <w:t xml:space="preserve"> са </w:t>
      </w:r>
      <w:r w:rsidR="00090282">
        <w:t>917</w:t>
      </w:r>
      <w:r w:rsidRPr="00F45A5D">
        <w:t xml:space="preserve"> броя изпълнителни дела, общо за сумата в размер на </w:t>
      </w:r>
      <w:r w:rsidR="007A7D75">
        <w:t>1</w:t>
      </w:r>
      <w:r w:rsidR="00F771DC">
        <w:t xml:space="preserve"> </w:t>
      </w:r>
      <w:r w:rsidR="005C3208">
        <w:t>1</w:t>
      </w:r>
      <w:r w:rsidR="00090282">
        <w:t>00</w:t>
      </w:r>
      <w:r w:rsidR="00244EB9">
        <w:t> </w:t>
      </w:r>
      <w:r w:rsidR="00090282">
        <w:t>344</w:t>
      </w:r>
      <w:r w:rsidR="00244EB9">
        <w:t>.</w:t>
      </w:r>
      <w:r w:rsidR="00090282">
        <w:t>22</w:t>
      </w:r>
      <w:r w:rsidRPr="00F45A5D">
        <w:t xml:space="preserve"> лв. През 202</w:t>
      </w:r>
      <w:r w:rsidR="001F303E">
        <w:t>5</w:t>
      </w:r>
      <w:r w:rsidRPr="00F45A5D">
        <w:t xml:space="preserve"> г</w:t>
      </w:r>
      <w:r w:rsidR="00CF6B6D">
        <w:t>.</w:t>
      </w:r>
      <w:r w:rsidRPr="00F45A5D">
        <w:t xml:space="preserve"> са постъпили </w:t>
      </w:r>
      <w:r w:rsidR="007A7D75">
        <w:t>2</w:t>
      </w:r>
      <w:r w:rsidR="001F303E">
        <w:t>16</w:t>
      </w:r>
      <w:r w:rsidRPr="00F45A5D">
        <w:t xml:space="preserve"> броя изпълнителни дела, общо за сумата </w:t>
      </w:r>
      <w:r w:rsidR="00B13B0F">
        <w:t>35</w:t>
      </w:r>
      <w:r w:rsidR="001F303E">
        <w:t>3182</w:t>
      </w:r>
      <w:r w:rsidR="00244EB9">
        <w:t>.</w:t>
      </w:r>
      <w:r w:rsidR="001F303E">
        <w:t>43</w:t>
      </w:r>
      <w:r w:rsidRPr="00F45A5D">
        <w:t xml:space="preserve"> лв., или общо изпълнителни дела за разглеждане през отчетния период са </w:t>
      </w:r>
      <w:r w:rsidR="001F303E">
        <w:t>1133</w:t>
      </w:r>
      <w:r w:rsidRPr="00F45A5D">
        <w:t xml:space="preserve"> броя с обща сума, подлежаща на събиране, в размер на </w:t>
      </w:r>
      <w:r w:rsidR="000B789D">
        <w:t>1</w:t>
      </w:r>
      <w:r w:rsidR="00F771DC">
        <w:t xml:space="preserve"> </w:t>
      </w:r>
      <w:r w:rsidR="001F303E">
        <w:t>453 526.67</w:t>
      </w:r>
      <w:r w:rsidRPr="00F45A5D">
        <w:t xml:space="preserve"> лв.</w:t>
      </w:r>
    </w:p>
    <w:p w:rsidR="00C74396" w:rsidRPr="00F45A5D" w:rsidRDefault="00C74396" w:rsidP="007E33D5">
      <w:pPr>
        <w:spacing w:line="240" w:lineRule="auto"/>
        <w:ind w:firstLine="567"/>
        <w:rPr>
          <w:b/>
          <w:u w:val="single"/>
        </w:rPr>
      </w:pPr>
      <w:r w:rsidRPr="00F45A5D">
        <w:rPr>
          <w:b/>
          <w:u w:val="single"/>
        </w:rPr>
        <w:t>2.Брой на свършените изпълнителни дела.</w:t>
      </w:r>
    </w:p>
    <w:p w:rsidR="00C74396" w:rsidRDefault="00C74396" w:rsidP="007E33D5">
      <w:pPr>
        <w:spacing w:line="240" w:lineRule="auto"/>
        <w:ind w:firstLine="567"/>
      </w:pPr>
      <w:r w:rsidRPr="00F45A5D">
        <w:t xml:space="preserve">Средномесечната натовареност </w:t>
      </w:r>
      <w:r w:rsidR="00CB379C">
        <w:t>по отношение на</w:t>
      </w:r>
      <w:r w:rsidRPr="00F45A5D">
        <w:t xml:space="preserve"> свършените дела на един държавен съдебен изпълнител по щат възлиза на </w:t>
      </w:r>
      <w:r w:rsidR="007C7DD4">
        <w:t>6</w:t>
      </w:r>
      <w:r w:rsidRPr="00F45A5D">
        <w:t xml:space="preserve"> броя дела, </w:t>
      </w:r>
      <w:r w:rsidR="00683F12">
        <w:t>а</w:t>
      </w:r>
      <w:r w:rsidRPr="00F45A5D">
        <w:t xml:space="preserve"> съобразно отработените човекомесеци</w:t>
      </w:r>
      <w:r w:rsidR="00683F12">
        <w:t xml:space="preserve"> – </w:t>
      </w:r>
      <w:r w:rsidR="007C7DD4">
        <w:t>също 6</w:t>
      </w:r>
      <w:r w:rsidR="00683F12">
        <w:t xml:space="preserve"> броя дела</w:t>
      </w:r>
      <w:r w:rsidRPr="00F45A5D">
        <w:t>.</w:t>
      </w:r>
    </w:p>
    <w:p w:rsidR="00683F12" w:rsidRDefault="00683F12" w:rsidP="007E33D5">
      <w:pPr>
        <w:spacing w:line="240" w:lineRule="auto"/>
        <w:ind w:firstLine="567"/>
      </w:pP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843"/>
        <w:gridCol w:w="1559"/>
        <w:gridCol w:w="1559"/>
        <w:gridCol w:w="1423"/>
      </w:tblGrid>
      <w:tr w:rsidR="00C74396" w:rsidRPr="00F45A5D" w:rsidTr="00D57812">
        <w:trPr>
          <w:trHeight w:val="589"/>
        </w:trPr>
        <w:tc>
          <w:tcPr>
            <w:tcW w:w="2410" w:type="dxa"/>
          </w:tcPr>
          <w:p w:rsidR="00C74396" w:rsidRPr="00F45A5D" w:rsidRDefault="00C74396" w:rsidP="007E33D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  <w:p w:rsidR="00C74396" w:rsidRPr="00F45A5D" w:rsidRDefault="00C74396" w:rsidP="007E33D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F45A5D">
              <w:rPr>
                <w:b/>
                <w:sz w:val="26"/>
                <w:szCs w:val="26"/>
              </w:rPr>
              <w:t xml:space="preserve">Име </w:t>
            </w:r>
          </w:p>
        </w:tc>
        <w:tc>
          <w:tcPr>
            <w:tcW w:w="1843" w:type="dxa"/>
          </w:tcPr>
          <w:p w:rsidR="00C74396" w:rsidRPr="00F45A5D" w:rsidRDefault="00C74396" w:rsidP="007E33D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F45A5D">
              <w:rPr>
                <w:b/>
                <w:sz w:val="26"/>
                <w:szCs w:val="26"/>
              </w:rPr>
              <w:t>Юридически стаж</w:t>
            </w:r>
          </w:p>
        </w:tc>
        <w:tc>
          <w:tcPr>
            <w:tcW w:w="1559" w:type="dxa"/>
          </w:tcPr>
          <w:p w:rsidR="00C74396" w:rsidRPr="00F45A5D" w:rsidRDefault="003E7819" w:rsidP="007E33D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</w:t>
            </w:r>
            <w:r w:rsidR="00C74396" w:rsidRPr="00F45A5D">
              <w:rPr>
                <w:b/>
                <w:sz w:val="26"/>
                <w:szCs w:val="26"/>
              </w:rPr>
              <w:t>остъ</w:t>
            </w:r>
            <w:r>
              <w:rPr>
                <w:b/>
                <w:sz w:val="26"/>
                <w:szCs w:val="26"/>
              </w:rPr>
              <w:t>пили</w:t>
            </w:r>
          </w:p>
          <w:p w:rsidR="00C74396" w:rsidRPr="00F45A5D" w:rsidRDefault="00C74396" w:rsidP="007E33D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F45A5D">
              <w:rPr>
                <w:b/>
                <w:sz w:val="26"/>
                <w:szCs w:val="26"/>
              </w:rPr>
              <w:t>дела</w:t>
            </w:r>
          </w:p>
        </w:tc>
        <w:tc>
          <w:tcPr>
            <w:tcW w:w="1559" w:type="dxa"/>
          </w:tcPr>
          <w:p w:rsidR="00C74396" w:rsidRPr="00F45A5D" w:rsidRDefault="00C74396" w:rsidP="007E33D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F45A5D">
              <w:rPr>
                <w:b/>
                <w:sz w:val="26"/>
                <w:szCs w:val="26"/>
              </w:rPr>
              <w:t>Свършени</w:t>
            </w:r>
          </w:p>
          <w:p w:rsidR="00C74396" w:rsidRPr="00F45A5D" w:rsidRDefault="00C74396" w:rsidP="007E33D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F45A5D">
              <w:rPr>
                <w:b/>
                <w:sz w:val="26"/>
                <w:szCs w:val="26"/>
              </w:rPr>
              <w:t>дела</w:t>
            </w:r>
          </w:p>
        </w:tc>
        <w:tc>
          <w:tcPr>
            <w:tcW w:w="1423" w:type="dxa"/>
          </w:tcPr>
          <w:p w:rsidR="00C74396" w:rsidRPr="00F45A5D" w:rsidRDefault="00C74396" w:rsidP="007E33D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F45A5D">
              <w:rPr>
                <w:b/>
                <w:sz w:val="26"/>
                <w:szCs w:val="26"/>
              </w:rPr>
              <w:t>Събрани</w:t>
            </w:r>
          </w:p>
          <w:p w:rsidR="00C74396" w:rsidRPr="00F45A5D" w:rsidRDefault="00C74396" w:rsidP="007E33D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F45A5D">
              <w:rPr>
                <w:b/>
                <w:sz w:val="26"/>
                <w:szCs w:val="26"/>
              </w:rPr>
              <w:t>суми</w:t>
            </w:r>
          </w:p>
        </w:tc>
      </w:tr>
      <w:tr w:rsidR="00C74396" w:rsidRPr="00F45A5D" w:rsidTr="00D57812">
        <w:trPr>
          <w:trHeight w:val="298"/>
        </w:trPr>
        <w:tc>
          <w:tcPr>
            <w:tcW w:w="2410" w:type="dxa"/>
          </w:tcPr>
          <w:p w:rsidR="00C74396" w:rsidRPr="00F45A5D" w:rsidRDefault="00C74396" w:rsidP="007E33D5">
            <w:pPr>
              <w:spacing w:line="240" w:lineRule="auto"/>
              <w:rPr>
                <w:sz w:val="26"/>
                <w:szCs w:val="26"/>
              </w:rPr>
            </w:pPr>
            <w:r w:rsidRPr="00F45A5D">
              <w:rPr>
                <w:sz w:val="26"/>
                <w:szCs w:val="26"/>
              </w:rPr>
              <w:t>Йорданка Костова</w:t>
            </w:r>
          </w:p>
        </w:tc>
        <w:tc>
          <w:tcPr>
            <w:tcW w:w="1843" w:type="dxa"/>
          </w:tcPr>
          <w:p w:rsidR="00C74396" w:rsidRPr="00F45A5D" w:rsidRDefault="000F40E7" w:rsidP="007E33D5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C74396" w:rsidRPr="00F45A5D">
              <w:rPr>
                <w:sz w:val="26"/>
                <w:szCs w:val="26"/>
              </w:rPr>
              <w:t>2</w:t>
            </w:r>
            <w:r w:rsidR="00D57812">
              <w:rPr>
                <w:sz w:val="26"/>
                <w:szCs w:val="26"/>
              </w:rPr>
              <w:t>9</w:t>
            </w:r>
            <w:r w:rsidR="00C74396" w:rsidRPr="00F45A5D">
              <w:rPr>
                <w:sz w:val="26"/>
                <w:szCs w:val="26"/>
              </w:rPr>
              <w:t xml:space="preserve"> г. и </w:t>
            </w:r>
            <w:r>
              <w:rPr>
                <w:sz w:val="26"/>
                <w:szCs w:val="26"/>
              </w:rPr>
              <w:t>11</w:t>
            </w:r>
            <w:r w:rsidR="00C74396" w:rsidRPr="00F45A5D">
              <w:rPr>
                <w:sz w:val="26"/>
                <w:szCs w:val="26"/>
              </w:rPr>
              <w:t xml:space="preserve"> м.</w:t>
            </w:r>
          </w:p>
        </w:tc>
        <w:tc>
          <w:tcPr>
            <w:tcW w:w="1559" w:type="dxa"/>
          </w:tcPr>
          <w:p w:rsidR="00C74396" w:rsidRPr="00F45A5D" w:rsidRDefault="00D57812" w:rsidP="007E33D5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  <w:tc>
          <w:tcPr>
            <w:tcW w:w="1559" w:type="dxa"/>
          </w:tcPr>
          <w:p w:rsidR="00C74396" w:rsidRPr="00F45A5D" w:rsidRDefault="00D57812" w:rsidP="007E33D5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  <w:tc>
          <w:tcPr>
            <w:tcW w:w="1423" w:type="dxa"/>
          </w:tcPr>
          <w:p w:rsidR="00C74396" w:rsidRPr="00F45A5D" w:rsidRDefault="001E5F17" w:rsidP="007E33D5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D57812">
              <w:rPr>
                <w:sz w:val="26"/>
                <w:szCs w:val="26"/>
              </w:rPr>
              <w:t>111 603.38</w:t>
            </w:r>
          </w:p>
        </w:tc>
      </w:tr>
      <w:tr w:rsidR="00C74396" w:rsidRPr="00F45A5D" w:rsidTr="00D57812">
        <w:trPr>
          <w:trHeight w:val="291"/>
        </w:trPr>
        <w:tc>
          <w:tcPr>
            <w:tcW w:w="2410" w:type="dxa"/>
          </w:tcPr>
          <w:p w:rsidR="00C74396" w:rsidRPr="00F45A5D" w:rsidRDefault="00C74396" w:rsidP="007E33D5">
            <w:pPr>
              <w:spacing w:line="240" w:lineRule="auto"/>
              <w:rPr>
                <w:sz w:val="26"/>
                <w:szCs w:val="26"/>
              </w:rPr>
            </w:pPr>
            <w:r w:rsidRPr="00F45A5D">
              <w:rPr>
                <w:sz w:val="26"/>
                <w:szCs w:val="26"/>
              </w:rPr>
              <w:t>Надежда Маргаритова</w:t>
            </w:r>
          </w:p>
        </w:tc>
        <w:tc>
          <w:tcPr>
            <w:tcW w:w="1843" w:type="dxa"/>
          </w:tcPr>
          <w:p w:rsidR="00C74396" w:rsidRPr="00F45A5D" w:rsidRDefault="00C74396" w:rsidP="007E33D5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D57812">
              <w:rPr>
                <w:sz w:val="26"/>
                <w:szCs w:val="26"/>
              </w:rPr>
              <w:t>4</w:t>
            </w:r>
            <w:r w:rsidRPr="00F45A5D">
              <w:rPr>
                <w:sz w:val="26"/>
                <w:szCs w:val="26"/>
              </w:rPr>
              <w:t xml:space="preserve"> г. и </w:t>
            </w:r>
            <w:r w:rsidR="00150777">
              <w:rPr>
                <w:sz w:val="26"/>
                <w:szCs w:val="26"/>
              </w:rPr>
              <w:t>2</w:t>
            </w:r>
            <w:r w:rsidRPr="00F45A5D">
              <w:rPr>
                <w:sz w:val="26"/>
                <w:szCs w:val="26"/>
              </w:rPr>
              <w:t xml:space="preserve"> м.</w:t>
            </w:r>
          </w:p>
        </w:tc>
        <w:tc>
          <w:tcPr>
            <w:tcW w:w="1559" w:type="dxa"/>
          </w:tcPr>
          <w:p w:rsidR="00C74396" w:rsidRPr="00F45A5D" w:rsidRDefault="00D57812" w:rsidP="007E33D5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  <w:tc>
          <w:tcPr>
            <w:tcW w:w="1559" w:type="dxa"/>
          </w:tcPr>
          <w:p w:rsidR="00C74396" w:rsidRPr="00F45A5D" w:rsidRDefault="00D57812" w:rsidP="007E33D5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1423" w:type="dxa"/>
          </w:tcPr>
          <w:p w:rsidR="00C74396" w:rsidRPr="00F45A5D" w:rsidRDefault="00D57812" w:rsidP="007E33D5">
            <w:pPr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123 767.82</w:t>
            </w:r>
          </w:p>
        </w:tc>
      </w:tr>
      <w:tr w:rsidR="00C74396" w:rsidRPr="00F45A5D" w:rsidTr="00D57812">
        <w:trPr>
          <w:trHeight w:val="298"/>
        </w:trPr>
        <w:tc>
          <w:tcPr>
            <w:tcW w:w="2410" w:type="dxa"/>
          </w:tcPr>
          <w:p w:rsidR="00C74396" w:rsidRPr="00F45A5D" w:rsidRDefault="00C74396" w:rsidP="007E33D5">
            <w:pPr>
              <w:spacing w:line="240" w:lineRule="auto"/>
              <w:rPr>
                <w:sz w:val="26"/>
                <w:szCs w:val="26"/>
              </w:rPr>
            </w:pPr>
            <w:r w:rsidRPr="00F45A5D">
              <w:rPr>
                <w:sz w:val="26"/>
                <w:szCs w:val="26"/>
              </w:rPr>
              <w:t>Росица Георгиева</w:t>
            </w:r>
          </w:p>
        </w:tc>
        <w:tc>
          <w:tcPr>
            <w:tcW w:w="1843" w:type="dxa"/>
          </w:tcPr>
          <w:p w:rsidR="00C74396" w:rsidRPr="00F45A5D" w:rsidRDefault="00D57812" w:rsidP="007E33D5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="00C74396" w:rsidRPr="00F45A5D">
              <w:rPr>
                <w:sz w:val="26"/>
                <w:szCs w:val="26"/>
              </w:rPr>
              <w:t xml:space="preserve"> г. и </w:t>
            </w:r>
            <w:r w:rsidR="000F40E7">
              <w:rPr>
                <w:sz w:val="26"/>
                <w:szCs w:val="26"/>
              </w:rPr>
              <w:t>2</w:t>
            </w:r>
            <w:r w:rsidR="00C74396" w:rsidRPr="00F45A5D">
              <w:rPr>
                <w:sz w:val="26"/>
                <w:szCs w:val="26"/>
              </w:rPr>
              <w:t xml:space="preserve"> м.</w:t>
            </w:r>
          </w:p>
        </w:tc>
        <w:tc>
          <w:tcPr>
            <w:tcW w:w="1559" w:type="dxa"/>
          </w:tcPr>
          <w:p w:rsidR="00C74396" w:rsidRPr="00F45A5D" w:rsidRDefault="00D57812" w:rsidP="007E33D5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  <w:tc>
          <w:tcPr>
            <w:tcW w:w="1559" w:type="dxa"/>
          </w:tcPr>
          <w:p w:rsidR="00C74396" w:rsidRPr="00F45A5D" w:rsidRDefault="00D57812" w:rsidP="007E33D5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1423" w:type="dxa"/>
          </w:tcPr>
          <w:p w:rsidR="00C74396" w:rsidRPr="00F45A5D" w:rsidRDefault="00D57812" w:rsidP="007E33D5">
            <w:pPr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101 778.70</w:t>
            </w:r>
          </w:p>
        </w:tc>
      </w:tr>
      <w:tr w:rsidR="00C74396" w:rsidRPr="00F45A5D" w:rsidTr="00D57812">
        <w:trPr>
          <w:trHeight w:val="291"/>
        </w:trPr>
        <w:tc>
          <w:tcPr>
            <w:tcW w:w="2410" w:type="dxa"/>
          </w:tcPr>
          <w:p w:rsidR="00C74396" w:rsidRPr="00F45A5D" w:rsidRDefault="00C74396" w:rsidP="007E33D5">
            <w:pPr>
              <w:spacing w:line="240" w:lineRule="auto"/>
              <w:rPr>
                <w:b/>
                <w:sz w:val="26"/>
                <w:szCs w:val="26"/>
              </w:rPr>
            </w:pPr>
            <w:r w:rsidRPr="00F45A5D">
              <w:rPr>
                <w:b/>
                <w:sz w:val="26"/>
                <w:szCs w:val="26"/>
              </w:rPr>
              <w:t>Общо:</w:t>
            </w:r>
          </w:p>
        </w:tc>
        <w:tc>
          <w:tcPr>
            <w:tcW w:w="1843" w:type="dxa"/>
          </w:tcPr>
          <w:p w:rsidR="00C74396" w:rsidRPr="00F45A5D" w:rsidRDefault="00C74396" w:rsidP="007E33D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C74396" w:rsidRPr="00F45A5D" w:rsidRDefault="00282C11" w:rsidP="007E33D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D57812"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1559" w:type="dxa"/>
          </w:tcPr>
          <w:p w:rsidR="00C74396" w:rsidRPr="00F45A5D" w:rsidRDefault="00D57812" w:rsidP="007E33D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141</w:t>
            </w:r>
          </w:p>
        </w:tc>
        <w:tc>
          <w:tcPr>
            <w:tcW w:w="1423" w:type="dxa"/>
          </w:tcPr>
          <w:p w:rsidR="00C74396" w:rsidRPr="00F45A5D" w:rsidRDefault="00D57812" w:rsidP="007E33D5">
            <w:pPr>
              <w:spacing w:line="240" w:lineRule="auto"/>
              <w:ind w:hanging="11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337 149.90</w:t>
            </w:r>
          </w:p>
        </w:tc>
      </w:tr>
    </w:tbl>
    <w:p w:rsidR="00683F12" w:rsidRDefault="00683F12" w:rsidP="007E33D5">
      <w:pPr>
        <w:spacing w:line="240" w:lineRule="auto"/>
        <w:ind w:firstLine="567"/>
      </w:pPr>
    </w:p>
    <w:p w:rsidR="00C74396" w:rsidRPr="00F45A5D" w:rsidRDefault="00C74396" w:rsidP="007E33D5">
      <w:pPr>
        <w:spacing w:line="240" w:lineRule="auto"/>
        <w:ind w:firstLine="567"/>
      </w:pPr>
      <w:r w:rsidRPr="00F45A5D">
        <w:t>Прекратени</w:t>
      </w:r>
      <w:r w:rsidR="002B7EA9">
        <w:t xml:space="preserve"> </w:t>
      </w:r>
      <w:r w:rsidR="002B7EA9">
        <w:rPr>
          <w:lang w:val="en-US"/>
        </w:rPr>
        <w:t>(</w:t>
      </w:r>
      <w:r w:rsidRPr="00F45A5D">
        <w:t>свършени</w:t>
      </w:r>
      <w:r w:rsidR="002B7EA9">
        <w:rPr>
          <w:lang w:val="en-US"/>
        </w:rPr>
        <w:t>)</w:t>
      </w:r>
      <w:r w:rsidRPr="00F45A5D">
        <w:t xml:space="preserve"> </w:t>
      </w:r>
      <w:r w:rsidR="00AD13E1">
        <w:t>чрез реализиране на вземането</w:t>
      </w:r>
      <w:r w:rsidRPr="00F45A5D">
        <w:t xml:space="preserve"> през отчетния период са </w:t>
      </w:r>
      <w:r w:rsidR="008D7C52">
        <w:t>141</w:t>
      </w:r>
      <w:r w:rsidRPr="00F45A5D">
        <w:t xml:space="preserve"> дела, </w:t>
      </w:r>
      <w:r w:rsidR="00DC6088" w:rsidRPr="00F45A5D">
        <w:t xml:space="preserve">по други причини са прекратени </w:t>
      </w:r>
      <w:r w:rsidR="00BC433A">
        <w:t>159</w:t>
      </w:r>
      <w:r w:rsidR="00DC6088" w:rsidRPr="00F45A5D">
        <w:t xml:space="preserve"> дела</w:t>
      </w:r>
      <w:r w:rsidR="00DC6088">
        <w:t xml:space="preserve">, </w:t>
      </w:r>
      <w:r w:rsidRPr="00F45A5D">
        <w:t xml:space="preserve">изпратени на друг съдебен изпълнител са </w:t>
      </w:r>
      <w:r w:rsidR="008D7C52">
        <w:t>1</w:t>
      </w:r>
      <w:r w:rsidR="00BC433A">
        <w:t>9</w:t>
      </w:r>
      <w:r w:rsidRPr="00F45A5D">
        <w:t xml:space="preserve"> дела.</w:t>
      </w:r>
    </w:p>
    <w:p w:rsidR="00C74396" w:rsidRPr="00F45A5D" w:rsidRDefault="00C74396" w:rsidP="007E33D5">
      <w:pPr>
        <w:spacing w:line="240" w:lineRule="auto"/>
        <w:ind w:firstLine="567"/>
      </w:pPr>
      <w:r w:rsidRPr="00F45A5D">
        <w:t xml:space="preserve">В парична стойност тези показатели изглеждат така: </w:t>
      </w:r>
    </w:p>
    <w:p w:rsidR="00C74396" w:rsidRDefault="00C74396" w:rsidP="007E33D5">
      <w:pPr>
        <w:spacing w:line="240" w:lineRule="auto"/>
        <w:ind w:firstLine="567"/>
      </w:pPr>
      <w:r w:rsidRPr="00F45A5D">
        <w:t xml:space="preserve">Събраната сума за отчетния период е </w:t>
      </w:r>
      <w:r w:rsidR="00C70448">
        <w:t>3</w:t>
      </w:r>
      <w:r w:rsidR="00E75FE7">
        <w:t>37 149.</w:t>
      </w:r>
      <w:r w:rsidR="00C70448">
        <w:t>90</w:t>
      </w:r>
      <w:r w:rsidRPr="00F45A5D">
        <w:t xml:space="preserve"> лева, от които суми по:</w:t>
      </w:r>
    </w:p>
    <w:p w:rsidR="00C74396" w:rsidRPr="00F45A5D" w:rsidRDefault="00F45226" w:rsidP="007E33D5">
      <w:pPr>
        <w:numPr>
          <w:ilvl w:val="0"/>
          <w:numId w:val="6"/>
        </w:numPr>
        <w:spacing w:line="240" w:lineRule="auto"/>
        <w:ind w:left="0" w:firstLine="567"/>
        <w:contextualSpacing/>
      </w:pPr>
      <w:r>
        <w:t>такси</w:t>
      </w:r>
      <w:r w:rsidR="006A188B">
        <w:t xml:space="preserve"> –</w:t>
      </w:r>
      <w:r w:rsidR="00C74396" w:rsidRPr="00F45A5D">
        <w:t xml:space="preserve"> </w:t>
      </w:r>
      <w:r w:rsidR="00E75FE7">
        <w:t>33 503.46</w:t>
      </w:r>
      <w:r w:rsidR="00C74396" w:rsidRPr="00F45A5D">
        <w:t xml:space="preserve"> лева; </w:t>
      </w:r>
    </w:p>
    <w:p w:rsidR="00C74396" w:rsidRPr="00F45A5D" w:rsidRDefault="00F45226" w:rsidP="007E33D5">
      <w:pPr>
        <w:numPr>
          <w:ilvl w:val="0"/>
          <w:numId w:val="6"/>
        </w:numPr>
        <w:spacing w:line="240" w:lineRule="auto"/>
        <w:ind w:left="0" w:firstLine="567"/>
        <w:contextualSpacing/>
      </w:pPr>
      <w:r>
        <w:t>допълнителни разноски</w:t>
      </w:r>
      <w:r w:rsidR="006A188B">
        <w:t xml:space="preserve"> –</w:t>
      </w:r>
      <w:r w:rsidR="00C74396" w:rsidRPr="00F45A5D">
        <w:t xml:space="preserve"> </w:t>
      </w:r>
      <w:r w:rsidR="00E75FE7">
        <w:t>1 980.25</w:t>
      </w:r>
      <w:r w:rsidR="00C74396" w:rsidRPr="00F45A5D">
        <w:t xml:space="preserve"> лева; </w:t>
      </w:r>
    </w:p>
    <w:p w:rsidR="00C74396" w:rsidRPr="00F45A5D" w:rsidRDefault="00F45226" w:rsidP="007E33D5">
      <w:pPr>
        <w:numPr>
          <w:ilvl w:val="0"/>
          <w:numId w:val="6"/>
        </w:numPr>
        <w:spacing w:line="240" w:lineRule="auto"/>
        <w:ind w:left="0" w:firstLine="567"/>
        <w:contextualSpacing/>
      </w:pPr>
      <w:r>
        <w:t>приети други разноски</w:t>
      </w:r>
      <w:r w:rsidR="006A188B">
        <w:t xml:space="preserve"> </w:t>
      </w:r>
      <w:r w:rsidR="0048643E">
        <w:t>–</w:t>
      </w:r>
      <w:r w:rsidR="00C74396" w:rsidRPr="00F45A5D">
        <w:t xml:space="preserve"> </w:t>
      </w:r>
      <w:r w:rsidR="00E75FE7">
        <w:t>2 686.65</w:t>
      </w:r>
      <w:r w:rsidR="00C74396" w:rsidRPr="00F45A5D">
        <w:t xml:space="preserve"> лева; </w:t>
      </w:r>
    </w:p>
    <w:p w:rsidR="00C74396" w:rsidRPr="00F45A5D" w:rsidRDefault="0048643E" w:rsidP="007E33D5">
      <w:pPr>
        <w:numPr>
          <w:ilvl w:val="0"/>
          <w:numId w:val="6"/>
        </w:numPr>
        <w:spacing w:line="240" w:lineRule="auto"/>
        <w:ind w:left="0" w:firstLine="567"/>
        <w:contextualSpacing/>
      </w:pPr>
      <w:r>
        <w:t>лихви</w:t>
      </w:r>
      <w:r w:rsidR="006A188B">
        <w:t xml:space="preserve"> –</w:t>
      </w:r>
      <w:r w:rsidR="00C74396" w:rsidRPr="00F45A5D">
        <w:t xml:space="preserve"> </w:t>
      </w:r>
      <w:r w:rsidR="00E75FE7">
        <w:t>22 084.27</w:t>
      </w:r>
      <w:r w:rsidR="00C74396" w:rsidRPr="00F45A5D">
        <w:t xml:space="preserve"> лева;</w:t>
      </w:r>
    </w:p>
    <w:p w:rsidR="00C74396" w:rsidRPr="00F45A5D" w:rsidRDefault="0048643E" w:rsidP="007E33D5">
      <w:pPr>
        <w:numPr>
          <w:ilvl w:val="0"/>
          <w:numId w:val="6"/>
        </w:numPr>
        <w:spacing w:line="240" w:lineRule="auto"/>
        <w:ind w:left="0" w:firstLine="567"/>
        <w:contextualSpacing/>
      </w:pPr>
      <w:r>
        <w:t>суми по изпълнителни листове</w:t>
      </w:r>
      <w:r w:rsidR="006A188B">
        <w:t xml:space="preserve"> –</w:t>
      </w:r>
      <w:r w:rsidR="00C74396" w:rsidRPr="00F45A5D">
        <w:t xml:space="preserve"> </w:t>
      </w:r>
      <w:r w:rsidR="00E75FE7">
        <w:t>276 895.20</w:t>
      </w:r>
      <w:r w:rsidR="00C74396" w:rsidRPr="00F45A5D">
        <w:t xml:space="preserve"> лева.</w:t>
      </w:r>
    </w:p>
    <w:p w:rsidR="00C74396" w:rsidRDefault="00C74396" w:rsidP="007E33D5">
      <w:pPr>
        <w:spacing w:line="240" w:lineRule="auto"/>
        <w:ind w:firstLine="567"/>
      </w:pPr>
      <w:r w:rsidRPr="00F45A5D">
        <w:t xml:space="preserve">Останали несвършени дела в края на отчетния период са </w:t>
      </w:r>
      <w:r w:rsidR="00E75FE7">
        <w:t>814</w:t>
      </w:r>
      <w:r w:rsidRPr="00F45A5D">
        <w:t xml:space="preserve"> броя с обща останала несъбрана сума по изпълнителни листове в размер на </w:t>
      </w:r>
      <w:r w:rsidR="00E75FE7">
        <w:t>990 831.57</w:t>
      </w:r>
      <w:r w:rsidRPr="00F45A5D">
        <w:t xml:space="preserve"> лева.</w:t>
      </w:r>
    </w:p>
    <w:p w:rsidR="00C74396" w:rsidRDefault="00C74396" w:rsidP="007E33D5">
      <w:pPr>
        <w:spacing w:line="240" w:lineRule="auto"/>
        <w:ind w:firstLine="426"/>
        <w:rPr>
          <w:b/>
          <w:u w:val="single"/>
        </w:rPr>
      </w:pPr>
      <w:r w:rsidRPr="00F45A5D">
        <w:rPr>
          <w:b/>
          <w:u w:val="single"/>
        </w:rPr>
        <w:t>3.Сравнителен анализ на постъпленията на изпълнителните дела.</w:t>
      </w:r>
    </w:p>
    <w:p w:rsidR="00C74396" w:rsidRDefault="00C74396" w:rsidP="007E33D5">
      <w:pPr>
        <w:spacing w:line="240" w:lineRule="auto"/>
        <w:ind w:firstLine="426"/>
      </w:pPr>
      <w:r w:rsidRPr="00F45A5D">
        <w:t xml:space="preserve">Постъпленията на делата и събраните суми по тях в </w:t>
      </w:r>
      <w:r w:rsidR="0092385E">
        <w:t>с</w:t>
      </w:r>
      <w:r w:rsidRPr="00F45A5D">
        <w:t>ъдебно-изпълнителна служба при Районен съд</w:t>
      </w:r>
      <w:r w:rsidR="00F771DC">
        <w:t xml:space="preserve"> </w:t>
      </w:r>
      <w:r w:rsidR="00F771DC" w:rsidRPr="00F771DC">
        <w:t>–</w:t>
      </w:r>
      <w:r w:rsidRPr="00F45A5D">
        <w:t xml:space="preserve"> Кърджали през последните четири години могат да се проследят в следната таблица:</w:t>
      </w:r>
    </w:p>
    <w:tbl>
      <w:tblPr>
        <w:tblW w:w="4925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7"/>
        <w:gridCol w:w="1070"/>
        <w:gridCol w:w="1695"/>
        <w:gridCol w:w="856"/>
        <w:gridCol w:w="1487"/>
        <w:gridCol w:w="1353"/>
        <w:gridCol w:w="1485"/>
      </w:tblGrid>
      <w:tr w:rsidR="00C74396" w:rsidRPr="00F45A5D" w:rsidTr="009011A9">
        <w:trPr>
          <w:trHeight w:val="1029"/>
        </w:trPr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74396" w:rsidRPr="00F717A7" w:rsidRDefault="00C74396" w:rsidP="007E33D5">
            <w:pPr>
              <w:spacing w:line="240" w:lineRule="auto"/>
              <w:ind w:firstLine="28"/>
              <w:jc w:val="center"/>
              <w:rPr>
                <w:b/>
                <w:sz w:val="24"/>
                <w:szCs w:val="24"/>
              </w:rPr>
            </w:pPr>
            <w:r w:rsidRPr="00F717A7">
              <w:rPr>
                <w:b/>
                <w:sz w:val="24"/>
                <w:szCs w:val="24"/>
              </w:rPr>
              <w:t>Годи</w:t>
            </w:r>
            <w:r w:rsidR="00B8582A">
              <w:rPr>
                <w:b/>
                <w:sz w:val="24"/>
                <w:szCs w:val="24"/>
              </w:rPr>
              <w:t>-</w:t>
            </w:r>
            <w:r w:rsidRPr="00F717A7">
              <w:rPr>
                <w:b/>
                <w:sz w:val="24"/>
                <w:szCs w:val="24"/>
              </w:rPr>
              <w:t>на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74396" w:rsidRPr="00F717A7" w:rsidRDefault="00C74396" w:rsidP="007E33D5">
            <w:pPr>
              <w:spacing w:line="240" w:lineRule="auto"/>
              <w:ind w:left="-66"/>
              <w:jc w:val="center"/>
              <w:rPr>
                <w:b/>
                <w:sz w:val="24"/>
                <w:szCs w:val="24"/>
              </w:rPr>
            </w:pPr>
            <w:r w:rsidRPr="00F717A7">
              <w:rPr>
                <w:b/>
                <w:sz w:val="24"/>
                <w:szCs w:val="24"/>
              </w:rPr>
              <w:t>Брой постъпи</w:t>
            </w:r>
            <w:r w:rsidR="008916B1">
              <w:rPr>
                <w:b/>
                <w:sz w:val="24"/>
                <w:szCs w:val="24"/>
              </w:rPr>
              <w:t>-</w:t>
            </w:r>
            <w:r w:rsidRPr="00F717A7">
              <w:rPr>
                <w:b/>
                <w:sz w:val="24"/>
                <w:szCs w:val="24"/>
              </w:rPr>
              <w:t>ли дела</w:t>
            </w:r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74396" w:rsidRPr="00F717A7" w:rsidRDefault="00C74396" w:rsidP="007E33D5">
            <w:pPr>
              <w:spacing w:line="240" w:lineRule="auto"/>
              <w:ind w:firstLine="28"/>
              <w:jc w:val="center"/>
              <w:rPr>
                <w:b/>
                <w:sz w:val="24"/>
                <w:szCs w:val="24"/>
              </w:rPr>
            </w:pPr>
            <w:r w:rsidRPr="00F717A7">
              <w:rPr>
                <w:b/>
                <w:sz w:val="24"/>
                <w:szCs w:val="24"/>
              </w:rPr>
              <w:t>Сума за събиране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74396" w:rsidRPr="00F717A7" w:rsidRDefault="00C74396" w:rsidP="007E33D5">
            <w:pPr>
              <w:spacing w:line="240" w:lineRule="auto"/>
              <w:ind w:firstLine="28"/>
              <w:jc w:val="center"/>
              <w:rPr>
                <w:b/>
                <w:sz w:val="24"/>
                <w:szCs w:val="24"/>
              </w:rPr>
            </w:pPr>
            <w:r w:rsidRPr="00F717A7">
              <w:rPr>
                <w:b/>
                <w:sz w:val="24"/>
                <w:szCs w:val="24"/>
              </w:rPr>
              <w:t>Свър-шени дела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74396" w:rsidRPr="00F717A7" w:rsidRDefault="00C74396" w:rsidP="007E33D5">
            <w:pPr>
              <w:spacing w:line="240" w:lineRule="auto"/>
              <w:ind w:firstLine="28"/>
              <w:jc w:val="center"/>
              <w:rPr>
                <w:b/>
                <w:sz w:val="24"/>
                <w:szCs w:val="24"/>
              </w:rPr>
            </w:pPr>
            <w:r w:rsidRPr="00F717A7">
              <w:rPr>
                <w:b/>
                <w:sz w:val="24"/>
                <w:szCs w:val="24"/>
              </w:rPr>
              <w:t>Събрана сума</w:t>
            </w: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74396" w:rsidRPr="00F717A7" w:rsidRDefault="00C74396" w:rsidP="007E33D5">
            <w:pPr>
              <w:spacing w:line="240" w:lineRule="auto"/>
              <w:ind w:firstLine="28"/>
              <w:jc w:val="center"/>
              <w:rPr>
                <w:b/>
                <w:sz w:val="24"/>
                <w:szCs w:val="24"/>
              </w:rPr>
            </w:pPr>
            <w:r w:rsidRPr="00F717A7">
              <w:rPr>
                <w:b/>
                <w:sz w:val="24"/>
                <w:szCs w:val="24"/>
              </w:rPr>
              <w:t>Останали несвърше</w:t>
            </w:r>
            <w:r w:rsidR="00090B71">
              <w:rPr>
                <w:b/>
                <w:sz w:val="24"/>
                <w:szCs w:val="24"/>
              </w:rPr>
              <w:t>-</w:t>
            </w:r>
            <w:r w:rsidRPr="00F717A7">
              <w:rPr>
                <w:b/>
                <w:sz w:val="24"/>
                <w:szCs w:val="24"/>
              </w:rPr>
              <w:t>ни дела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4396" w:rsidRPr="00F717A7" w:rsidRDefault="00C74396" w:rsidP="007E33D5">
            <w:pPr>
              <w:spacing w:line="240" w:lineRule="auto"/>
              <w:ind w:firstLine="28"/>
              <w:jc w:val="center"/>
              <w:rPr>
                <w:b/>
                <w:sz w:val="24"/>
                <w:szCs w:val="24"/>
              </w:rPr>
            </w:pPr>
            <w:r w:rsidRPr="00F717A7">
              <w:rPr>
                <w:b/>
                <w:sz w:val="24"/>
                <w:szCs w:val="24"/>
              </w:rPr>
              <w:t>Останала сума за събиране</w:t>
            </w:r>
          </w:p>
        </w:tc>
      </w:tr>
      <w:tr w:rsidR="00DD6401" w:rsidRPr="00F45A5D" w:rsidTr="009011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4"/>
        </w:trPr>
        <w:tc>
          <w:tcPr>
            <w:tcW w:w="847" w:type="dxa"/>
            <w:vAlign w:val="center"/>
          </w:tcPr>
          <w:p w:rsidR="00DD6401" w:rsidRDefault="00DD6401" w:rsidP="007E33D5">
            <w:pPr>
              <w:spacing w:line="240" w:lineRule="auto"/>
              <w:ind w:firstLine="28"/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070" w:type="dxa"/>
            <w:vAlign w:val="center"/>
          </w:tcPr>
          <w:p w:rsidR="00DD6401" w:rsidRDefault="0092385E" w:rsidP="007E33D5">
            <w:pPr>
              <w:spacing w:line="240" w:lineRule="auto"/>
              <w:ind w:firstLine="28"/>
              <w:jc w:val="center"/>
            </w:pPr>
            <w:r>
              <w:t>344</w:t>
            </w:r>
          </w:p>
        </w:tc>
        <w:tc>
          <w:tcPr>
            <w:tcW w:w="1695" w:type="dxa"/>
            <w:vAlign w:val="center"/>
          </w:tcPr>
          <w:p w:rsidR="00DD6401" w:rsidRDefault="0091658B" w:rsidP="007E33D5">
            <w:pPr>
              <w:spacing w:line="240" w:lineRule="auto"/>
              <w:ind w:firstLine="28"/>
              <w:jc w:val="center"/>
            </w:pPr>
            <w:r>
              <w:t>1</w:t>
            </w:r>
            <w:r w:rsidR="00F771DC">
              <w:t xml:space="preserve"> </w:t>
            </w:r>
            <w:r>
              <w:t>896</w:t>
            </w:r>
            <w:r w:rsidR="00C17219">
              <w:t> </w:t>
            </w:r>
            <w:r>
              <w:t>432</w:t>
            </w:r>
            <w:r w:rsidR="00C17219">
              <w:t>.</w:t>
            </w:r>
            <w:r w:rsidR="00033135">
              <w:t>00</w:t>
            </w:r>
          </w:p>
        </w:tc>
        <w:tc>
          <w:tcPr>
            <w:tcW w:w="856" w:type="dxa"/>
            <w:vAlign w:val="center"/>
          </w:tcPr>
          <w:p w:rsidR="00DD6401" w:rsidRDefault="0091658B" w:rsidP="007E33D5">
            <w:pPr>
              <w:spacing w:line="240" w:lineRule="auto"/>
              <w:ind w:firstLine="28"/>
              <w:jc w:val="center"/>
            </w:pPr>
            <w:r>
              <w:t>154</w:t>
            </w:r>
          </w:p>
        </w:tc>
        <w:tc>
          <w:tcPr>
            <w:tcW w:w="1487" w:type="dxa"/>
            <w:vAlign w:val="center"/>
          </w:tcPr>
          <w:p w:rsidR="00DD6401" w:rsidRDefault="0091658B" w:rsidP="007E33D5">
            <w:pPr>
              <w:spacing w:line="240" w:lineRule="auto"/>
              <w:ind w:firstLine="28"/>
              <w:jc w:val="center"/>
            </w:pPr>
            <w:r>
              <w:t>297</w:t>
            </w:r>
            <w:r w:rsidR="00C17219">
              <w:t> </w:t>
            </w:r>
            <w:r>
              <w:t>263</w:t>
            </w:r>
            <w:r w:rsidR="00C17219">
              <w:t>.</w:t>
            </w:r>
            <w:r w:rsidR="00090B71">
              <w:t>00</w:t>
            </w:r>
          </w:p>
        </w:tc>
        <w:tc>
          <w:tcPr>
            <w:tcW w:w="1353" w:type="dxa"/>
            <w:vAlign w:val="center"/>
          </w:tcPr>
          <w:p w:rsidR="00DD6401" w:rsidRDefault="0091658B" w:rsidP="007E33D5">
            <w:pPr>
              <w:spacing w:line="240" w:lineRule="auto"/>
              <w:ind w:firstLine="28"/>
              <w:jc w:val="center"/>
            </w:pPr>
            <w:r>
              <w:t>1126</w:t>
            </w:r>
          </w:p>
        </w:tc>
        <w:tc>
          <w:tcPr>
            <w:tcW w:w="1485" w:type="dxa"/>
            <w:vAlign w:val="center"/>
          </w:tcPr>
          <w:p w:rsidR="00DD6401" w:rsidRDefault="00B706FA" w:rsidP="007E33D5">
            <w:pPr>
              <w:spacing w:line="240" w:lineRule="auto"/>
            </w:pPr>
            <w:r>
              <w:t>1607963</w:t>
            </w:r>
            <w:r w:rsidR="00C17219">
              <w:t>.</w:t>
            </w:r>
            <w:r w:rsidR="003B6BF6">
              <w:t>00</w:t>
            </w:r>
          </w:p>
        </w:tc>
      </w:tr>
      <w:tr w:rsidR="005B10DE" w:rsidRPr="00F45A5D" w:rsidTr="009011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4"/>
        </w:trPr>
        <w:tc>
          <w:tcPr>
            <w:tcW w:w="847" w:type="dxa"/>
            <w:vAlign w:val="center"/>
          </w:tcPr>
          <w:p w:rsidR="005B10DE" w:rsidRDefault="005B10DE" w:rsidP="007E33D5">
            <w:pPr>
              <w:spacing w:line="240" w:lineRule="auto"/>
              <w:ind w:firstLine="28"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070" w:type="dxa"/>
            <w:vAlign w:val="center"/>
          </w:tcPr>
          <w:p w:rsidR="005B10DE" w:rsidRDefault="009C4669" w:rsidP="007E33D5">
            <w:pPr>
              <w:spacing w:line="240" w:lineRule="auto"/>
              <w:ind w:firstLine="28"/>
              <w:jc w:val="center"/>
            </w:pPr>
            <w:r>
              <w:t>418</w:t>
            </w:r>
          </w:p>
        </w:tc>
        <w:tc>
          <w:tcPr>
            <w:tcW w:w="1695" w:type="dxa"/>
            <w:vAlign w:val="center"/>
          </w:tcPr>
          <w:p w:rsidR="005B10DE" w:rsidRDefault="000F5D16" w:rsidP="007E33D5">
            <w:pPr>
              <w:spacing w:line="240" w:lineRule="auto"/>
              <w:ind w:firstLine="28"/>
              <w:jc w:val="center"/>
            </w:pPr>
            <w:r>
              <w:t>1</w:t>
            </w:r>
            <w:r w:rsidR="00F771DC">
              <w:t xml:space="preserve"> </w:t>
            </w:r>
            <w:r>
              <w:t>851</w:t>
            </w:r>
            <w:r w:rsidR="00C17219">
              <w:t> </w:t>
            </w:r>
            <w:r>
              <w:t>791</w:t>
            </w:r>
            <w:r w:rsidR="00C17219">
              <w:t>.</w:t>
            </w:r>
            <w:r w:rsidR="00033135">
              <w:t>00</w:t>
            </w:r>
          </w:p>
        </w:tc>
        <w:tc>
          <w:tcPr>
            <w:tcW w:w="856" w:type="dxa"/>
            <w:vAlign w:val="center"/>
          </w:tcPr>
          <w:p w:rsidR="005B10DE" w:rsidRDefault="000F5D16" w:rsidP="007E33D5">
            <w:pPr>
              <w:spacing w:line="240" w:lineRule="auto"/>
              <w:ind w:firstLine="28"/>
              <w:jc w:val="center"/>
            </w:pPr>
            <w:r>
              <w:t>135</w:t>
            </w:r>
          </w:p>
        </w:tc>
        <w:tc>
          <w:tcPr>
            <w:tcW w:w="1487" w:type="dxa"/>
            <w:vAlign w:val="center"/>
          </w:tcPr>
          <w:p w:rsidR="005B10DE" w:rsidRDefault="000F5D16" w:rsidP="007E33D5">
            <w:pPr>
              <w:spacing w:line="240" w:lineRule="auto"/>
              <w:ind w:firstLine="28"/>
              <w:jc w:val="center"/>
            </w:pPr>
            <w:r>
              <w:t>249</w:t>
            </w:r>
            <w:r w:rsidR="00C17219">
              <w:t> </w:t>
            </w:r>
            <w:r>
              <w:t>640</w:t>
            </w:r>
            <w:r w:rsidR="00C17219">
              <w:t>.</w:t>
            </w:r>
            <w:r w:rsidR="00090B71">
              <w:t>00</w:t>
            </w:r>
          </w:p>
        </w:tc>
        <w:tc>
          <w:tcPr>
            <w:tcW w:w="1353" w:type="dxa"/>
            <w:vAlign w:val="center"/>
          </w:tcPr>
          <w:p w:rsidR="005B10DE" w:rsidRDefault="00B24903" w:rsidP="007E33D5">
            <w:pPr>
              <w:spacing w:line="240" w:lineRule="auto"/>
              <w:ind w:firstLine="28"/>
              <w:jc w:val="center"/>
            </w:pPr>
            <w:r>
              <w:t>1080</w:t>
            </w:r>
          </w:p>
        </w:tc>
        <w:tc>
          <w:tcPr>
            <w:tcW w:w="1485" w:type="dxa"/>
            <w:vAlign w:val="center"/>
          </w:tcPr>
          <w:p w:rsidR="005B10DE" w:rsidRDefault="000F5D16" w:rsidP="007E33D5">
            <w:pPr>
              <w:spacing w:line="240" w:lineRule="auto"/>
            </w:pPr>
            <w:r>
              <w:t>1180261</w:t>
            </w:r>
            <w:r w:rsidR="00C17219">
              <w:t>.</w:t>
            </w:r>
            <w:r w:rsidR="003B6BF6">
              <w:t>00</w:t>
            </w:r>
          </w:p>
        </w:tc>
      </w:tr>
      <w:tr w:rsidR="00065256" w:rsidRPr="00F45A5D" w:rsidTr="009011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4"/>
        </w:trPr>
        <w:tc>
          <w:tcPr>
            <w:tcW w:w="847" w:type="dxa"/>
            <w:vAlign w:val="center"/>
          </w:tcPr>
          <w:p w:rsidR="00065256" w:rsidRDefault="00065256" w:rsidP="007E33D5">
            <w:pPr>
              <w:spacing w:line="240" w:lineRule="auto"/>
              <w:ind w:firstLine="28"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070" w:type="dxa"/>
            <w:vAlign w:val="center"/>
          </w:tcPr>
          <w:p w:rsidR="00065256" w:rsidRDefault="00033135" w:rsidP="007E33D5">
            <w:pPr>
              <w:spacing w:line="240" w:lineRule="auto"/>
              <w:ind w:firstLine="28"/>
              <w:jc w:val="center"/>
            </w:pPr>
            <w:r>
              <w:t>251</w:t>
            </w:r>
          </w:p>
        </w:tc>
        <w:tc>
          <w:tcPr>
            <w:tcW w:w="1695" w:type="dxa"/>
            <w:vAlign w:val="center"/>
          </w:tcPr>
          <w:p w:rsidR="00065256" w:rsidRDefault="00033135" w:rsidP="007E33D5">
            <w:pPr>
              <w:spacing w:line="240" w:lineRule="auto"/>
              <w:ind w:firstLine="28"/>
              <w:jc w:val="center"/>
            </w:pPr>
            <w:r>
              <w:t>1</w:t>
            </w:r>
            <w:r w:rsidR="00F771DC">
              <w:t xml:space="preserve"> </w:t>
            </w:r>
            <w:r>
              <w:t>530</w:t>
            </w:r>
            <w:r w:rsidR="00C17219">
              <w:t> </w:t>
            </w:r>
            <w:r>
              <w:t>616</w:t>
            </w:r>
            <w:r w:rsidR="00C17219">
              <w:t>.</w:t>
            </w:r>
            <w:r>
              <w:t>29</w:t>
            </w:r>
          </w:p>
        </w:tc>
        <w:tc>
          <w:tcPr>
            <w:tcW w:w="856" w:type="dxa"/>
            <w:vAlign w:val="center"/>
          </w:tcPr>
          <w:p w:rsidR="00065256" w:rsidRDefault="00090B71" w:rsidP="007E33D5">
            <w:pPr>
              <w:spacing w:line="240" w:lineRule="auto"/>
              <w:ind w:firstLine="28"/>
              <w:jc w:val="center"/>
            </w:pPr>
            <w:r>
              <w:t>141</w:t>
            </w:r>
          </w:p>
        </w:tc>
        <w:tc>
          <w:tcPr>
            <w:tcW w:w="1487" w:type="dxa"/>
            <w:vAlign w:val="center"/>
          </w:tcPr>
          <w:p w:rsidR="00065256" w:rsidRDefault="00090B71" w:rsidP="007E33D5">
            <w:pPr>
              <w:spacing w:line="240" w:lineRule="auto"/>
              <w:ind w:firstLine="28"/>
              <w:jc w:val="center"/>
            </w:pPr>
            <w:r>
              <w:t>316</w:t>
            </w:r>
            <w:r w:rsidR="00C17219">
              <w:t> </w:t>
            </w:r>
            <w:r>
              <w:t>818</w:t>
            </w:r>
            <w:r w:rsidR="00C17219">
              <w:t>.</w:t>
            </w:r>
            <w:r>
              <w:t>90</w:t>
            </w:r>
          </w:p>
        </w:tc>
        <w:tc>
          <w:tcPr>
            <w:tcW w:w="1353" w:type="dxa"/>
            <w:vAlign w:val="center"/>
          </w:tcPr>
          <w:p w:rsidR="00065256" w:rsidRDefault="00090B71" w:rsidP="007E33D5">
            <w:pPr>
              <w:spacing w:line="240" w:lineRule="auto"/>
              <w:ind w:firstLine="28"/>
              <w:jc w:val="center"/>
            </w:pPr>
            <w:r>
              <w:t>860</w:t>
            </w:r>
          </w:p>
        </w:tc>
        <w:tc>
          <w:tcPr>
            <w:tcW w:w="1485" w:type="dxa"/>
            <w:vAlign w:val="center"/>
          </w:tcPr>
          <w:p w:rsidR="00065256" w:rsidRDefault="003B6BF6" w:rsidP="007E33D5">
            <w:pPr>
              <w:spacing w:line="240" w:lineRule="auto"/>
            </w:pPr>
            <w:r>
              <w:t>1100344</w:t>
            </w:r>
            <w:r w:rsidR="00C17219">
              <w:t>.</w:t>
            </w:r>
            <w:r>
              <w:t>24</w:t>
            </w:r>
          </w:p>
        </w:tc>
      </w:tr>
      <w:tr w:rsidR="009011A9" w:rsidRPr="00F45A5D" w:rsidTr="009011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4"/>
        </w:trPr>
        <w:tc>
          <w:tcPr>
            <w:tcW w:w="847" w:type="dxa"/>
            <w:vAlign w:val="center"/>
          </w:tcPr>
          <w:p w:rsidR="009011A9" w:rsidRDefault="009011A9" w:rsidP="007E33D5">
            <w:pPr>
              <w:spacing w:line="240" w:lineRule="auto"/>
              <w:ind w:firstLine="28"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070" w:type="dxa"/>
            <w:vAlign w:val="center"/>
          </w:tcPr>
          <w:p w:rsidR="009011A9" w:rsidRDefault="00004E6D" w:rsidP="007E33D5">
            <w:pPr>
              <w:spacing w:line="240" w:lineRule="auto"/>
              <w:ind w:firstLine="28"/>
              <w:jc w:val="center"/>
            </w:pPr>
            <w:r>
              <w:t>216</w:t>
            </w:r>
          </w:p>
        </w:tc>
        <w:tc>
          <w:tcPr>
            <w:tcW w:w="1695" w:type="dxa"/>
            <w:vAlign w:val="center"/>
          </w:tcPr>
          <w:p w:rsidR="009011A9" w:rsidRDefault="00EB1E42" w:rsidP="007E33D5">
            <w:pPr>
              <w:spacing w:line="240" w:lineRule="auto"/>
              <w:ind w:firstLine="28"/>
              <w:jc w:val="center"/>
            </w:pPr>
            <w:r>
              <w:t>1 453 526.67</w:t>
            </w:r>
          </w:p>
        </w:tc>
        <w:tc>
          <w:tcPr>
            <w:tcW w:w="856" w:type="dxa"/>
            <w:vAlign w:val="center"/>
          </w:tcPr>
          <w:p w:rsidR="009011A9" w:rsidRDefault="00004E6D" w:rsidP="007E33D5">
            <w:pPr>
              <w:spacing w:line="240" w:lineRule="auto"/>
              <w:ind w:firstLine="28"/>
              <w:jc w:val="center"/>
            </w:pPr>
            <w:r>
              <w:t>141</w:t>
            </w:r>
          </w:p>
        </w:tc>
        <w:tc>
          <w:tcPr>
            <w:tcW w:w="1487" w:type="dxa"/>
            <w:vAlign w:val="center"/>
          </w:tcPr>
          <w:p w:rsidR="009011A9" w:rsidRDefault="00EB1E42" w:rsidP="007E33D5">
            <w:pPr>
              <w:spacing w:line="240" w:lineRule="auto"/>
              <w:ind w:firstLine="28"/>
              <w:jc w:val="center"/>
            </w:pPr>
            <w:r>
              <w:t>337 149.90</w:t>
            </w:r>
          </w:p>
        </w:tc>
        <w:tc>
          <w:tcPr>
            <w:tcW w:w="1353" w:type="dxa"/>
            <w:vAlign w:val="center"/>
          </w:tcPr>
          <w:p w:rsidR="009011A9" w:rsidRDefault="00004E6D" w:rsidP="007E33D5">
            <w:pPr>
              <w:spacing w:line="240" w:lineRule="auto"/>
              <w:ind w:firstLine="28"/>
              <w:jc w:val="center"/>
            </w:pPr>
            <w:r>
              <w:t>814</w:t>
            </w:r>
          </w:p>
        </w:tc>
        <w:tc>
          <w:tcPr>
            <w:tcW w:w="1485" w:type="dxa"/>
            <w:vAlign w:val="center"/>
          </w:tcPr>
          <w:p w:rsidR="009011A9" w:rsidRDefault="00EB1E42" w:rsidP="007E33D5">
            <w:pPr>
              <w:spacing w:line="240" w:lineRule="auto"/>
            </w:pPr>
            <w:r>
              <w:t xml:space="preserve"> 990831.57</w:t>
            </w:r>
          </w:p>
        </w:tc>
      </w:tr>
    </w:tbl>
    <w:p w:rsidR="00DD6401" w:rsidRDefault="00DD6401" w:rsidP="007E33D5">
      <w:pPr>
        <w:spacing w:line="240" w:lineRule="auto"/>
        <w:ind w:firstLine="567"/>
      </w:pPr>
    </w:p>
    <w:p w:rsidR="00C74396" w:rsidRDefault="00C74396" w:rsidP="005659FD">
      <w:pPr>
        <w:spacing w:line="240" w:lineRule="auto"/>
        <w:ind w:firstLine="567"/>
      </w:pPr>
      <w:r w:rsidRPr="00F45A5D">
        <w:lastRenderedPageBreak/>
        <w:t>Със заповед №</w:t>
      </w:r>
      <w:r w:rsidR="00217AD3">
        <w:t xml:space="preserve"> </w:t>
      </w:r>
      <w:r w:rsidRPr="00F45A5D">
        <w:t>252/15.09.2016 г</w:t>
      </w:r>
      <w:r w:rsidR="00412777">
        <w:t>.</w:t>
      </w:r>
      <w:r w:rsidRPr="00F45A5D">
        <w:t xml:space="preserve"> на административния ръководител-председател на Районен </w:t>
      </w:r>
      <w:r w:rsidR="009D7148">
        <w:t>съ</w:t>
      </w:r>
      <w:r w:rsidR="00BB2E53">
        <w:t>д</w:t>
      </w:r>
      <w:r w:rsidR="00A15891">
        <w:t xml:space="preserve"> </w:t>
      </w:r>
      <w:r w:rsidR="00A15891" w:rsidRPr="00A15891">
        <w:t>–</w:t>
      </w:r>
      <w:r w:rsidR="009D7148">
        <w:t xml:space="preserve"> Кърджали</w:t>
      </w:r>
      <w:r w:rsidRPr="00F45A5D">
        <w:t xml:space="preserve"> и във връзка с чл.264 ал.2 от ЗСВ е възложено събирането на вземания на органите на съдебната власт на държавните съдебни изпълнители при Районен съд</w:t>
      </w:r>
      <w:r w:rsidR="00A15891">
        <w:t xml:space="preserve"> </w:t>
      </w:r>
      <w:r w:rsidR="00A15891" w:rsidRPr="00A15891">
        <w:t>–</w:t>
      </w:r>
      <w:r w:rsidRPr="00F45A5D">
        <w:t xml:space="preserve"> Кърджали. Следва да се отбележи, че приоритетно при ДСИ се образуват изпълнителни дела с нисък материален интерес, дела за изплащане на издръжки, дела срещу длъжници с неизвестен адрес и такива, които не разполагат с имущество, върху което да се насочи изпълнението, което води до трудности по събираемостта на вземането на взискателя. Извършените законодателни промени и възлагането на събирането на присъдените вземания на органите на съдебната власт на държавните съдебни изпълнители даде възможност да се използва в пълна степен съществуващият капацитет, респ. човешкият ресурс и наложените добри практики в държавното съдебно изпълнение. </w:t>
      </w:r>
      <w:r w:rsidR="00142322">
        <w:t>Въпреки т</w:t>
      </w:r>
      <w:r w:rsidRPr="00F45A5D">
        <w:t xml:space="preserve">ова </w:t>
      </w:r>
      <w:r w:rsidR="00BA23B1">
        <w:t>е налице увеличение на задълженията на Районен съд</w:t>
      </w:r>
      <w:r w:rsidR="00A15891">
        <w:t xml:space="preserve"> </w:t>
      </w:r>
      <w:r w:rsidR="00A15891" w:rsidRPr="00A15891">
        <w:t>–</w:t>
      </w:r>
      <w:r w:rsidR="00BA23B1">
        <w:t xml:space="preserve"> Кърджали. С оглед измененията на чл.264 от ДОПК </w:t>
      </w:r>
      <w:r w:rsidR="00BC55AD">
        <w:t>и</w:t>
      </w:r>
      <w:r w:rsidR="00BA23B1">
        <w:t xml:space="preserve"> проверката, която прави нотариуса</w:t>
      </w:r>
      <w:r w:rsidR="00BC55AD">
        <w:t>,</w:t>
      </w:r>
      <w:r w:rsidR="00BA23B1">
        <w:t xml:space="preserve"> пр</w:t>
      </w:r>
      <w:r w:rsidR="00057EDD">
        <w:t>ед</w:t>
      </w:r>
      <w:r w:rsidR="00BA23B1">
        <w:t>и сключване на договори</w:t>
      </w:r>
      <w:r w:rsidR="00BC55AD">
        <w:t>те при тях</w:t>
      </w:r>
      <w:r w:rsidR="00057EDD">
        <w:t>, че</w:t>
      </w:r>
      <w:r w:rsidR="00BA23B1">
        <w:t xml:space="preserve"> </w:t>
      </w:r>
      <w:r w:rsidR="00BC55AD" w:rsidRPr="00BC55AD">
        <w:t>прехвърлителят или учредителят на вещни права, съответно ипотекарният длъжник или залогодателят</w:t>
      </w:r>
      <w:r w:rsidR="00BC55AD">
        <w:t xml:space="preserve">, или </w:t>
      </w:r>
      <w:r w:rsidR="00BC4BF2" w:rsidRPr="00BC4BF2">
        <w:t>прехвърлителят</w:t>
      </w:r>
      <w:r w:rsidR="00BC4BF2">
        <w:t xml:space="preserve"> при </w:t>
      </w:r>
      <w:r w:rsidR="00BC55AD">
        <w:t>п</w:t>
      </w:r>
      <w:r w:rsidR="00BC55AD" w:rsidRPr="00BC55AD">
        <w:t xml:space="preserve">рехвърляне на собствеността </w:t>
      </w:r>
      <w:r w:rsidR="00BC55AD">
        <w:t xml:space="preserve">върху моторни превозни средства, </w:t>
      </w:r>
      <w:r w:rsidR="00BA23B1" w:rsidRPr="00BA23B1">
        <w:t>няма непогасени, подлежащи на принудително изпълнение публични задължения</w:t>
      </w:r>
      <w:r w:rsidR="00057EDD">
        <w:t xml:space="preserve">, то прекратените изпълнителни дела поради перемпция или при невъзможност да бъде открит длъжника, за да му се връчи ПДИ и се иска назначаването на особен представител, </w:t>
      </w:r>
      <w:r w:rsidR="00A15891">
        <w:t>в случаите</w:t>
      </w:r>
      <w:r w:rsidR="00057EDD">
        <w:t xml:space="preserve"> когато задължението касае публично вземане, се предприема изпращане на изпълнителния лист за събиране на задължението от НАП</w:t>
      </w:r>
      <w:r w:rsidR="00BA23B1" w:rsidRPr="00BA23B1">
        <w:t>.</w:t>
      </w:r>
      <w:r w:rsidR="00057EDD">
        <w:t xml:space="preserve"> Това неконвенционално решение </w:t>
      </w:r>
      <w:r w:rsidR="008F0715">
        <w:t>е</w:t>
      </w:r>
      <w:r w:rsidR="00057EDD">
        <w:t xml:space="preserve"> за да се използва всяка възможност за събиране на вземанията на съда. Използва се и </w:t>
      </w:r>
      <w:r w:rsidR="00BC4BF2">
        <w:t>алтернативата</w:t>
      </w:r>
      <w:r w:rsidR="00057EDD">
        <w:t xml:space="preserve"> за образуване на изпълнителни дела при частен съдебен изпълнител с оглед Споразумението</w:t>
      </w:r>
      <w:r w:rsidR="00A15891">
        <w:t xml:space="preserve"> от 09.07.2018</w:t>
      </w:r>
      <w:r w:rsidR="00A42C9F">
        <w:t xml:space="preserve"> </w:t>
      </w:r>
      <w:r w:rsidR="00A15891">
        <w:t>г. между</w:t>
      </w:r>
      <w:r w:rsidR="00057EDD">
        <w:t xml:space="preserve"> ВСС </w:t>
      </w:r>
      <w:r w:rsidR="00A15891">
        <w:t>и</w:t>
      </w:r>
      <w:r w:rsidR="00057EDD">
        <w:t xml:space="preserve"> Камарата на ЧСИ, но и от там трудно постъпват някакви средства по повод издадените изпълнителни листове в полза на Р</w:t>
      </w:r>
      <w:r w:rsidR="00A15891">
        <w:t xml:space="preserve">айонен съд </w:t>
      </w:r>
      <w:r w:rsidR="00A15891" w:rsidRPr="00A15891">
        <w:t>–</w:t>
      </w:r>
      <w:r w:rsidR="00057EDD">
        <w:t xml:space="preserve"> Кърджали. </w:t>
      </w:r>
      <w:r w:rsidR="008F0715">
        <w:t>Проблемът с ниската събираемост и нарастващия размер на задълженията към съда не може да бъде решен еднолично от административния ръководител, а изисква</w:t>
      </w:r>
      <w:r w:rsidR="00C809E4">
        <w:t xml:space="preserve"> национално и законово решение, защото усилията и разходите, които се правят са огромни, но резултатът не ги оправдава.</w:t>
      </w:r>
    </w:p>
    <w:p w:rsidR="00057EDD" w:rsidRPr="00F45A5D" w:rsidRDefault="00057EDD" w:rsidP="007E33D5">
      <w:pPr>
        <w:spacing w:line="240" w:lineRule="auto"/>
        <w:ind w:firstLine="567"/>
      </w:pPr>
    </w:p>
    <w:p w:rsidR="00C74396" w:rsidRPr="00F45A5D" w:rsidRDefault="002A05D5" w:rsidP="007E33D5">
      <w:pPr>
        <w:spacing w:line="240" w:lineRule="auto"/>
        <w:rPr>
          <w:u w:val="single"/>
        </w:rPr>
      </w:pPr>
      <w:r>
        <w:rPr>
          <w:noProof/>
        </w:rPr>
        <w:lastRenderedPageBreak/>
        <w:drawing>
          <wp:inline distT="0" distB="0" distL="0" distR="0" wp14:anchorId="64E5C1E4" wp14:editId="5D4C4209">
            <wp:extent cx="5276850" cy="3152775"/>
            <wp:effectExtent l="0" t="0" r="19050" b="9525"/>
            <wp:docPr id="10" name="Диагра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74396" w:rsidRPr="00F45A5D" w:rsidRDefault="00C74396" w:rsidP="007E33D5">
      <w:pPr>
        <w:spacing w:line="240" w:lineRule="auto"/>
        <w:ind w:firstLine="567"/>
        <w:rPr>
          <w:u w:val="single"/>
        </w:rPr>
      </w:pPr>
    </w:p>
    <w:p w:rsidR="00C74396" w:rsidRDefault="00573486" w:rsidP="007E33D5">
      <w:pPr>
        <w:spacing w:line="240" w:lineRule="auto"/>
        <w:rPr>
          <w:u w:val="single"/>
        </w:rPr>
      </w:pPr>
      <w:r>
        <w:rPr>
          <w:noProof/>
        </w:rPr>
        <w:drawing>
          <wp:inline distT="0" distB="0" distL="0" distR="0" wp14:anchorId="518E36EC" wp14:editId="57DDEBE7">
            <wp:extent cx="5276850" cy="3152775"/>
            <wp:effectExtent l="0" t="0" r="19050" b="9525"/>
            <wp:docPr id="11" name="Диагра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83DF3" w:rsidRDefault="00983DF3" w:rsidP="007E33D5">
      <w:pPr>
        <w:spacing w:line="240" w:lineRule="auto"/>
        <w:rPr>
          <w:u w:val="single"/>
        </w:rPr>
      </w:pPr>
    </w:p>
    <w:p w:rsidR="0030563F" w:rsidRDefault="0030563F" w:rsidP="007E33D5">
      <w:pPr>
        <w:spacing w:line="240" w:lineRule="auto"/>
        <w:rPr>
          <w:u w:val="single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8895"/>
      </w:tblGrid>
      <w:tr w:rsidR="00C74396" w:rsidRPr="00F45A5D" w:rsidTr="00D22BB9">
        <w:tc>
          <w:tcPr>
            <w:tcW w:w="9214" w:type="dxa"/>
          </w:tcPr>
          <w:p w:rsidR="00C74396" w:rsidRPr="00F45A5D" w:rsidRDefault="00C74396" w:rsidP="007E33D5">
            <w:pPr>
              <w:spacing w:line="240" w:lineRule="auto"/>
              <w:jc w:val="center"/>
              <w:rPr>
                <w:sz w:val="32"/>
                <w:szCs w:val="32"/>
                <w:lang w:val="bg-BG"/>
              </w:rPr>
            </w:pPr>
            <w:r w:rsidRPr="00F45A5D">
              <w:rPr>
                <w:b/>
                <w:sz w:val="32"/>
                <w:szCs w:val="32"/>
              </w:rPr>
              <w:t xml:space="preserve">IX. </w:t>
            </w:r>
            <w:r w:rsidRPr="00F45A5D">
              <w:rPr>
                <w:b/>
                <w:sz w:val="32"/>
                <w:szCs w:val="32"/>
                <w:lang w:val="bg-BG"/>
              </w:rPr>
              <w:t>СЛУЖБА ПО ВПИСВАНИЯТА</w:t>
            </w:r>
          </w:p>
        </w:tc>
      </w:tr>
    </w:tbl>
    <w:p w:rsidR="00C74396" w:rsidRPr="00F45A5D" w:rsidRDefault="00C74396" w:rsidP="007E33D5">
      <w:pPr>
        <w:spacing w:line="240" w:lineRule="auto"/>
        <w:ind w:firstLine="567"/>
      </w:pPr>
    </w:p>
    <w:p w:rsidR="00C74396" w:rsidRPr="00F45A5D" w:rsidRDefault="00642448" w:rsidP="007E33D5">
      <w:pPr>
        <w:spacing w:line="240" w:lineRule="auto"/>
        <w:ind w:firstLine="567"/>
      </w:pPr>
      <w:r>
        <w:t xml:space="preserve">В Районен </w:t>
      </w:r>
      <w:r w:rsidR="00EC2ABD">
        <w:t>съ</w:t>
      </w:r>
      <w:r w:rsidR="00757B33">
        <w:t xml:space="preserve">д – Кърджали </w:t>
      </w:r>
      <w:r w:rsidR="00C74396" w:rsidRPr="00F45A5D">
        <w:t>работят двама съдии по вписванията</w:t>
      </w:r>
      <w:r w:rsidR="00757B33">
        <w:t xml:space="preserve"> </w:t>
      </w:r>
      <w:r w:rsidR="00757B33" w:rsidRPr="00F45A5D">
        <w:t>съгласно утвърдения щат</w:t>
      </w:r>
      <w:r w:rsidR="00C74396" w:rsidRPr="00F45A5D">
        <w:t>. Дейността им се осъществява в съответствие с чл.280 от ЗСВ и в сътрудничество с Агенцията по вписванията.</w:t>
      </w:r>
      <w:r w:rsidR="003C74DE">
        <w:t xml:space="preserve"> Ръководител на службата е Хафизе Адем-Мустафа.</w:t>
      </w:r>
    </w:p>
    <w:p w:rsidR="005659FD" w:rsidRDefault="005659FD" w:rsidP="007E33D5">
      <w:pPr>
        <w:spacing w:line="240" w:lineRule="auto"/>
        <w:ind w:firstLine="567"/>
      </w:pPr>
    </w:p>
    <w:p w:rsidR="005659FD" w:rsidRDefault="005659FD" w:rsidP="007E33D5">
      <w:pPr>
        <w:spacing w:line="240" w:lineRule="auto"/>
        <w:ind w:firstLine="567"/>
      </w:pPr>
    </w:p>
    <w:p w:rsidR="00C74396" w:rsidRPr="00F45A5D" w:rsidRDefault="00F907EE" w:rsidP="007E33D5">
      <w:pPr>
        <w:spacing w:line="240" w:lineRule="auto"/>
        <w:ind w:firstLine="567"/>
      </w:pPr>
      <w:r>
        <w:t>Данните за дейността им е отразена в таблицата по-долу</w:t>
      </w:r>
      <w:r w:rsidR="00DD6401">
        <w:t xml:space="preserve"> </w:t>
      </w:r>
      <w:r>
        <w:t xml:space="preserve">при сравнение с данните </w:t>
      </w:r>
      <w:r w:rsidR="00FC4042">
        <w:t xml:space="preserve">през предходните </w:t>
      </w:r>
      <w:r w:rsidR="00F11B0C">
        <w:t>три</w:t>
      </w:r>
      <w:r w:rsidR="00FC4042">
        <w:t xml:space="preserve"> години</w:t>
      </w:r>
      <w:r>
        <w:t>:</w:t>
      </w:r>
    </w:p>
    <w:tbl>
      <w:tblPr>
        <w:tblStyle w:val="ad"/>
        <w:tblW w:w="8895" w:type="dxa"/>
        <w:tblInd w:w="108" w:type="dxa"/>
        <w:tblLook w:val="04A0" w:firstRow="1" w:lastRow="0" w:firstColumn="1" w:lastColumn="0" w:noHBand="0" w:noVBand="1"/>
      </w:tblPr>
      <w:tblGrid>
        <w:gridCol w:w="565"/>
        <w:gridCol w:w="4878"/>
        <w:gridCol w:w="848"/>
        <w:gridCol w:w="874"/>
        <w:gridCol w:w="873"/>
        <w:gridCol w:w="857"/>
      </w:tblGrid>
      <w:tr w:rsidR="000D66A4" w:rsidTr="000D66A4">
        <w:tc>
          <w:tcPr>
            <w:tcW w:w="565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b/>
                <w:sz w:val="26"/>
                <w:szCs w:val="26"/>
                <w:lang w:val="bg-BG"/>
              </w:rPr>
            </w:pPr>
            <w:r w:rsidRPr="00B10FFF">
              <w:rPr>
                <w:b/>
                <w:sz w:val="26"/>
                <w:szCs w:val="26"/>
                <w:lang w:val="bg-BG"/>
              </w:rPr>
              <w:lastRenderedPageBreak/>
              <w:t>№</w:t>
            </w:r>
          </w:p>
        </w:tc>
        <w:tc>
          <w:tcPr>
            <w:tcW w:w="4878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b/>
                <w:sz w:val="26"/>
                <w:szCs w:val="26"/>
                <w:lang w:val="bg-BG"/>
              </w:rPr>
            </w:pPr>
            <w:r w:rsidRPr="00B10FFF">
              <w:rPr>
                <w:b/>
                <w:sz w:val="26"/>
                <w:szCs w:val="26"/>
                <w:lang w:val="bg-BG"/>
              </w:rPr>
              <w:t>Вид на акта</w:t>
            </w:r>
          </w:p>
        </w:tc>
        <w:tc>
          <w:tcPr>
            <w:tcW w:w="848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b/>
                <w:sz w:val="26"/>
                <w:szCs w:val="26"/>
                <w:lang w:val="bg-BG"/>
              </w:rPr>
            </w:pPr>
            <w:r w:rsidRPr="00B10FFF">
              <w:rPr>
                <w:b/>
                <w:sz w:val="26"/>
                <w:szCs w:val="26"/>
                <w:lang w:val="bg-BG"/>
              </w:rPr>
              <w:t>2022</w:t>
            </w:r>
          </w:p>
        </w:tc>
        <w:tc>
          <w:tcPr>
            <w:tcW w:w="874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b/>
                <w:sz w:val="26"/>
                <w:szCs w:val="26"/>
                <w:lang w:val="bg-BG"/>
              </w:rPr>
            </w:pPr>
            <w:r w:rsidRPr="00B10FFF">
              <w:rPr>
                <w:b/>
                <w:sz w:val="26"/>
                <w:szCs w:val="26"/>
                <w:lang w:val="bg-BG"/>
              </w:rPr>
              <w:t>2023</w:t>
            </w:r>
          </w:p>
        </w:tc>
        <w:tc>
          <w:tcPr>
            <w:tcW w:w="873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b/>
                <w:sz w:val="26"/>
                <w:szCs w:val="26"/>
                <w:lang w:val="bg-BG"/>
              </w:rPr>
            </w:pPr>
            <w:r w:rsidRPr="00B10FFF">
              <w:rPr>
                <w:b/>
                <w:sz w:val="26"/>
                <w:szCs w:val="26"/>
                <w:lang w:val="bg-BG"/>
              </w:rPr>
              <w:t>202</w:t>
            </w:r>
            <w:r>
              <w:rPr>
                <w:b/>
                <w:sz w:val="26"/>
                <w:szCs w:val="26"/>
                <w:lang w:val="bg-BG"/>
              </w:rPr>
              <w:t>4</w:t>
            </w:r>
          </w:p>
        </w:tc>
        <w:tc>
          <w:tcPr>
            <w:tcW w:w="857" w:type="dxa"/>
          </w:tcPr>
          <w:p w:rsidR="000D66A4" w:rsidRPr="000D66A4" w:rsidRDefault="000D66A4" w:rsidP="007E33D5">
            <w:pPr>
              <w:spacing w:line="240" w:lineRule="auto"/>
              <w:jc w:val="center"/>
              <w:rPr>
                <w:b/>
                <w:sz w:val="26"/>
                <w:szCs w:val="26"/>
                <w:lang w:val="bg-BG"/>
              </w:rPr>
            </w:pPr>
            <w:r>
              <w:rPr>
                <w:b/>
                <w:sz w:val="26"/>
                <w:szCs w:val="26"/>
                <w:lang w:val="bg-BG"/>
              </w:rPr>
              <w:t>2025</w:t>
            </w:r>
          </w:p>
        </w:tc>
      </w:tr>
      <w:tr w:rsidR="000D66A4" w:rsidTr="000D66A4">
        <w:tc>
          <w:tcPr>
            <w:tcW w:w="565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1.</w:t>
            </w:r>
          </w:p>
        </w:tc>
        <w:tc>
          <w:tcPr>
            <w:tcW w:w="4878" w:type="dxa"/>
          </w:tcPr>
          <w:p w:rsidR="000D66A4" w:rsidRPr="00B10FFF" w:rsidRDefault="000D66A4" w:rsidP="007E33D5">
            <w:pPr>
              <w:spacing w:line="240" w:lineRule="auto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Продажби</w:t>
            </w:r>
          </w:p>
        </w:tc>
        <w:tc>
          <w:tcPr>
            <w:tcW w:w="848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2767</w:t>
            </w:r>
          </w:p>
        </w:tc>
        <w:tc>
          <w:tcPr>
            <w:tcW w:w="874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2304</w:t>
            </w:r>
          </w:p>
        </w:tc>
        <w:tc>
          <w:tcPr>
            <w:tcW w:w="873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>2342</w:t>
            </w:r>
          </w:p>
        </w:tc>
        <w:tc>
          <w:tcPr>
            <w:tcW w:w="857" w:type="dxa"/>
          </w:tcPr>
          <w:p w:rsidR="000D66A4" w:rsidRPr="000D49E0" w:rsidRDefault="000D49E0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>2397</w:t>
            </w:r>
          </w:p>
        </w:tc>
      </w:tr>
      <w:tr w:rsidR="000D66A4" w:rsidTr="000D66A4">
        <w:tc>
          <w:tcPr>
            <w:tcW w:w="565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2.</w:t>
            </w:r>
          </w:p>
        </w:tc>
        <w:tc>
          <w:tcPr>
            <w:tcW w:w="4878" w:type="dxa"/>
          </w:tcPr>
          <w:p w:rsidR="000D66A4" w:rsidRPr="00B10FFF" w:rsidRDefault="000D66A4" w:rsidP="007E33D5">
            <w:pPr>
              <w:spacing w:line="240" w:lineRule="auto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Дарения</w:t>
            </w:r>
          </w:p>
        </w:tc>
        <w:tc>
          <w:tcPr>
            <w:tcW w:w="848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449</w:t>
            </w:r>
          </w:p>
        </w:tc>
        <w:tc>
          <w:tcPr>
            <w:tcW w:w="874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425</w:t>
            </w:r>
          </w:p>
        </w:tc>
        <w:tc>
          <w:tcPr>
            <w:tcW w:w="873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>450</w:t>
            </w:r>
          </w:p>
        </w:tc>
        <w:tc>
          <w:tcPr>
            <w:tcW w:w="857" w:type="dxa"/>
          </w:tcPr>
          <w:p w:rsidR="000D66A4" w:rsidRPr="00402747" w:rsidRDefault="00402747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>526</w:t>
            </w:r>
          </w:p>
        </w:tc>
      </w:tr>
      <w:tr w:rsidR="000D66A4" w:rsidTr="000D66A4">
        <w:tc>
          <w:tcPr>
            <w:tcW w:w="565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3.</w:t>
            </w:r>
          </w:p>
        </w:tc>
        <w:tc>
          <w:tcPr>
            <w:tcW w:w="4878" w:type="dxa"/>
          </w:tcPr>
          <w:p w:rsidR="000D66A4" w:rsidRPr="00B10FFF" w:rsidRDefault="000D66A4" w:rsidP="007E33D5">
            <w:pPr>
              <w:spacing w:line="240" w:lineRule="auto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 xml:space="preserve">Замени </w:t>
            </w:r>
          </w:p>
        </w:tc>
        <w:tc>
          <w:tcPr>
            <w:tcW w:w="848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19</w:t>
            </w:r>
          </w:p>
        </w:tc>
        <w:tc>
          <w:tcPr>
            <w:tcW w:w="874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10</w:t>
            </w:r>
          </w:p>
        </w:tc>
        <w:tc>
          <w:tcPr>
            <w:tcW w:w="873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>18</w:t>
            </w:r>
          </w:p>
        </w:tc>
        <w:tc>
          <w:tcPr>
            <w:tcW w:w="857" w:type="dxa"/>
          </w:tcPr>
          <w:p w:rsidR="000D66A4" w:rsidRPr="00402747" w:rsidRDefault="00402747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>6</w:t>
            </w:r>
          </w:p>
        </w:tc>
      </w:tr>
      <w:tr w:rsidR="000D66A4" w:rsidTr="000D66A4">
        <w:tc>
          <w:tcPr>
            <w:tcW w:w="565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4.</w:t>
            </w:r>
          </w:p>
        </w:tc>
        <w:tc>
          <w:tcPr>
            <w:tcW w:w="4878" w:type="dxa"/>
          </w:tcPr>
          <w:p w:rsidR="000D66A4" w:rsidRPr="00B10FFF" w:rsidRDefault="000D66A4" w:rsidP="007E33D5">
            <w:pPr>
              <w:spacing w:line="240" w:lineRule="auto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Наеми</w:t>
            </w:r>
          </w:p>
        </w:tc>
        <w:tc>
          <w:tcPr>
            <w:tcW w:w="848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222</w:t>
            </w:r>
          </w:p>
        </w:tc>
        <w:tc>
          <w:tcPr>
            <w:tcW w:w="874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200</w:t>
            </w:r>
          </w:p>
        </w:tc>
        <w:tc>
          <w:tcPr>
            <w:tcW w:w="873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>177</w:t>
            </w:r>
          </w:p>
        </w:tc>
        <w:tc>
          <w:tcPr>
            <w:tcW w:w="857" w:type="dxa"/>
          </w:tcPr>
          <w:p w:rsidR="000D66A4" w:rsidRPr="001068BA" w:rsidRDefault="001068BA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>200</w:t>
            </w:r>
          </w:p>
        </w:tc>
      </w:tr>
      <w:tr w:rsidR="000D66A4" w:rsidTr="000D66A4">
        <w:tc>
          <w:tcPr>
            <w:tcW w:w="565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5.</w:t>
            </w:r>
          </w:p>
        </w:tc>
        <w:tc>
          <w:tcPr>
            <w:tcW w:w="4878" w:type="dxa"/>
          </w:tcPr>
          <w:p w:rsidR="000D66A4" w:rsidRPr="00B10FFF" w:rsidRDefault="000D66A4" w:rsidP="007E33D5">
            <w:pPr>
              <w:spacing w:line="240" w:lineRule="auto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Аренди</w:t>
            </w:r>
          </w:p>
        </w:tc>
        <w:tc>
          <w:tcPr>
            <w:tcW w:w="848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56</w:t>
            </w:r>
          </w:p>
        </w:tc>
        <w:tc>
          <w:tcPr>
            <w:tcW w:w="874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78</w:t>
            </w:r>
          </w:p>
        </w:tc>
        <w:tc>
          <w:tcPr>
            <w:tcW w:w="873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>42</w:t>
            </w:r>
          </w:p>
        </w:tc>
        <w:tc>
          <w:tcPr>
            <w:tcW w:w="857" w:type="dxa"/>
          </w:tcPr>
          <w:p w:rsidR="000D66A4" w:rsidRPr="001068BA" w:rsidRDefault="001068BA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>31</w:t>
            </w:r>
          </w:p>
        </w:tc>
      </w:tr>
      <w:tr w:rsidR="000D66A4" w:rsidTr="000D66A4">
        <w:tc>
          <w:tcPr>
            <w:tcW w:w="565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6.</w:t>
            </w:r>
          </w:p>
        </w:tc>
        <w:tc>
          <w:tcPr>
            <w:tcW w:w="4878" w:type="dxa"/>
          </w:tcPr>
          <w:p w:rsidR="000D66A4" w:rsidRPr="00B10FFF" w:rsidRDefault="000D66A4" w:rsidP="007E33D5">
            <w:pPr>
              <w:spacing w:line="240" w:lineRule="auto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Законни ипотеки</w:t>
            </w:r>
          </w:p>
        </w:tc>
        <w:tc>
          <w:tcPr>
            <w:tcW w:w="848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53</w:t>
            </w:r>
          </w:p>
        </w:tc>
        <w:tc>
          <w:tcPr>
            <w:tcW w:w="874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47</w:t>
            </w:r>
          </w:p>
        </w:tc>
        <w:tc>
          <w:tcPr>
            <w:tcW w:w="873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>72</w:t>
            </w:r>
          </w:p>
        </w:tc>
        <w:tc>
          <w:tcPr>
            <w:tcW w:w="857" w:type="dxa"/>
          </w:tcPr>
          <w:p w:rsidR="000D66A4" w:rsidRPr="000C7026" w:rsidRDefault="000C7026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>58</w:t>
            </w:r>
          </w:p>
        </w:tc>
      </w:tr>
      <w:tr w:rsidR="000D66A4" w:rsidTr="000D66A4">
        <w:tc>
          <w:tcPr>
            <w:tcW w:w="565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7.</w:t>
            </w:r>
          </w:p>
        </w:tc>
        <w:tc>
          <w:tcPr>
            <w:tcW w:w="4878" w:type="dxa"/>
          </w:tcPr>
          <w:p w:rsidR="000D66A4" w:rsidRPr="00B10FFF" w:rsidRDefault="000D66A4" w:rsidP="007E33D5">
            <w:pPr>
              <w:spacing w:line="240" w:lineRule="auto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Договорни ипотеки</w:t>
            </w:r>
          </w:p>
        </w:tc>
        <w:tc>
          <w:tcPr>
            <w:tcW w:w="848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234</w:t>
            </w:r>
          </w:p>
        </w:tc>
        <w:tc>
          <w:tcPr>
            <w:tcW w:w="874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224</w:t>
            </w:r>
          </w:p>
        </w:tc>
        <w:tc>
          <w:tcPr>
            <w:tcW w:w="873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>251</w:t>
            </w:r>
          </w:p>
        </w:tc>
        <w:tc>
          <w:tcPr>
            <w:tcW w:w="857" w:type="dxa"/>
          </w:tcPr>
          <w:p w:rsidR="000D66A4" w:rsidRPr="00221B29" w:rsidRDefault="00221B29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>286</w:t>
            </w:r>
          </w:p>
        </w:tc>
      </w:tr>
      <w:tr w:rsidR="000D66A4" w:rsidTr="000D66A4">
        <w:tc>
          <w:tcPr>
            <w:tcW w:w="565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8.</w:t>
            </w:r>
          </w:p>
        </w:tc>
        <w:tc>
          <w:tcPr>
            <w:tcW w:w="4878" w:type="dxa"/>
          </w:tcPr>
          <w:p w:rsidR="000D66A4" w:rsidRPr="00B10FFF" w:rsidRDefault="000D66A4" w:rsidP="007E33D5">
            <w:pPr>
              <w:spacing w:line="240" w:lineRule="auto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Заличаване на ипотеки</w:t>
            </w:r>
          </w:p>
        </w:tc>
        <w:tc>
          <w:tcPr>
            <w:tcW w:w="848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224</w:t>
            </w:r>
          </w:p>
        </w:tc>
        <w:tc>
          <w:tcPr>
            <w:tcW w:w="874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199</w:t>
            </w:r>
          </w:p>
        </w:tc>
        <w:tc>
          <w:tcPr>
            <w:tcW w:w="873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>201</w:t>
            </w:r>
          </w:p>
        </w:tc>
        <w:tc>
          <w:tcPr>
            <w:tcW w:w="857" w:type="dxa"/>
          </w:tcPr>
          <w:p w:rsidR="000D66A4" w:rsidRPr="00221B29" w:rsidRDefault="00221B29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>204</w:t>
            </w:r>
          </w:p>
        </w:tc>
      </w:tr>
      <w:tr w:rsidR="000D66A4" w:rsidTr="000D66A4">
        <w:tc>
          <w:tcPr>
            <w:tcW w:w="565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9.</w:t>
            </w:r>
          </w:p>
        </w:tc>
        <w:tc>
          <w:tcPr>
            <w:tcW w:w="4878" w:type="dxa"/>
          </w:tcPr>
          <w:p w:rsidR="000D66A4" w:rsidRPr="00B10FFF" w:rsidRDefault="000D66A4" w:rsidP="007E33D5">
            <w:pPr>
              <w:spacing w:line="240" w:lineRule="auto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Възбрани за обезпечение на бъдещ иск</w:t>
            </w:r>
          </w:p>
        </w:tc>
        <w:tc>
          <w:tcPr>
            <w:tcW w:w="848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328</w:t>
            </w:r>
          </w:p>
        </w:tc>
        <w:tc>
          <w:tcPr>
            <w:tcW w:w="874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445</w:t>
            </w:r>
          </w:p>
        </w:tc>
        <w:tc>
          <w:tcPr>
            <w:tcW w:w="873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>404</w:t>
            </w:r>
          </w:p>
        </w:tc>
        <w:tc>
          <w:tcPr>
            <w:tcW w:w="857" w:type="dxa"/>
          </w:tcPr>
          <w:p w:rsidR="000D66A4" w:rsidRPr="00807780" w:rsidRDefault="00807780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>473</w:t>
            </w:r>
          </w:p>
        </w:tc>
      </w:tr>
      <w:tr w:rsidR="000D66A4" w:rsidTr="000D66A4">
        <w:tc>
          <w:tcPr>
            <w:tcW w:w="565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10.</w:t>
            </w:r>
          </w:p>
        </w:tc>
        <w:tc>
          <w:tcPr>
            <w:tcW w:w="4878" w:type="dxa"/>
          </w:tcPr>
          <w:p w:rsidR="000D66A4" w:rsidRPr="00B10FFF" w:rsidRDefault="000D66A4" w:rsidP="007E33D5">
            <w:pPr>
              <w:spacing w:line="240" w:lineRule="auto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Общи възбрани</w:t>
            </w:r>
          </w:p>
        </w:tc>
        <w:tc>
          <w:tcPr>
            <w:tcW w:w="848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1</w:t>
            </w:r>
          </w:p>
        </w:tc>
        <w:tc>
          <w:tcPr>
            <w:tcW w:w="874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0</w:t>
            </w:r>
          </w:p>
        </w:tc>
        <w:tc>
          <w:tcPr>
            <w:tcW w:w="873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>0</w:t>
            </w:r>
          </w:p>
        </w:tc>
        <w:tc>
          <w:tcPr>
            <w:tcW w:w="857" w:type="dxa"/>
          </w:tcPr>
          <w:p w:rsidR="000D66A4" w:rsidRPr="00FE1D98" w:rsidRDefault="00FE1D98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>0</w:t>
            </w:r>
          </w:p>
        </w:tc>
      </w:tr>
      <w:tr w:rsidR="000D66A4" w:rsidTr="000D66A4">
        <w:tc>
          <w:tcPr>
            <w:tcW w:w="565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11.</w:t>
            </w:r>
          </w:p>
        </w:tc>
        <w:tc>
          <w:tcPr>
            <w:tcW w:w="4878" w:type="dxa"/>
          </w:tcPr>
          <w:p w:rsidR="000D66A4" w:rsidRPr="00B10FFF" w:rsidRDefault="000D66A4" w:rsidP="007E33D5">
            <w:pPr>
              <w:spacing w:line="240" w:lineRule="auto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Постановления на ДСИ</w:t>
            </w:r>
          </w:p>
        </w:tc>
        <w:tc>
          <w:tcPr>
            <w:tcW w:w="848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41</w:t>
            </w:r>
          </w:p>
        </w:tc>
        <w:tc>
          <w:tcPr>
            <w:tcW w:w="874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24</w:t>
            </w:r>
          </w:p>
        </w:tc>
        <w:tc>
          <w:tcPr>
            <w:tcW w:w="873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>36</w:t>
            </w:r>
          </w:p>
        </w:tc>
        <w:tc>
          <w:tcPr>
            <w:tcW w:w="857" w:type="dxa"/>
          </w:tcPr>
          <w:p w:rsidR="000D66A4" w:rsidRPr="00A35CE1" w:rsidRDefault="00A35CE1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>30</w:t>
            </w:r>
          </w:p>
        </w:tc>
      </w:tr>
      <w:tr w:rsidR="000D66A4" w:rsidTr="000D66A4">
        <w:tc>
          <w:tcPr>
            <w:tcW w:w="565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12.</w:t>
            </w:r>
          </w:p>
        </w:tc>
        <w:tc>
          <w:tcPr>
            <w:tcW w:w="4878" w:type="dxa"/>
          </w:tcPr>
          <w:p w:rsidR="000D66A4" w:rsidRPr="00B10FFF" w:rsidRDefault="000D66A4" w:rsidP="007E33D5">
            <w:pPr>
              <w:spacing w:line="240" w:lineRule="auto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Искови молби</w:t>
            </w:r>
          </w:p>
        </w:tc>
        <w:tc>
          <w:tcPr>
            <w:tcW w:w="848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62</w:t>
            </w:r>
          </w:p>
        </w:tc>
        <w:tc>
          <w:tcPr>
            <w:tcW w:w="874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53</w:t>
            </w:r>
          </w:p>
        </w:tc>
        <w:tc>
          <w:tcPr>
            <w:tcW w:w="873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>61</w:t>
            </w:r>
          </w:p>
        </w:tc>
        <w:tc>
          <w:tcPr>
            <w:tcW w:w="857" w:type="dxa"/>
          </w:tcPr>
          <w:p w:rsidR="000D66A4" w:rsidRPr="00A35CE1" w:rsidRDefault="00A35CE1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>91</w:t>
            </w:r>
          </w:p>
        </w:tc>
      </w:tr>
      <w:tr w:rsidR="000D66A4" w:rsidTr="000D66A4">
        <w:tc>
          <w:tcPr>
            <w:tcW w:w="565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13.</w:t>
            </w:r>
          </w:p>
        </w:tc>
        <w:tc>
          <w:tcPr>
            <w:tcW w:w="4878" w:type="dxa"/>
          </w:tcPr>
          <w:p w:rsidR="000D66A4" w:rsidRPr="00B10FFF" w:rsidRDefault="000D66A4" w:rsidP="007E33D5">
            <w:pPr>
              <w:spacing w:line="240" w:lineRule="auto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Делби</w:t>
            </w:r>
          </w:p>
        </w:tc>
        <w:tc>
          <w:tcPr>
            <w:tcW w:w="848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69</w:t>
            </w:r>
          </w:p>
        </w:tc>
        <w:tc>
          <w:tcPr>
            <w:tcW w:w="874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48</w:t>
            </w:r>
          </w:p>
        </w:tc>
        <w:tc>
          <w:tcPr>
            <w:tcW w:w="873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>49</w:t>
            </w:r>
          </w:p>
        </w:tc>
        <w:tc>
          <w:tcPr>
            <w:tcW w:w="857" w:type="dxa"/>
          </w:tcPr>
          <w:p w:rsidR="000D66A4" w:rsidRPr="00A35CE1" w:rsidRDefault="00A35CE1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>58</w:t>
            </w:r>
          </w:p>
        </w:tc>
      </w:tr>
      <w:tr w:rsidR="000D66A4" w:rsidTr="000D66A4">
        <w:tc>
          <w:tcPr>
            <w:tcW w:w="565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14.</w:t>
            </w:r>
          </w:p>
        </w:tc>
        <w:tc>
          <w:tcPr>
            <w:tcW w:w="4878" w:type="dxa"/>
          </w:tcPr>
          <w:p w:rsidR="000D66A4" w:rsidRPr="00B10FFF" w:rsidRDefault="000D66A4" w:rsidP="007E33D5">
            <w:pPr>
              <w:spacing w:line="240" w:lineRule="auto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Обявени завещания</w:t>
            </w:r>
          </w:p>
        </w:tc>
        <w:tc>
          <w:tcPr>
            <w:tcW w:w="848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8</w:t>
            </w:r>
          </w:p>
        </w:tc>
        <w:tc>
          <w:tcPr>
            <w:tcW w:w="874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3</w:t>
            </w:r>
          </w:p>
        </w:tc>
        <w:tc>
          <w:tcPr>
            <w:tcW w:w="873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>7</w:t>
            </w:r>
          </w:p>
        </w:tc>
        <w:tc>
          <w:tcPr>
            <w:tcW w:w="857" w:type="dxa"/>
          </w:tcPr>
          <w:p w:rsidR="000D66A4" w:rsidRPr="00A35CE1" w:rsidRDefault="00A35CE1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>5</w:t>
            </w:r>
          </w:p>
        </w:tc>
      </w:tr>
      <w:tr w:rsidR="000D66A4" w:rsidTr="000D66A4">
        <w:tc>
          <w:tcPr>
            <w:tcW w:w="565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15.</w:t>
            </w:r>
          </w:p>
        </w:tc>
        <w:tc>
          <w:tcPr>
            <w:tcW w:w="4878" w:type="dxa"/>
          </w:tcPr>
          <w:p w:rsidR="000D66A4" w:rsidRPr="00B10FFF" w:rsidRDefault="000D66A4" w:rsidP="007E33D5">
            <w:pPr>
              <w:spacing w:line="240" w:lineRule="auto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Откази от вещни права</w:t>
            </w:r>
          </w:p>
        </w:tc>
        <w:tc>
          <w:tcPr>
            <w:tcW w:w="848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16</w:t>
            </w:r>
          </w:p>
        </w:tc>
        <w:tc>
          <w:tcPr>
            <w:tcW w:w="874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25</w:t>
            </w:r>
          </w:p>
        </w:tc>
        <w:tc>
          <w:tcPr>
            <w:tcW w:w="873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>17</w:t>
            </w:r>
          </w:p>
        </w:tc>
        <w:tc>
          <w:tcPr>
            <w:tcW w:w="857" w:type="dxa"/>
          </w:tcPr>
          <w:p w:rsidR="000D66A4" w:rsidRPr="00A35CE1" w:rsidRDefault="00A35CE1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>20</w:t>
            </w:r>
          </w:p>
        </w:tc>
      </w:tr>
      <w:tr w:rsidR="000D66A4" w:rsidTr="000D66A4">
        <w:tc>
          <w:tcPr>
            <w:tcW w:w="565" w:type="dxa"/>
          </w:tcPr>
          <w:p w:rsidR="000D66A4" w:rsidRPr="00B10FFF" w:rsidRDefault="000D66A4" w:rsidP="007E33D5">
            <w:pPr>
              <w:spacing w:line="240" w:lineRule="auto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16.</w:t>
            </w:r>
          </w:p>
        </w:tc>
        <w:tc>
          <w:tcPr>
            <w:tcW w:w="4878" w:type="dxa"/>
          </w:tcPr>
          <w:p w:rsidR="000D66A4" w:rsidRPr="00B10FFF" w:rsidRDefault="000D66A4" w:rsidP="007E33D5">
            <w:pPr>
              <w:spacing w:line="240" w:lineRule="auto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Констативни нотариални актове</w:t>
            </w:r>
          </w:p>
        </w:tc>
        <w:tc>
          <w:tcPr>
            <w:tcW w:w="848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274</w:t>
            </w:r>
          </w:p>
        </w:tc>
        <w:tc>
          <w:tcPr>
            <w:tcW w:w="874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272</w:t>
            </w:r>
          </w:p>
        </w:tc>
        <w:tc>
          <w:tcPr>
            <w:tcW w:w="873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>252</w:t>
            </w:r>
          </w:p>
        </w:tc>
        <w:tc>
          <w:tcPr>
            <w:tcW w:w="857" w:type="dxa"/>
          </w:tcPr>
          <w:p w:rsidR="000D66A4" w:rsidRPr="00FF3C7C" w:rsidRDefault="00FF3C7C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>345</w:t>
            </w:r>
          </w:p>
        </w:tc>
      </w:tr>
      <w:tr w:rsidR="000D66A4" w:rsidTr="000D66A4">
        <w:tc>
          <w:tcPr>
            <w:tcW w:w="565" w:type="dxa"/>
          </w:tcPr>
          <w:p w:rsidR="000D66A4" w:rsidRPr="00B10FFF" w:rsidRDefault="000D66A4" w:rsidP="007E33D5">
            <w:pPr>
              <w:spacing w:line="240" w:lineRule="auto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17.</w:t>
            </w:r>
          </w:p>
        </w:tc>
        <w:tc>
          <w:tcPr>
            <w:tcW w:w="4878" w:type="dxa"/>
          </w:tcPr>
          <w:p w:rsidR="000D66A4" w:rsidRPr="00B10FFF" w:rsidRDefault="000D66A4" w:rsidP="007E33D5">
            <w:pPr>
              <w:spacing w:line="240" w:lineRule="auto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Влезли в сила решения на поземлени комисии</w:t>
            </w:r>
          </w:p>
        </w:tc>
        <w:tc>
          <w:tcPr>
            <w:tcW w:w="848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2</w:t>
            </w:r>
          </w:p>
        </w:tc>
        <w:tc>
          <w:tcPr>
            <w:tcW w:w="874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2</w:t>
            </w:r>
          </w:p>
        </w:tc>
        <w:tc>
          <w:tcPr>
            <w:tcW w:w="873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>28</w:t>
            </w:r>
          </w:p>
        </w:tc>
        <w:tc>
          <w:tcPr>
            <w:tcW w:w="857" w:type="dxa"/>
          </w:tcPr>
          <w:p w:rsidR="000D66A4" w:rsidRPr="00486FD3" w:rsidRDefault="00486FD3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>15</w:t>
            </w:r>
          </w:p>
        </w:tc>
      </w:tr>
      <w:tr w:rsidR="000D66A4" w:rsidTr="000D66A4">
        <w:tc>
          <w:tcPr>
            <w:tcW w:w="565" w:type="dxa"/>
          </w:tcPr>
          <w:p w:rsidR="000D66A4" w:rsidRPr="00B10FFF" w:rsidRDefault="000D66A4" w:rsidP="007E33D5">
            <w:pPr>
              <w:spacing w:line="240" w:lineRule="auto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18.</w:t>
            </w:r>
          </w:p>
        </w:tc>
        <w:tc>
          <w:tcPr>
            <w:tcW w:w="4878" w:type="dxa"/>
          </w:tcPr>
          <w:p w:rsidR="000D66A4" w:rsidRPr="00B10FFF" w:rsidRDefault="000D66A4" w:rsidP="007E33D5">
            <w:pPr>
              <w:spacing w:line="240" w:lineRule="auto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Обстоятелствени проверки</w:t>
            </w:r>
          </w:p>
        </w:tc>
        <w:tc>
          <w:tcPr>
            <w:tcW w:w="848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381</w:t>
            </w:r>
          </w:p>
        </w:tc>
        <w:tc>
          <w:tcPr>
            <w:tcW w:w="874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353</w:t>
            </w:r>
          </w:p>
        </w:tc>
        <w:tc>
          <w:tcPr>
            <w:tcW w:w="873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>362</w:t>
            </w:r>
          </w:p>
        </w:tc>
        <w:tc>
          <w:tcPr>
            <w:tcW w:w="857" w:type="dxa"/>
          </w:tcPr>
          <w:p w:rsidR="000D66A4" w:rsidRPr="00443B67" w:rsidRDefault="00443B67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>355</w:t>
            </w:r>
          </w:p>
        </w:tc>
      </w:tr>
      <w:tr w:rsidR="000D66A4" w:rsidTr="000D66A4">
        <w:tc>
          <w:tcPr>
            <w:tcW w:w="565" w:type="dxa"/>
          </w:tcPr>
          <w:p w:rsidR="000D66A4" w:rsidRPr="00B10FFF" w:rsidRDefault="000D66A4" w:rsidP="007E33D5">
            <w:pPr>
              <w:spacing w:line="240" w:lineRule="auto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19.</w:t>
            </w:r>
          </w:p>
        </w:tc>
        <w:tc>
          <w:tcPr>
            <w:tcW w:w="4878" w:type="dxa"/>
          </w:tcPr>
          <w:p w:rsidR="000D66A4" w:rsidRPr="00B10FFF" w:rsidRDefault="000D66A4" w:rsidP="007E33D5">
            <w:pPr>
              <w:spacing w:line="240" w:lineRule="auto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АДС</w:t>
            </w:r>
          </w:p>
        </w:tc>
        <w:tc>
          <w:tcPr>
            <w:tcW w:w="848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142</w:t>
            </w:r>
          </w:p>
        </w:tc>
        <w:tc>
          <w:tcPr>
            <w:tcW w:w="874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552</w:t>
            </w:r>
          </w:p>
        </w:tc>
        <w:tc>
          <w:tcPr>
            <w:tcW w:w="873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>189</w:t>
            </w:r>
          </w:p>
        </w:tc>
        <w:tc>
          <w:tcPr>
            <w:tcW w:w="857" w:type="dxa"/>
          </w:tcPr>
          <w:p w:rsidR="000D66A4" w:rsidRPr="00443B67" w:rsidRDefault="00443B67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>30</w:t>
            </w:r>
          </w:p>
        </w:tc>
      </w:tr>
      <w:tr w:rsidR="000D66A4" w:rsidTr="000D66A4">
        <w:tc>
          <w:tcPr>
            <w:tcW w:w="565" w:type="dxa"/>
          </w:tcPr>
          <w:p w:rsidR="000D66A4" w:rsidRPr="00B10FFF" w:rsidRDefault="000D66A4" w:rsidP="007E33D5">
            <w:pPr>
              <w:spacing w:line="240" w:lineRule="auto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20.</w:t>
            </w:r>
          </w:p>
        </w:tc>
        <w:tc>
          <w:tcPr>
            <w:tcW w:w="4878" w:type="dxa"/>
          </w:tcPr>
          <w:p w:rsidR="000D66A4" w:rsidRPr="00B10FFF" w:rsidRDefault="000D66A4" w:rsidP="007E33D5">
            <w:pPr>
              <w:spacing w:line="240" w:lineRule="auto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АОС</w:t>
            </w:r>
          </w:p>
        </w:tc>
        <w:tc>
          <w:tcPr>
            <w:tcW w:w="848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495</w:t>
            </w:r>
          </w:p>
        </w:tc>
        <w:tc>
          <w:tcPr>
            <w:tcW w:w="874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560</w:t>
            </w:r>
          </w:p>
        </w:tc>
        <w:tc>
          <w:tcPr>
            <w:tcW w:w="873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>921</w:t>
            </w:r>
          </w:p>
        </w:tc>
        <w:tc>
          <w:tcPr>
            <w:tcW w:w="857" w:type="dxa"/>
          </w:tcPr>
          <w:p w:rsidR="000D66A4" w:rsidRPr="00443B67" w:rsidRDefault="00443B67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>1412</w:t>
            </w:r>
          </w:p>
        </w:tc>
      </w:tr>
      <w:tr w:rsidR="000D66A4" w:rsidTr="000D66A4">
        <w:tc>
          <w:tcPr>
            <w:tcW w:w="565" w:type="dxa"/>
          </w:tcPr>
          <w:p w:rsidR="000D66A4" w:rsidRPr="00B10FFF" w:rsidRDefault="000D66A4" w:rsidP="007E33D5">
            <w:pPr>
              <w:spacing w:line="240" w:lineRule="auto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21.</w:t>
            </w:r>
          </w:p>
        </w:tc>
        <w:tc>
          <w:tcPr>
            <w:tcW w:w="4878" w:type="dxa"/>
          </w:tcPr>
          <w:p w:rsidR="000D66A4" w:rsidRPr="00B10FFF" w:rsidRDefault="000D66A4" w:rsidP="007E33D5">
            <w:pPr>
              <w:spacing w:line="240" w:lineRule="auto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Апорт на недв.имот в ТД или кооперация</w:t>
            </w:r>
          </w:p>
        </w:tc>
        <w:tc>
          <w:tcPr>
            <w:tcW w:w="848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2</w:t>
            </w:r>
          </w:p>
        </w:tc>
        <w:tc>
          <w:tcPr>
            <w:tcW w:w="874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2</w:t>
            </w:r>
          </w:p>
        </w:tc>
        <w:tc>
          <w:tcPr>
            <w:tcW w:w="873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>2</w:t>
            </w:r>
          </w:p>
        </w:tc>
        <w:tc>
          <w:tcPr>
            <w:tcW w:w="857" w:type="dxa"/>
          </w:tcPr>
          <w:p w:rsidR="000D66A4" w:rsidRPr="00443B67" w:rsidRDefault="00443B67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>4</w:t>
            </w:r>
          </w:p>
        </w:tc>
      </w:tr>
      <w:tr w:rsidR="000D66A4" w:rsidTr="000D66A4">
        <w:tc>
          <w:tcPr>
            <w:tcW w:w="565" w:type="dxa"/>
          </w:tcPr>
          <w:p w:rsidR="000D66A4" w:rsidRPr="00B10FFF" w:rsidRDefault="000D66A4" w:rsidP="007E33D5">
            <w:pPr>
              <w:spacing w:line="240" w:lineRule="auto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22.</w:t>
            </w:r>
          </w:p>
        </w:tc>
        <w:tc>
          <w:tcPr>
            <w:tcW w:w="4878" w:type="dxa"/>
          </w:tcPr>
          <w:p w:rsidR="000D66A4" w:rsidRPr="00B10FFF" w:rsidRDefault="000D66A4" w:rsidP="007E33D5">
            <w:pPr>
              <w:spacing w:line="240" w:lineRule="auto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Договори за прехвърляне на предприятие</w:t>
            </w:r>
          </w:p>
        </w:tc>
        <w:tc>
          <w:tcPr>
            <w:tcW w:w="848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1</w:t>
            </w:r>
          </w:p>
        </w:tc>
        <w:tc>
          <w:tcPr>
            <w:tcW w:w="874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1</w:t>
            </w:r>
          </w:p>
        </w:tc>
        <w:tc>
          <w:tcPr>
            <w:tcW w:w="873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>0</w:t>
            </w:r>
          </w:p>
        </w:tc>
        <w:tc>
          <w:tcPr>
            <w:tcW w:w="857" w:type="dxa"/>
          </w:tcPr>
          <w:p w:rsidR="000D66A4" w:rsidRPr="00443B67" w:rsidRDefault="00443B67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>1</w:t>
            </w:r>
          </w:p>
        </w:tc>
      </w:tr>
      <w:tr w:rsidR="000D66A4" w:rsidTr="000D66A4">
        <w:tc>
          <w:tcPr>
            <w:tcW w:w="565" w:type="dxa"/>
          </w:tcPr>
          <w:p w:rsidR="000D66A4" w:rsidRPr="00B10FFF" w:rsidRDefault="000D66A4" w:rsidP="007E33D5">
            <w:pPr>
              <w:spacing w:line="240" w:lineRule="auto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23.</w:t>
            </w:r>
          </w:p>
        </w:tc>
        <w:tc>
          <w:tcPr>
            <w:tcW w:w="4878" w:type="dxa"/>
          </w:tcPr>
          <w:p w:rsidR="000D66A4" w:rsidRPr="00B10FFF" w:rsidRDefault="000D66A4" w:rsidP="007E33D5">
            <w:pPr>
              <w:spacing w:line="240" w:lineRule="auto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Право на ползване</w:t>
            </w:r>
          </w:p>
        </w:tc>
        <w:tc>
          <w:tcPr>
            <w:tcW w:w="848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7</w:t>
            </w:r>
          </w:p>
        </w:tc>
        <w:tc>
          <w:tcPr>
            <w:tcW w:w="874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14</w:t>
            </w:r>
          </w:p>
        </w:tc>
        <w:tc>
          <w:tcPr>
            <w:tcW w:w="873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>7</w:t>
            </w:r>
          </w:p>
        </w:tc>
        <w:tc>
          <w:tcPr>
            <w:tcW w:w="857" w:type="dxa"/>
          </w:tcPr>
          <w:p w:rsidR="000D66A4" w:rsidRPr="00443B67" w:rsidRDefault="00443B67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>6</w:t>
            </w:r>
          </w:p>
        </w:tc>
      </w:tr>
      <w:tr w:rsidR="000D66A4" w:rsidTr="000D66A4">
        <w:tc>
          <w:tcPr>
            <w:tcW w:w="565" w:type="dxa"/>
          </w:tcPr>
          <w:p w:rsidR="000D66A4" w:rsidRPr="00B10FFF" w:rsidRDefault="000D66A4" w:rsidP="007E33D5">
            <w:pPr>
              <w:spacing w:line="240" w:lineRule="auto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24.</w:t>
            </w:r>
          </w:p>
        </w:tc>
        <w:tc>
          <w:tcPr>
            <w:tcW w:w="4878" w:type="dxa"/>
          </w:tcPr>
          <w:p w:rsidR="000D66A4" w:rsidRPr="00B10FFF" w:rsidRDefault="000D66A4" w:rsidP="007E33D5">
            <w:pPr>
              <w:spacing w:line="240" w:lineRule="auto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Суперфиция</w:t>
            </w:r>
          </w:p>
        </w:tc>
        <w:tc>
          <w:tcPr>
            <w:tcW w:w="848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25</w:t>
            </w:r>
          </w:p>
        </w:tc>
        <w:tc>
          <w:tcPr>
            <w:tcW w:w="874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25</w:t>
            </w:r>
          </w:p>
        </w:tc>
        <w:tc>
          <w:tcPr>
            <w:tcW w:w="873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>17</w:t>
            </w:r>
          </w:p>
        </w:tc>
        <w:tc>
          <w:tcPr>
            <w:tcW w:w="857" w:type="dxa"/>
          </w:tcPr>
          <w:p w:rsidR="000D66A4" w:rsidRPr="00443B67" w:rsidRDefault="00443B67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>26</w:t>
            </w:r>
          </w:p>
        </w:tc>
      </w:tr>
      <w:tr w:rsidR="000D66A4" w:rsidTr="000D66A4">
        <w:tc>
          <w:tcPr>
            <w:tcW w:w="565" w:type="dxa"/>
          </w:tcPr>
          <w:p w:rsidR="000D66A4" w:rsidRPr="00B10FFF" w:rsidRDefault="000D66A4" w:rsidP="007E33D5">
            <w:pPr>
              <w:spacing w:line="240" w:lineRule="auto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25.</w:t>
            </w:r>
          </w:p>
        </w:tc>
        <w:tc>
          <w:tcPr>
            <w:tcW w:w="4878" w:type="dxa"/>
          </w:tcPr>
          <w:p w:rsidR="000D66A4" w:rsidRPr="00B10FFF" w:rsidRDefault="000D66A4" w:rsidP="007E33D5">
            <w:pPr>
              <w:spacing w:line="240" w:lineRule="auto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Сервитут</w:t>
            </w:r>
          </w:p>
        </w:tc>
        <w:tc>
          <w:tcPr>
            <w:tcW w:w="848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26</w:t>
            </w:r>
          </w:p>
        </w:tc>
        <w:tc>
          <w:tcPr>
            <w:tcW w:w="874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52</w:t>
            </w:r>
          </w:p>
        </w:tc>
        <w:tc>
          <w:tcPr>
            <w:tcW w:w="873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>60</w:t>
            </w:r>
          </w:p>
        </w:tc>
        <w:tc>
          <w:tcPr>
            <w:tcW w:w="857" w:type="dxa"/>
          </w:tcPr>
          <w:p w:rsidR="000D66A4" w:rsidRPr="00443B67" w:rsidRDefault="00443B67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>42</w:t>
            </w:r>
          </w:p>
        </w:tc>
      </w:tr>
      <w:tr w:rsidR="000D66A4" w:rsidTr="000D66A4">
        <w:tc>
          <w:tcPr>
            <w:tcW w:w="565" w:type="dxa"/>
          </w:tcPr>
          <w:p w:rsidR="000D66A4" w:rsidRPr="00B10FFF" w:rsidRDefault="000D66A4" w:rsidP="007E33D5">
            <w:pPr>
              <w:spacing w:line="240" w:lineRule="auto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26.</w:t>
            </w:r>
          </w:p>
        </w:tc>
        <w:tc>
          <w:tcPr>
            <w:tcW w:w="4878" w:type="dxa"/>
          </w:tcPr>
          <w:p w:rsidR="000D66A4" w:rsidRPr="00B10FFF" w:rsidRDefault="000D66A4" w:rsidP="007E33D5">
            <w:pPr>
              <w:spacing w:line="240" w:lineRule="auto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Други вписвания</w:t>
            </w:r>
          </w:p>
        </w:tc>
        <w:tc>
          <w:tcPr>
            <w:tcW w:w="848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461</w:t>
            </w:r>
          </w:p>
        </w:tc>
        <w:tc>
          <w:tcPr>
            <w:tcW w:w="874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416</w:t>
            </w:r>
          </w:p>
        </w:tc>
        <w:tc>
          <w:tcPr>
            <w:tcW w:w="873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>568</w:t>
            </w:r>
          </w:p>
        </w:tc>
        <w:tc>
          <w:tcPr>
            <w:tcW w:w="857" w:type="dxa"/>
          </w:tcPr>
          <w:p w:rsidR="000D66A4" w:rsidRPr="00443B67" w:rsidRDefault="00443B67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>575</w:t>
            </w:r>
          </w:p>
        </w:tc>
      </w:tr>
      <w:tr w:rsidR="000D66A4" w:rsidTr="000D66A4">
        <w:tc>
          <w:tcPr>
            <w:tcW w:w="565" w:type="dxa"/>
          </w:tcPr>
          <w:p w:rsidR="000D66A4" w:rsidRPr="00B10FFF" w:rsidRDefault="000D66A4" w:rsidP="007E33D5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4878" w:type="dxa"/>
          </w:tcPr>
          <w:p w:rsidR="000D66A4" w:rsidRPr="00B10FFF" w:rsidRDefault="000D66A4" w:rsidP="007E33D5">
            <w:pPr>
              <w:spacing w:line="240" w:lineRule="auto"/>
              <w:rPr>
                <w:b/>
                <w:sz w:val="26"/>
                <w:szCs w:val="26"/>
                <w:lang w:val="bg-BG"/>
              </w:rPr>
            </w:pPr>
            <w:r w:rsidRPr="00B10FFF">
              <w:rPr>
                <w:b/>
                <w:sz w:val="26"/>
                <w:szCs w:val="26"/>
                <w:lang w:val="bg-BG"/>
              </w:rPr>
              <w:t>Общо</w:t>
            </w:r>
          </w:p>
        </w:tc>
        <w:tc>
          <w:tcPr>
            <w:tcW w:w="848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b/>
                <w:sz w:val="26"/>
                <w:szCs w:val="26"/>
                <w:lang w:val="bg-BG"/>
              </w:rPr>
            </w:pPr>
            <w:r w:rsidRPr="00B10FFF">
              <w:rPr>
                <w:b/>
                <w:sz w:val="26"/>
                <w:szCs w:val="26"/>
                <w:lang w:val="bg-BG"/>
              </w:rPr>
              <w:t>6365</w:t>
            </w:r>
          </w:p>
        </w:tc>
        <w:tc>
          <w:tcPr>
            <w:tcW w:w="874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b/>
                <w:sz w:val="26"/>
                <w:szCs w:val="26"/>
                <w:lang w:val="bg-BG"/>
              </w:rPr>
            </w:pPr>
            <w:r w:rsidRPr="00B10FFF">
              <w:rPr>
                <w:b/>
                <w:sz w:val="26"/>
                <w:szCs w:val="26"/>
                <w:lang w:val="bg-BG"/>
              </w:rPr>
              <w:t>6334</w:t>
            </w:r>
          </w:p>
        </w:tc>
        <w:tc>
          <w:tcPr>
            <w:tcW w:w="873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b/>
                <w:sz w:val="26"/>
                <w:szCs w:val="26"/>
                <w:lang w:val="bg-BG"/>
              </w:rPr>
            </w:pPr>
            <w:r>
              <w:rPr>
                <w:b/>
                <w:sz w:val="26"/>
                <w:szCs w:val="26"/>
                <w:lang w:val="bg-BG"/>
              </w:rPr>
              <w:t>6533</w:t>
            </w:r>
          </w:p>
        </w:tc>
        <w:tc>
          <w:tcPr>
            <w:tcW w:w="857" w:type="dxa"/>
          </w:tcPr>
          <w:p w:rsidR="000D66A4" w:rsidRPr="00443B67" w:rsidRDefault="00443B67" w:rsidP="007E33D5">
            <w:pPr>
              <w:spacing w:line="240" w:lineRule="auto"/>
              <w:jc w:val="center"/>
              <w:rPr>
                <w:b/>
                <w:sz w:val="26"/>
                <w:szCs w:val="26"/>
                <w:lang w:val="bg-BG"/>
              </w:rPr>
            </w:pPr>
            <w:r>
              <w:rPr>
                <w:b/>
                <w:sz w:val="26"/>
                <w:szCs w:val="26"/>
                <w:lang w:val="bg-BG"/>
              </w:rPr>
              <w:t>7196</w:t>
            </w:r>
          </w:p>
        </w:tc>
      </w:tr>
    </w:tbl>
    <w:p w:rsidR="00381D88" w:rsidRDefault="00381D88" w:rsidP="007E33D5">
      <w:pPr>
        <w:spacing w:line="240" w:lineRule="auto"/>
        <w:ind w:firstLine="567"/>
      </w:pPr>
    </w:p>
    <w:tbl>
      <w:tblPr>
        <w:tblStyle w:val="ad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8"/>
        <w:gridCol w:w="4889"/>
        <w:gridCol w:w="992"/>
        <w:gridCol w:w="851"/>
        <w:gridCol w:w="850"/>
        <w:gridCol w:w="851"/>
      </w:tblGrid>
      <w:tr w:rsidR="000D66A4" w:rsidRPr="008D19BE" w:rsidTr="000D66A4">
        <w:tc>
          <w:tcPr>
            <w:tcW w:w="498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b/>
                <w:sz w:val="26"/>
                <w:szCs w:val="26"/>
                <w:lang w:val="bg-BG"/>
              </w:rPr>
            </w:pPr>
            <w:r w:rsidRPr="00B10FFF">
              <w:rPr>
                <w:b/>
                <w:sz w:val="26"/>
                <w:szCs w:val="26"/>
                <w:lang w:val="bg-BG"/>
              </w:rPr>
              <w:t>№</w:t>
            </w:r>
          </w:p>
        </w:tc>
        <w:tc>
          <w:tcPr>
            <w:tcW w:w="4889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b/>
                <w:sz w:val="26"/>
                <w:szCs w:val="26"/>
                <w:lang w:val="bg-BG"/>
              </w:rPr>
            </w:pPr>
            <w:r w:rsidRPr="00B10FFF">
              <w:rPr>
                <w:b/>
                <w:sz w:val="26"/>
                <w:szCs w:val="26"/>
                <w:lang w:val="bg-BG"/>
              </w:rPr>
              <w:t>Видове справки и други</w:t>
            </w:r>
          </w:p>
        </w:tc>
        <w:tc>
          <w:tcPr>
            <w:tcW w:w="992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b/>
                <w:sz w:val="26"/>
                <w:szCs w:val="26"/>
                <w:lang w:val="bg-BG"/>
              </w:rPr>
            </w:pPr>
            <w:r w:rsidRPr="00B10FFF">
              <w:rPr>
                <w:b/>
                <w:sz w:val="26"/>
                <w:szCs w:val="26"/>
                <w:lang w:val="bg-BG"/>
              </w:rPr>
              <w:t>2022</w:t>
            </w:r>
          </w:p>
        </w:tc>
        <w:tc>
          <w:tcPr>
            <w:tcW w:w="851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b/>
                <w:sz w:val="26"/>
                <w:szCs w:val="26"/>
                <w:lang w:val="bg-BG"/>
              </w:rPr>
            </w:pPr>
            <w:r w:rsidRPr="00B10FFF">
              <w:rPr>
                <w:b/>
                <w:sz w:val="26"/>
                <w:szCs w:val="26"/>
                <w:lang w:val="bg-BG"/>
              </w:rPr>
              <w:t>2023</w:t>
            </w:r>
          </w:p>
        </w:tc>
        <w:tc>
          <w:tcPr>
            <w:tcW w:w="850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b/>
                <w:sz w:val="26"/>
                <w:szCs w:val="26"/>
                <w:lang w:val="bg-BG"/>
              </w:rPr>
            </w:pPr>
            <w:r w:rsidRPr="00B10FFF">
              <w:rPr>
                <w:b/>
                <w:sz w:val="26"/>
                <w:szCs w:val="26"/>
                <w:lang w:val="bg-BG"/>
              </w:rPr>
              <w:t>202</w:t>
            </w:r>
            <w:r>
              <w:rPr>
                <w:b/>
                <w:sz w:val="26"/>
                <w:szCs w:val="26"/>
                <w:lang w:val="bg-BG"/>
              </w:rPr>
              <w:t>4</w:t>
            </w:r>
          </w:p>
        </w:tc>
        <w:tc>
          <w:tcPr>
            <w:tcW w:w="851" w:type="dxa"/>
          </w:tcPr>
          <w:p w:rsidR="000D66A4" w:rsidRPr="000D66A4" w:rsidRDefault="000D66A4" w:rsidP="007E33D5">
            <w:pPr>
              <w:spacing w:line="240" w:lineRule="auto"/>
              <w:jc w:val="center"/>
              <w:rPr>
                <w:b/>
                <w:sz w:val="26"/>
                <w:szCs w:val="26"/>
                <w:lang w:val="bg-BG"/>
              </w:rPr>
            </w:pPr>
            <w:r>
              <w:rPr>
                <w:b/>
                <w:sz w:val="26"/>
                <w:szCs w:val="26"/>
                <w:lang w:val="bg-BG"/>
              </w:rPr>
              <w:t>2025</w:t>
            </w:r>
          </w:p>
        </w:tc>
      </w:tr>
      <w:tr w:rsidR="000D66A4" w:rsidTr="000D66A4">
        <w:tc>
          <w:tcPr>
            <w:tcW w:w="498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1.</w:t>
            </w:r>
          </w:p>
        </w:tc>
        <w:tc>
          <w:tcPr>
            <w:tcW w:w="4889" w:type="dxa"/>
          </w:tcPr>
          <w:p w:rsidR="000D66A4" w:rsidRPr="00B10FFF" w:rsidRDefault="000D66A4" w:rsidP="007E33D5">
            <w:pPr>
              <w:spacing w:line="240" w:lineRule="auto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Писмени справки/удостоверения</w:t>
            </w:r>
          </w:p>
        </w:tc>
        <w:tc>
          <w:tcPr>
            <w:tcW w:w="992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1958</w:t>
            </w:r>
          </w:p>
        </w:tc>
        <w:tc>
          <w:tcPr>
            <w:tcW w:w="851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1812</w:t>
            </w:r>
          </w:p>
        </w:tc>
        <w:tc>
          <w:tcPr>
            <w:tcW w:w="850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>1962</w:t>
            </w:r>
          </w:p>
        </w:tc>
        <w:tc>
          <w:tcPr>
            <w:tcW w:w="851" w:type="dxa"/>
          </w:tcPr>
          <w:p w:rsidR="000D66A4" w:rsidRPr="00B77D8A" w:rsidRDefault="00B77D8A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>2155</w:t>
            </w:r>
          </w:p>
        </w:tc>
      </w:tr>
      <w:tr w:rsidR="000D66A4" w:rsidTr="000D66A4">
        <w:tc>
          <w:tcPr>
            <w:tcW w:w="498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2.</w:t>
            </w:r>
          </w:p>
        </w:tc>
        <w:tc>
          <w:tcPr>
            <w:tcW w:w="4889" w:type="dxa"/>
          </w:tcPr>
          <w:p w:rsidR="000D66A4" w:rsidRPr="00B10FFF" w:rsidRDefault="000D66A4" w:rsidP="007E33D5">
            <w:pPr>
              <w:spacing w:line="240" w:lineRule="auto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Устни справки</w:t>
            </w:r>
          </w:p>
        </w:tc>
        <w:tc>
          <w:tcPr>
            <w:tcW w:w="992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65</w:t>
            </w:r>
          </w:p>
        </w:tc>
        <w:tc>
          <w:tcPr>
            <w:tcW w:w="851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54</w:t>
            </w:r>
          </w:p>
        </w:tc>
        <w:tc>
          <w:tcPr>
            <w:tcW w:w="850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>49</w:t>
            </w:r>
          </w:p>
        </w:tc>
        <w:tc>
          <w:tcPr>
            <w:tcW w:w="851" w:type="dxa"/>
          </w:tcPr>
          <w:p w:rsidR="000D66A4" w:rsidRPr="00B77D8A" w:rsidRDefault="00B77D8A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>44</w:t>
            </w:r>
          </w:p>
        </w:tc>
      </w:tr>
      <w:tr w:rsidR="000D66A4" w:rsidTr="000D66A4">
        <w:tc>
          <w:tcPr>
            <w:tcW w:w="498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3.</w:t>
            </w:r>
          </w:p>
        </w:tc>
        <w:tc>
          <w:tcPr>
            <w:tcW w:w="4889" w:type="dxa"/>
          </w:tcPr>
          <w:p w:rsidR="000D66A4" w:rsidRPr="00B10FFF" w:rsidRDefault="000D66A4" w:rsidP="007E33D5">
            <w:pPr>
              <w:spacing w:line="240" w:lineRule="auto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Справки по молба на държавен орган</w:t>
            </w:r>
          </w:p>
        </w:tc>
        <w:tc>
          <w:tcPr>
            <w:tcW w:w="992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9</w:t>
            </w:r>
          </w:p>
        </w:tc>
        <w:tc>
          <w:tcPr>
            <w:tcW w:w="851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1</w:t>
            </w:r>
          </w:p>
        </w:tc>
        <w:tc>
          <w:tcPr>
            <w:tcW w:w="850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>6</w:t>
            </w:r>
          </w:p>
        </w:tc>
        <w:tc>
          <w:tcPr>
            <w:tcW w:w="851" w:type="dxa"/>
          </w:tcPr>
          <w:p w:rsidR="000D66A4" w:rsidRPr="00B77D8A" w:rsidRDefault="00B77D8A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>8</w:t>
            </w:r>
          </w:p>
        </w:tc>
      </w:tr>
      <w:tr w:rsidR="000D66A4" w:rsidTr="000D66A4">
        <w:tc>
          <w:tcPr>
            <w:tcW w:w="498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4.</w:t>
            </w:r>
          </w:p>
        </w:tc>
        <w:tc>
          <w:tcPr>
            <w:tcW w:w="4889" w:type="dxa"/>
          </w:tcPr>
          <w:p w:rsidR="000D66A4" w:rsidRPr="00B10FFF" w:rsidRDefault="000D66A4" w:rsidP="007E33D5">
            <w:pPr>
              <w:spacing w:line="240" w:lineRule="auto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Преписи</w:t>
            </w:r>
          </w:p>
        </w:tc>
        <w:tc>
          <w:tcPr>
            <w:tcW w:w="992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1320</w:t>
            </w:r>
          </w:p>
        </w:tc>
        <w:tc>
          <w:tcPr>
            <w:tcW w:w="851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1639</w:t>
            </w:r>
          </w:p>
        </w:tc>
        <w:tc>
          <w:tcPr>
            <w:tcW w:w="850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>1330</w:t>
            </w:r>
          </w:p>
        </w:tc>
        <w:tc>
          <w:tcPr>
            <w:tcW w:w="851" w:type="dxa"/>
          </w:tcPr>
          <w:p w:rsidR="000D66A4" w:rsidRPr="00B77D8A" w:rsidRDefault="00B77D8A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>1763</w:t>
            </w:r>
          </w:p>
        </w:tc>
      </w:tr>
      <w:tr w:rsidR="000D66A4" w:rsidTr="000D66A4">
        <w:tc>
          <w:tcPr>
            <w:tcW w:w="498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5.</w:t>
            </w:r>
          </w:p>
        </w:tc>
        <w:tc>
          <w:tcPr>
            <w:tcW w:w="4889" w:type="dxa"/>
          </w:tcPr>
          <w:p w:rsidR="000D66A4" w:rsidRPr="00B10FFF" w:rsidRDefault="000D66A4" w:rsidP="007E33D5">
            <w:pPr>
              <w:spacing w:line="240" w:lineRule="auto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Отбелязвания</w:t>
            </w:r>
          </w:p>
        </w:tc>
        <w:tc>
          <w:tcPr>
            <w:tcW w:w="992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0</w:t>
            </w:r>
          </w:p>
        </w:tc>
        <w:tc>
          <w:tcPr>
            <w:tcW w:w="851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 w:rsidRPr="00B10FFF">
              <w:rPr>
                <w:sz w:val="26"/>
                <w:szCs w:val="26"/>
                <w:lang w:val="bg-BG"/>
              </w:rPr>
              <w:t>0</w:t>
            </w:r>
          </w:p>
        </w:tc>
        <w:tc>
          <w:tcPr>
            <w:tcW w:w="850" w:type="dxa"/>
          </w:tcPr>
          <w:p w:rsidR="000D66A4" w:rsidRPr="00B10FFF" w:rsidRDefault="000D66A4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>619</w:t>
            </w:r>
          </w:p>
        </w:tc>
        <w:tc>
          <w:tcPr>
            <w:tcW w:w="851" w:type="dxa"/>
          </w:tcPr>
          <w:p w:rsidR="000D66A4" w:rsidRPr="00B77D8A" w:rsidRDefault="00B77D8A" w:rsidP="007E33D5">
            <w:pPr>
              <w:spacing w:line="240" w:lineRule="auto"/>
              <w:jc w:val="center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>659</w:t>
            </w:r>
          </w:p>
        </w:tc>
      </w:tr>
    </w:tbl>
    <w:p w:rsidR="00381D88" w:rsidRDefault="00381D88" w:rsidP="007E33D5">
      <w:pPr>
        <w:spacing w:line="240" w:lineRule="auto"/>
        <w:ind w:firstLine="567"/>
      </w:pPr>
    </w:p>
    <w:p w:rsidR="00381D88" w:rsidRDefault="00F55862" w:rsidP="007E33D5">
      <w:pPr>
        <w:spacing w:line="240" w:lineRule="auto"/>
        <w:ind w:firstLine="567"/>
      </w:pPr>
      <w:r>
        <w:t>Поставени са 3 броя откази, които не са обжалвани</w:t>
      </w:r>
      <w:r w:rsidR="00CA7BA1">
        <w:t>,</w:t>
      </w:r>
      <w:r>
        <w:t xml:space="preserve"> спрямо </w:t>
      </w:r>
      <w:r w:rsidR="009801EC">
        <w:t>1 брой отказ</w:t>
      </w:r>
      <w:r>
        <w:t xml:space="preserve"> за 2024 г.</w:t>
      </w:r>
      <w:r w:rsidR="009801EC">
        <w:t xml:space="preserve">, спрямо </w:t>
      </w:r>
      <w:r w:rsidR="00927C2A">
        <w:t>3 броя откази</w:t>
      </w:r>
      <w:r w:rsidR="009801EC">
        <w:t xml:space="preserve"> за 2023 г.</w:t>
      </w:r>
      <w:r w:rsidR="00172235">
        <w:t>,</w:t>
      </w:r>
      <w:r w:rsidR="00104CA6">
        <w:t xml:space="preserve"> </w:t>
      </w:r>
      <w:r w:rsidR="00927C2A">
        <w:t>спрямо</w:t>
      </w:r>
      <w:r w:rsidR="001A0C17">
        <w:t xml:space="preserve"> 1</w:t>
      </w:r>
      <w:r w:rsidR="00587BF1">
        <w:t xml:space="preserve"> </w:t>
      </w:r>
      <w:r w:rsidR="001A0C17">
        <w:t xml:space="preserve">брой </w:t>
      </w:r>
      <w:r w:rsidR="00587BF1">
        <w:t>отказ</w:t>
      </w:r>
      <w:r w:rsidR="00927C2A">
        <w:t xml:space="preserve"> за 2022 г.</w:t>
      </w:r>
    </w:p>
    <w:p w:rsidR="00104CA6" w:rsidRDefault="00104CA6" w:rsidP="007E33D5">
      <w:pPr>
        <w:spacing w:line="240" w:lineRule="auto"/>
        <w:ind w:firstLine="567"/>
      </w:pPr>
    </w:p>
    <w:p w:rsidR="00C74396" w:rsidRPr="00F45A5D" w:rsidRDefault="00C74396" w:rsidP="007E33D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240" w:lineRule="auto"/>
        <w:ind w:firstLine="567"/>
        <w:jc w:val="center"/>
        <w:rPr>
          <w:b/>
          <w:bCs/>
          <w:sz w:val="32"/>
          <w:szCs w:val="32"/>
          <w:lang w:eastAsia="en-US"/>
        </w:rPr>
      </w:pPr>
      <w:r w:rsidRPr="00324BC3">
        <w:rPr>
          <w:b/>
          <w:bCs/>
          <w:sz w:val="32"/>
          <w:szCs w:val="32"/>
          <w:lang w:eastAsia="en-US"/>
        </w:rPr>
        <w:t>X.</w:t>
      </w:r>
      <w:r w:rsidRPr="00F45A5D">
        <w:rPr>
          <w:b/>
          <w:bCs/>
          <w:sz w:val="32"/>
          <w:szCs w:val="32"/>
          <w:lang w:eastAsia="en-US"/>
        </w:rPr>
        <w:t xml:space="preserve"> СЪДЕБНИ ЗАСЕДАТЕЛИ</w:t>
      </w:r>
    </w:p>
    <w:p w:rsidR="00C74396" w:rsidRPr="00F45A5D" w:rsidRDefault="00C74396" w:rsidP="007E33D5">
      <w:pPr>
        <w:autoSpaceDE w:val="0"/>
        <w:autoSpaceDN w:val="0"/>
        <w:adjustRightInd w:val="0"/>
        <w:spacing w:line="240" w:lineRule="auto"/>
        <w:ind w:firstLine="567"/>
        <w:rPr>
          <w:lang w:eastAsia="en-US"/>
        </w:rPr>
      </w:pPr>
    </w:p>
    <w:p w:rsidR="00DB37D7" w:rsidRDefault="00DB37D7" w:rsidP="007E33D5">
      <w:pPr>
        <w:autoSpaceDE w:val="0"/>
        <w:autoSpaceDN w:val="0"/>
        <w:adjustRightInd w:val="0"/>
        <w:spacing w:line="240" w:lineRule="auto"/>
        <w:ind w:firstLine="567"/>
      </w:pPr>
      <w:r w:rsidRPr="00DB37D7">
        <w:t>Случайният подбор на съдебни</w:t>
      </w:r>
      <w:r w:rsidR="00124436">
        <w:t>те</w:t>
      </w:r>
      <w:r w:rsidRPr="00DB37D7">
        <w:t xml:space="preserve"> заседатели се извършва чрез модула в Единната информационна система на съдилищата (ЕИСС)</w:t>
      </w:r>
      <w:r w:rsidR="0038473F">
        <w:t>.</w:t>
      </w:r>
    </w:p>
    <w:p w:rsidR="00DF024D" w:rsidRDefault="005A5F60" w:rsidP="007E33D5">
      <w:pPr>
        <w:autoSpaceDE w:val="0"/>
        <w:autoSpaceDN w:val="0"/>
        <w:adjustRightInd w:val="0"/>
        <w:spacing w:line="240" w:lineRule="auto"/>
        <w:ind w:firstLine="567"/>
        <w:rPr>
          <w:lang w:eastAsia="en-US"/>
        </w:rPr>
      </w:pPr>
      <w:r>
        <w:rPr>
          <w:lang w:eastAsia="en-US"/>
        </w:rPr>
        <w:lastRenderedPageBreak/>
        <w:t>От</w:t>
      </w:r>
      <w:r w:rsidR="00DF024D">
        <w:rPr>
          <w:lang w:eastAsia="en-US"/>
        </w:rPr>
        <w:t xml:space="preserve"> 12.12.2023 г. </w:t>
      </w:r>
      <w:r w:rsidR="00FA5ED8">
        <w:rPr>
          <w:lang w:eastAsia="en-US"/>
        </w:rPr>
        <w:t>започна да тече</w:t>
      </w:r>
      <w:r w:rsidR="00DF024D">
        <w:rPr>
          <w:lang w:eastAsia="en-US"/>
        </w:rPr>
        <w:t xml:space="preserve"> манд</w:t>
      </w:r>
      <w:r w:rsidR="000C7C78">
        <w:rPr>
          <w:lang w:eastAsia="en-US"/>
        </w:rPr>
        <w:t>ат</w:t>
      </w:r>
      <w:r w:rsidR="00FA5ED8">
        <w:rPr>
          <w:lang w:eastAsia="en-US"/>
        </w:rPr>
        <w:t>ът на съдебните заседатели,</w:t>
      </w:r>
      <w:r w:rsidR="00DF024D">
        <w:rPr>
          <w:lang w:eastAsia="en-US"/>
        </w:rPr>
        <w:t xml:space="preserve"> избрани за периода 12.12.2023 г. – 12.12.2027 г.</w:t>
      </w:r>
      <w:r w:rsidR="000F2801">
        <w:rPr>
          <w:lang w:eastAsia="en-US"/>
        </w:rPr>
        <w:t xml:space="preserve"> Всички съдебни заседатели </w:t>
      </w:r>
      <w:r w:rsidR="003A3B42">
        <w:rPr>
          <w:lang w:eastAsia="en-US"/>
        </w:rPr>
        <w:t>са</w:t>
      </w:r>
      <w:r w:rsidR="000F2801">
        <w:rPr>
          <w:lang w:eastAsia="en-US"/>
        </w:rPr>
        <w:t xml:space="preserve"> снабдени с квалифицирани електронни подписи с оглед електронното подписване на съдебните актове в ЕИСС.</w:t>
      </w:r>
    </w:p>
    <w:p w:rsidR="000F2801" w:rsidRDefault="000F2801" w:rsidP="007E33D5">
      <w:pPr>
        <w:autoSpaceDE w:val="0"/>
        <w:autoSpaceDN w:val="0"/>
        <w:adjustRightInd w:val="0"/>
        <w:spacing w:line="240" w:lineRule="auto"/>
        <w:ind w:firstLine="567"/>
        <w:rPr>
          <w:lang w:eastAsia="en-US"/>
        </w:rPr>
      </w:pPr>
      <w:r>
        <w:rPr>
          <w:lang w:eastAsia="en-US"/>
        </w:rPr>
        <w:t>Тревога буди обстоятелството, че още в началото на 2024 г</w:t>
      </w:r>
      <w:r w:rsidR="00A3193E">
        <w:rPr>
          <w:lang w:eastAsia="en-US"/>
        </w:rPr>
        <w:t>.</w:t>
      </w:r>
      <w:r>
        <w:rPr>
          <w:lang w:eastAsia="en-US"/>
        </w:rPr>
        <w:t xml:space="preserve"> двама от тях подадоха молби и бяха предсрочни освободени от Общото събрание на съдиите </w:t>
      </w:r>
      <w:r w:rsidR="00477EEA">
        <w:rPr>
          <w:lang w:eastAsia="en-US"/>
        </w:rPr>
        <w:t>в</w:t>
      </w:r>
      <w:r>
        <w:rPr>
          <w:lang w:eastAsia="en-US"/>
        </w:rPr>
        <w:t xml:space="preserve"> Окръжен съд – Кърджали, като по този начин техният и без това не голям брой </w:t>
      </w:r>
      <w:r w:rsidR="00805FD4">
        <w:rPr>
          <w:lang w:eastAsia="en-US"/>
        </w:rPr>
        <w:t>беше намален</w:t>
      </w:r>
      <w:r>
        <w:rPr>
          <w:lang w:eastAsia="en-US"/>
        </w:rPr>
        <w:t xml:space="preserve"> от 19 на 17 човека.</w:t>
      </w:r>
    </w:p>
    <w:p w:rsidR="003D2E3F" w:rsidRDefault="003D2E3F" w:rsidP="007E33D5">
      <w:pPr>
        <w:autoSpaceDE w:val="0"/>
        <w:autoSpaceDN w:val="0"/>
        <w:adjustRightInd w:val="0"/>
        <w:spacing w:line="240" w:lineRule="auto"/>
        <w:ind w:firstLine="567"/>
        <w:contextualSpacing/>
      </w:pPr>
      <w:r w:rsidRPr="003D2E3F">
        <w:t xml:space="preserve">На </w:t>
      </w:r>
      <w:r w:rsidR="00D05A16">
        <w:t xml:space="preserve">20.11.2025 г., </w:t>
      </w:r>
      <w:r w:rsidR="00CC5AB6">
        <w:t>по инициатива на И</w:t>
      </w:r>
      <w:r w:rsidR="000E4B53">
        <w:t>.</w:t>
      </w:r>
      <w:r w:rsidR="00CC5AB6">
        <w:t>Ф</w:t>
      </w:r>
      <w:r w:rsidR="000E4B53">
        <w:t>.</w:t>
      </w:r>
      <w:r w:rsidR="00CC5AB6">
        <w:t xml:space="preserve">Председателя и </w:t>
      </w:r>
      <w:r w:rsidR="00D05A16">
        <w:t>съвместно с Националния институт на правосъдието, беше проведено текущо</w:t>
      </w:r>
      <w:r w:rsidR="00793082">
        <w:t xml:space="preserve"> еднодневно</w:t>
      </w:r>
      <w:r w:rsidR="00D05A16">
        <w:t xml:space="preserve"> обучение на съдебните заседатели</w:t>
      </w:r>
      <w:r w:rsidR="00DE4438">
        <w:t xml:space="preserve"> на тема „Поддържане и повишаване нивото на квалификацията на съ</w:t>
      </w:r>
      <w:r w:rsidR="00087A98">
        <w:t>дебните заседатели“, а лектори</w:t>
      </w:r>
      <w:r w:rsidR="00DE4438">
        <w:t xml:space="preserve"> бяха съдия Здравка Запрянова – И</w:t>
      </w:r>
      <w:r w:rsidR="00087A98">
        <w:t>.</w:t>
      </w:r>
      <w:r w:rsidR="00DE4438">
        <w:t>Ф</w:t>
      </w:r>
      <w:r w:rsidR="00087A98">
        <w:t>.</w:t>
      </w:r>
      <w:r w:rsidR="00DE4438">
        <w:t>Председател и съдия Вергиния Еланчева – заместник-председател</w:t>
      </w:r>
      <w:r w:rsidR="00D05A16">
        <w:t xml:space="preserve">, като </w:t>
      </w:r>
      <w:r w:rsidR="00DE4438">
        <w:t>подтемите обхващаха: правна рамка на престъплението, определяне на наказанието, вина – видове, кумулиране на наказания, видове произнасяния на съда след  постановяване на присъдата, принципи в наказателния процес, участие на съдебните заседатели в състава на съда, участници в наказателното дело, диференцирани процедури по НПК.</w:t>
      </w:r>
      <w:r w:rsidR="004B5548">
        <w:t xml:space="preserve"> След приключване на обучението, съдебните заседатели попълниха анонимни анкети, от които се установи, че обучението е било навременно, полезно и отговаря в пълна степен на потребността от </w:t>
      </w:r>
      <w:r w:rsidR="00495CCA">
        <w:t>такова</w:t>
      </w:r>
      <w:r w:rsidR="004B5548">
        <w:t>.</w:t>
      </w:r>
    </w:p>
    <w:p w:rsidR="00B70779" w:rsidRDefault="00B70779" w:rsidP="007E33D5">
      <w:pPr>
        <w:autoSpaceDE w:val="0"/>
        <w:autoSpaceDN w:val="0"/>
        <w:adjustRightInd w:val="0"/>
        <w:spacing w:line="240" w:lineRule="auto"/>
        <w:ind w:firstLine="567"/>
        <w:rPr>
          <w:lang w:eastAsia="en-US"/>
        </w:rPr>
      </w:pPr>
      <w:r>
        <w:t xml:space="preserve">От 2022 г. действа публичен Единен регистър на съдебните заседатели, в който се публикува </w:t>
      </w:r>
      <w:r w:rsidR="00B71CE7">
        <w:t xml:space="preserve">поименна </w:t>
      </w:r>
      <w:r>
        <w:t xml:space="preserve">подробна информация за </w:t>
      </w:r>
      <w:r w:rsidR="006220B5">
        <w:t xml:space="preserve">образование, </w:t>
      </w:r>
      <w:r w:rsidR="00AD4EE6">
        <w:t>специалност и</w:t>
      </w:r>
      <w:r>
        <w:t xml:space="preserve"> данни за мандата, за който са избрани.</w:t>
      </w:r>
    </w:p>
    <w:p w:rsidR="00C74396" w:rsidRPr="00F45A5D" w:rsidRDefault="00C74396" w:rsidP="007E33D5">
      <w:pPr>
        <w:autoSpaceDE w:val="0"/>
        <w:autoSpaceDN w:val="0"/>
        <w:adjustRightInd w:val="0"/>
        <w:spacing w:line="240" w:lineRule="auto"/>
        <w:ind w:firstLine="567"/>
      </w:pPr>
    </w:p>
    <w:p w:rsidR="00C74396" w:rsidRPr="00F45A5D" w:rsidRDefault="00C74396" w:rsidP="007E33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b/>
          <w:kern w:val="32"/>
          <w:sz w:val="32"/>
          <w:szCs w:val="32"/>
        </w:rPr>
      </w:pPr>
      <w:r w:rsidRPr="00F45A5D">
        <w:rPr>
          <w:b/>
          <w:kern w:val="32"/>
          <w:sz w:val="32"/>
          <w:szCs w:val="32"/>
          <w:lang w:val="en-US"/>
        </w:rPr>
        <w:t xml:space="preserve">XI. </w:t>
      </w:r>
      <w:r w:rsidRPr="00F45A5D">
        <w:rPr>
          <w:b/>
          <w:kern w:val="32"/>
          <w:sz w:val="32"/>
          <w:szCs w:val="32"/>
        </w:rPr>
        <w:t>СЛУЖБА „ВРЪЧВАНЕ НА ПРИЗОВКИ И СЪДЕБНИ КНИЖА“</w:t>
      </w:r>
    </w:p>
    <w:p w:rsidR="0071665E" w:rsidRDefault="0071665E" w:rsidP="007E33D5">
      <w:pPr>
        <w:spacing w:line="240" w:lineRule="auto"/>
        <w:ind w:firstLine="567"/>
      </w:pPr>
    </w:p>
    <w:p w:rsidR="00C74396" w:rsidRDefault="008370BF" w:rsidP="007E33D5">
      <w:pPr>
        <w:spacing w:line="240" w:lineRule="auto"/>
        <w:ind w:firstLine="709"/>
      </w:pPr>
      <w:r>
        <w:t>През отчетната 202</w:t>
      </w:r>
      <w:r w:rsidR="00EC0AFA">
        <w:t>5</w:t>
      </w:r>
      <w:r>
        <w:t xml:space="preserve"> г. в службата за постъпили за връчване общо </w:t>
      </w:r>
      <w:r w:rsidR="00E11096">
        <w:t>1</w:t>
      </w:r>
      <w:r w:rsidR="00EC0AFA">
        <w:t>0289</w:t>
      </w:r>
      <w:r>
        <w:t xml:space="preserve"> броя призовки и съдебни книжа, </w:t>
      </w:r>
      <w:r w:rsidR="00EC0AFA">
        <w:t>което е по-малко спрямо предходните две години и повече спрямо 2022 г.</w:t>
      </w:r>
      <w:r w:rsidR="000C7C78">
        <w:t xml:space="preserve"> </w:t>
      </w:r>
      <w:r w:rsidR="007120F4">
        <w:t>Като цяло</w:t>
      </w:r>
      <w:r w:rsidR="00DC2C43">
        <w:t>,</w:t>
      </w:r>
      <w:r w:rsidR="007120F4">
        <w:t xml:space="preserve"> големият брой на постъпилите призовки и съдебни книжа </w:t>
      </w:r>
      <w:r w:rsidR="000C7C78">
        <w:t xml:space="preserve">се дължи </w:t>
      </w:r>
      <w:r w:rsidR="00C73D09">
        <w:t xml:space="preserve">на следните причини: </w:t>
      </w:r>
      <w:r w:rsidR="00A15891">
        <w:t>отлагане на много на брой</w:t>
      </w:r>
      <w:r w:rsidR="000C7C78">
        <w:t xml:space="preserve"> дела, което изисква ново призоваване чрез съответните призовки и съобщения</w:t>
      </w:r>
      <w:r w:rsidR="00C73D09">
        <w:t>; нередовно връчени книжа, които налагат ново връчване.</w:t>
      </w:r>
    </w:p>
    <w:p w:rsidR="00301C87" w:rsidRPr="00F45A5D" w:rsidRDefault="00301C87" w:rsidP="007E33D5">
      <w:pPr>
        <w:spacing w:line="240" w:lineRule="auto"/>
        <w:ind w:firstLine="567"/>
        <w:rPr>
          <w:b/>
          <w:kern w:val="32"/>
          <w:szCs w:val="32"/>
        </w:rPr>
      </w:pP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99"/>
        <w:gridCol w:w="6795"/>
      </w:tblGrid>
      <w:tr w:rsidR="00C74396" w:rsidRPr="00F45A5D" w:rsidTr="0037399F">
        <w:tc>
          <w:tcPr>
            <w:tcW w:w="1999" w:type="dxa"/>
          </w:tcPr>
          <w:p w:rsidR="00C74396" w:rsidRPr="00F45A5D" w:rsidRDefault="00C74396" w:rsidP="007E33D5">
            <w:pPr>
              <w:keepNext/>
              <w:spacing w:line="240" w:lineRule="auto"/>
              <w:ind w:right="-142" w:firstLine="34"/>
              <w:jc w:val="center"/>
              <w:outlineLvl w:val="0"/>
              <w:rPr>
                <w:b/>
                <w:kern w:val="32"/>
                <w:szCs w:val="32"/>
              </w:rPr>
            </w:pPr>
            <w:r w:rsidRPr="00F45A5D">
              <w:rPr>
                <w:b/>
                <w:kern w:val="32"/>
                <w:szCs w:val="32"/>
              </w:rPr>
              <w:t>Година</w:t>
            </w:r>
          </w:p>
        </w:tc>
        <w:tc>
          <w:tcPr>
            <w:tcW w:w="6795" w:type="dxa"/>
          </w:tcPr>
          <w:p w:rsidR="00C74396" w:rsidRPr="00F45A5D" w:rsidRDefault="00C74396" w:rsidP="007E33D5">
            <w:pPr>
              <w:keepNext/>
              <w:spacing w:line="240" w:lineRule="auto"/>
              <w:ind w:right="-142" w:firstLine="34"/>
              <w:jc w:val="center"/>
              <w:outlineLvl w:val="0"/>
              <w:rPr>
                <w:b/>
                <w:kern w:val="32"/>
                <w:szCs w:val="32"/>
              </w:rPr>
            </w:pPr>
            <w:r w:rsidRPr="00F45A5D">
              <w:rPr>
                <w:b/>
                <w:kern w:val="32"/>
                <w:szCs w:val="32"/>
              </w:rPr>
              <w:t>Общ брой призовки и съдебни книжа</w:t>
            </w:r>
          </w:p>
        </w:tc>
      </w:tr>
      <w:tr w:rsidR="00D81301" w:rsidRPr="00F45A5D" w:rsidTr="0037399F">
        <w:tc>
          <w:tcPr>
            <w:tcW w:w="1999" w:type="dxa"/>
          </w:tcPr>
          <w:p w:rsidR="00D81301" w:rsidRPr="0037399F" w:rsidRDefault="00D81301" w:rsidP="007E33D5">
            <w:pPr>
              <w:keepNext/>
              <w:spacing w:line="240" w:lineRule="auto"/>
              <w:ind w:right="-142" w:firstLine="34"/>
              <w:jc w:val="center"/>
              <w:outlineLvl w:val="0"/>
              <w:rPr>
                <w:kern w:val="32"/>
                <w:szCs w:val="32"/>
              </w:rPr>
            </w:pPr>
            <w:r w:rsidRPr="0037399F">
              <w:rPr>
                <w:kern w:val="32"/>
                <w:szCs w:val="32"/>
              </w:rPr>
              <w:t>2022</w:t>
            </w:r>
          </w:p>
        </w:tc>
        <w:tc>
          <w:tcPr>
            <w:tcW w:w="6795" w:type="dxa"/>
          </w:tcPr>
          <w:p w:rsidR="00D81301" w:rsidRPr="0037399F" w:rsidRDefault="006C26C9" w:rsidP="007E33D5">
            <w:pPr>
              <w:keepNext/>
              <w:spacing w:line="240" w:lineRule="auto"/>
              <w:ind w:right="-142" w:firstLine="34"/>
              <w:jc w:val="center"/>
              <w:outlineLvl w:val="0"/>
              <w:rPr>
                <w:rStyle w:val="apple-style-span"/>
                <w:color w:val="000000"/>
              </w:rPr>
            </w:pPr>
            <w:r w:rsidRPr="0037399F">
              <w:rPr>
                <w:rStyle w:val="apple-style-span"/>
                <w:color w:val="000000"/>
              </w:rPr>
              <w:t>8099</w:t>
            </w:r>
          </w:p>
        </w:tc>
      </w:tr>
      <w:tr w:rsidR="0037399F" w:rsidRPr="00F45A5D" w:rsidTr="0037399F">
        <w:tc>
          <w:tcPr>
            <w:tcW w:w="1999" w:type="dxa"/>
          </w:tcPr>
          <w:p w:rsidR="0037399F" w:rsidRPr="002C0DC9" w:rsidRDefault="0037399F" w:rsidP="007E33D5">
            <w:pPr>
              <w:keepNext/>
              <w:spacing w:line="240" w:lineRule="auto"/>
              <w:ind w:right="-142" w:firstLine="34"/>
              <w:jc w:val="center"/>
              <w:outlineLvl w:val="0"/>
              <w:rPr>
                <w:kern w:val="32"/>
                <w:szCs w:val="32"/>
              </w:rPr>
            </w:pPr>
            <w:r w:rsidRPr="002C0DC9">
              <w:rPr>
                <w:kern w:val="32"/>
                <w:szCs w:val="32"/>
              </w:rPr>
              <w:t>2023</w:t>
            </w:r>
          </w:p>
        </w:tc>
        <w:tc>
          <w:tcPr>
            <w:tcW w:w="6795" w:type="dxa"/>
          </w:tcPr>
          <w:p w:rsidR="0037399F" w:rsidRPr="002C0DC9" w:rsidRDefault="001F6B04" w:rsidP="007E33D5">
            <w:pPr>
              <w:keepNext/>
              <w:spacing w:line="240" w:lineRule="auto"/>
              <w:ind w:right="-142" w:firstLine="34"/>
              <w:jc w:val="center"/>
              <w:outlineLvl w:val="0"/>
              <w:rPr>
                <w:rStyle w:val="apple-style-span"/>
                <w:color w:val="000000"/>
              </w:rPr>
            </w:pPr>
            <w:r w:rsidRPr="002C0DC9">
              <w:rPr>
                <w:rStyle w:val="apple-style-span"/>
                <w:color w:val="000000"/>
              </w:rPr>
              <w:t>11391</w:t>
            </w:r>
          </w:p>
        </w:tc>
      </w:tr>
      <w:tr w:rsidR="002C0DC9" w:rsidRPr="00F45A5D" w:rsidTr="0037399F">
        <w:tc>
          <w:tcPr>
            <w:tcW w:w="1999" w:type="dxa"/>
          </w:tcPr>
          <w:p w:rsidR="002C0DC9" w:rsidRPr="00F4535F" w:rsidRDefault="002C0DC9" w:rsidP="007E33D5">
            <w:pPr>
              <w:keepNext/>
              <w:spacing w:line="240" w:lineRule="auto"/>
              <w:ind w:right="-142" w:firstLine="34"/>
              <w:jc w:val="center"/>
              <w:outlineLvl w:val="0"/>
              <w:rPr>
                <w:kern w:val="32"/>
                <w:szCs w:val="32"/>
              </w:rPr>
            </w:pPr>
            <w:r w:rsidRPr="00F4535F">
              <w:rPr>
                <w:kern w:val="32"/>
                <w:szCs w:val="32"/>
              </w:rPr>
              <w:t>2024</w:t>
            </w:r>
          </w:p>
        </w:tc>
        <w:tc>
          <w:tcPr>
            <w:tcW w:w="6795" w:type="dxa"/>
          </w:tcPr>
          <w:p w:rsidR="002C0DC9" w:rsidRPr="00F4535F" w:rsidRDefault="00E11096" w:rsidP="007E33D5">
            <w:pPr>
              <w:keepNext/>
              <w:spacing w:line="240" w:lineRule="auto"/>
              <w:ind w:right="-142" w:firstLine="34"/>
              <w:jc w:val="center"/>
              <w:outlineLvl w:val="0"/>
              <w:rPr>
                <w:rStyle w:val="apple-style-span"/>
                <w:color w:val="000000"/>
              </w:rPr>
            </w:pPr>
            <w:r w:rsidRPr="00F4535F">
              <w:rPr>
                <w:rStyle w:val="apple-style-span"/>
                <w:color w:val="000000"/>
              </w:rPr>
              <w:t>11680</w:t>
            </w:r>
          </w:p>
        </w:tc>
      </w:tr>
      <w:tr w:rsidR="00F4535F" w:rsidRPr="00F45A5D" w:rsidTr="0037399F">
        <w:tc>
          <w:tcPr>
            <w:tcW w:w="1999" w:type="dxa"/>
          </w:tcPr>
          <w:p w:rsidR="00F4535F" w:rsidRDefault="00F4535F" w:rsidP="007E33D5">
            <w:pPr>
              <w:keepNext/>
              <w:spacing w:line="240" w:lineRule="auto"/>
              <w:ind w:right="-142" w:firstLine="34"/>
              <w:jc w:val="center"/>
              <w:outlineLvl w:val="0"/>
              <w:rPr>
                <w:b/>
                <w:kern w:val="32"/>
                <w:szCs w:val="32"/>
              </w:rPr>
            </w:pPr>
            <w:r>
              <w:rPr>
                <w:b/>
                <w:kern w:val="32"/>
                <w:szCs w:val="32"/>
              </w:rPr>
              <w:t>2025</w:t>
            </w:r>
          </w:p>
        </w:tc>
        <w:tc>
          <w:tcPr>
            <w:tcW w:w="6795" w:type="dxa"/>
          </w:tcPr>
          <w:p w:rsidR="00F4535F" w:rsidRDefault="00EC0AFA" w:rsidP="007E33D5">
            <w:pPr>
              <w:keepNext/>
              <w:spacing w:line="240" w:lineRule="auto"/>
              <w:ind w:right="-142" w:firstLine="34"/>
              <w:jc w:val="center"/>
              <w:outlineLvl w:val="0"/>
              <w:rPr>
                <w:rStyle w:val="apple-style-span"/>
                <w:color w:val="000000"/>
              </w:rPr>
            </w:pPr>
            <w:r>
              <w:rPr>
                <w:rStyle w:val="apple-style-span"/>
                <w:color w:val="000000"/>
              </w:rPr>
              <w:t>10289</w:t>
            </w:r>
          </w:p>
        </w:tc>
      </w:tr>
    </w:tbl>
    <w:p w:rsidR="00C74396" w:rsidRDefault="00C74396" w:rsidP="007E33D5">
      <w:pPr>
        <w:spacing w:line="240" w:lineRule="auto"/>
        <w:ind w:firstLine="567"/>
        <w:rPr>
          <w:kern w:val="32"/>
          <w:szCs w:val="32"/>
        </w:rPr>
      </w:pPr>
    </w:p>
    <w:p w:rsidR="00C74396" w:rsidRPr="00F45A5D" w:rsidRDefault="00C74396" w:rsidP="007E33D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240" w:lineRule="auto"/>
        <w:ind w:firstLine="567"/>
        <w:jc w:val="center"/>
        <w:rPr>
          <w:b/>
          <w:kern w:val="32"/>
          <w:sz w:val="32"/>
          <w:szCs w:val="32"/>
        </w:rPr>
      </w:pPr>
      <w:r w:rsidRPr="00F45A5D">
        <w:rPr>
          <w:b/>
          <w:kern w:val="32"/>
          <w:sz w:val="32"/>
          <w:szCs w:val="32"/>
          <w:lang w:val="en-US"/>
        </w:rPr>
        <w:lastRenderedPageBreak/>
        <w:t xml:space="preserve">XII. </w:t>
      </w:r>
      <w:r w:rsidRPr="00F45A5D">
        <w:rPr>
          <w:b/>
          <w:kern w:val="32"/>
          <w:sz w:val="32"/>
          <w:szCs w:val="32"/>
        </w:rPr>
        <w:t>БЮРО СЪДИМОСТ</w:t>
      </w:r>
    </w:p>
    <w:p w:rsidR="003F3ED2" w:rsidRDefault="00014E57" w:rsidP="007E33D5">
      <w:pPr>
        <w:tabs>
          <w:tab w:val="left" w:pos="0"/>
        </w:tabs>
        <w:spacing w:line="240" w:lineRule="auto"/>
        <w:ind w:right="26" w:firstLine="709"/>
        <w:contextualSpacing/>
        <w:rPr>
          <w:kern w:val="32"/>
        </w:rPr>
      </w:pPr>
      <w:r w:rsidRPr="00976330">
        <w:rPr>
          <w:kern w:val="32"/>
        </w:rPr>
        <w:t>До 19.09.2022 г. в</w:t>
      </w:r>
      <w:r w:rsidR="00C74396" w:rsidRPr="00976330">
        <w:rPr>
          <w:kern w:val="32"/>
        </w:rPr>
        <w:t xml:space="preserve"> Бюро „Съдимост” при Районен </w:t>
      </w:r>
      <w:r w:rsidR="00337EC5" w:rsidRPr="00976330">
        <w:rPr>
          <w:kern w:val="32"/>
        </w:rPr>
        <w:t>съ</w:t>
      </w:r>
      <w:r w:rsidR="00DA7258">
        <w:rPr>
          <w:kern w:val="32"/>
        </w:rPr>
        <w:t>д – К</w:t>
      </w:r>
      <w:r w:rsidR="00337EC5" w:rsidRPr="00976330">
        <w:rPr>
          <w:kern w:val="32"/>
        </w:rPr>
        <w:t>ърджали</w:t>
      </w:r>
      <w:r w:rsidR="00DA7258">
        <w:rPr>
          <w:kern w:val="32"/>
        </w:rPr>
        <w:t xml:space="preserve"> </w:t>
      </w:r>
      <w:r w:rsidR="00B947A5" w:rsidRPr="00976330">
        <w:rPr>
          <w:kern w:val="32"/>
        </w:rPr>
        <w:t>функционираше</w:t>
      </w:r>
      <w:r w:rsidR="00C74396" w:rsidRPr="00976330">
        <w:rPr>
          <w:kern w:val="32"/>
        </w:rPr>
        <w:t xml:space="preserve"> версия на Национална информационна сист</w:t>
      </w:r>
      <w:r w:rsidR="00B947A5" w:rsidRPr="00976330">
        <w:rPr>
          <w:kern w:val="32"/>
        </w:rPr>
        <w:t>ема CSCS /</w:t>
      </w:r>
      <w:r w:rsidR="00476E8C" w:rsidRPr="00976330">
        <w:rPr>
          <w:kern w:val="32"/>
        </w:rPr>
        <w:t>Н</w:t>
      </w:r>
      <w:r w:rsidR="003F3ED2">
        <w:rPr>
          <w:kern w:val="32"/>
        </w:rPr>
        <w:t>ИС „Бюра съдимост”/, която към момента се ползва само за извършване на справки.</w:t>
      </w:r>
    </w:p>
    <w:p w:rsidR="003F3ED2" w:rsidRPr="00513B33" w:rsidRDefault="00014E57" w:rsidP="007E33D5">
      <w:pPr>
        <w:tabs>
          <w:tab w:val="left" w:pos="0"/>
        </w:tabs>
        <w:spacing w:line="240" w:lineRule="auto"/>
        <w:ind w:right="26" w:firstLine="709"/>
        <w:contextualSpacing/>
      </w:pPr>
      <w:r w:rsidRPr="00976330">
        <w:rPr>
          <w:kern w:val="32"/>
        </w:rPr>
        <w:t xml:space="preserve">Считано от 19.09.2022 г. се въведе в експлоатация </w:t>
      </w:r>
      <w:r w:rsidR="00734C2A" w:rsidRPr="00734C2A">
        <w:rPr>
          <w:kern w:val="32"/>
        </w:rPr>
        <w:t xml:space="preserve"> Централна автоматизирана информационна система</w:t>
      </w:r>
      <w:r w:rsidRPr="00976330">
        <w:rPr>
          <w:kern w:val="32"/>
        </w:rPr>
        <w:t xml:space="preserve"> „Съдебен статус</w:t>
      </w:r>
      <w:r w:rsidR="00D24A43" w:rsidRPr="00976330">
        <w:rPr>
          <w:kern w:val="32"/>
        </w:rPr>
        <w:t>“</w:t>
      </w:r>
      <w:r w:rsidR="00734C2A">
        <w:rPr>
          <w:kern w:val="32"/>
        </w:rPr>
        <w:t xml:space="preserve"> </w:t>
      </w:r>
      <w:r w:rsidR="00734C2A">
        <w:rPr>
          <w:kern w:val="32"/>
          <w:lang w:val="en-US"/>
        </w:rPr>
        <w:t>(</w:t>
      </w:r>
      <w:r w:rsidR="00734C2A">
        <w:rPr>
          <w:kern w:val="32"/>
        </w:rPr>
        <w:t>ЦАИС</w:t>
      </w:r>
      <w:r w:rsidR="00734C2A">
        <w:rPr>
          <w:kern w:val="32"/>
          <w:lang w:val="en-US"/>
        </w:rPr>
        <w:t>)</w:t>
      </w:r>
      <w:r w:rsidR="003F3ED2">
        <w:rPr>
          <w:kern w:val="32"/>
        </w:rPr>
        <w:t xml:space="preserve"> за въвеждане, обработка и издаване на документи в бюро „Съдимост“</w:t>
      </w:r>
      <w:r w:rsidRPr="00976330">
        <w:rPr>
          <w:kern w:val="32"/>
        </w:rPr>
        <w:t>.</w:t>
      </w:r>
      <w:r w:rsidR="003F3ED2">
        <w:rPr>
          <w:kern w:val="32"/>
        </w:rPr>
        <w:t xml:space="preserve"> </w:t>
      </w:r>
      <w:r w:rsidR="00976330">
        <w:rPr>
          <w:kern w:val="32"/>
        </w:rPr>
        <w:t>Ф</w:t>
      </w:r>
      <w:r w:rsidR="00976330" w:rsidRPr="00161189">
        <w:rPr>
          <w:bCs/>
          <w:kern w:val="32"/>
        </w:rPr>
        <w:t xml:space="preserve">ункционалностите на новата програма </w:t>
      </w:r>
      <w:r w:rsidR="00976330" w:rsidRPr="0099631E">
        <w:t>предоставят възможност на гражданите да получат свидетелство за съдимост във всяко едно бюро за съдимост в страната, независимо от мястото на раждане</w:t>
      </w:r>
      <w:r w:rsidR="000C7C78">
        <w:t xml:space="preserve">, както и да се снабдят те и юридическите лица с електронно свидетелство за съдимост, което се издава от </w:t>
      </w:r>
      <w:r w:rsidR="005B44D9">
        <w:t>М</w:t>
      </w:r>
      <w:r w:rsidR="000C7C78">
        <w:t>инистерство на правосъдието</w:t>
      </w:r>
      <w:r w:rsidR="00976330">
        <w:t xml:space="preserve">. Същевременно, поради липса на </w:t>
      </w:r>
      <w:r w:rsidR="00976330" w:rsidRPr="004374FC">
        <w:t>функционална връзка между ЕИСС и ЦАИС „Съдебен статус“</w:t>
      </w:r>
      <w:r w:rsidR="00976330">
        <w:t xml:space="preserve"> се налага с една и съща дейност – въвеждането на данни от бюлетините за съдимост да продължават да се ангажират </w:t>
      </w:r>
      <w:r w:rsidR="00976330" w:rsidRPr="004374FC">
        <w:t>двама служител</w:t>
      </w:r>
      <w:r w:rsidR="00976330">
        <w:t>и – от наказателно деловодство и бюро „Съдимост“</w:t>
      </w:r>
      <w:r w:rsidR="00976330" w:rsidRPr="004374FC">
        <w:t>.</w:t>
      </w:r>
      <w:r w:rsidR="0012358E">
        <w:t xml:space="preserve"> </w:t>
      </w:r>
      <w:r w:rsidR="00AC31F6">
        <w:t>През отчетната година се у</w:t>
      </w:r>
      <w:r w:rsidR="0012358E">
        <w:t xml:space="preserve">величи </w:t>
      </w:r>
      <w:r w:rsidR="006C619A">
        <w:t xml:space="preserve">изключително много </w:t>
      </w:r>
      <w:r w:rsidR="0012358E">
        <w:t xml:space="preserve">работата </w:t>
      </w:r>
      <w:r w:rsidR="006C619A">
        <w:t xml:space="preserve">за лицето изпълняващо функциите на ръководител на бюрото за съдимост, което </w:t>
      </w:r>
      <w:r w:rsidR="00AC31F6">
        <w:t xml:space="preserve">в Районен съд </w:t>
      </w:r>
      <w:r w:rsidR="00AC31F6" w:rsidRPr="00AC31F6">
        <w:t>–</w:t>
      </w:r>
      <w:r w:rsidR="00AC31F6">
        <w:t xml:space="preserve"> Кърджали </w:t>
      </w:r>
      <w:r w:rsidR="006C619A">
        <w:t>е заместник</w:t>
      </w:r>
      <w:r w:rsidR="008030C6">
        <w:t>-</w:t>
      </w:r>
      <w:r w:rsidR="006C619A">
        <w:t xml:space="preserve"> председателя на съда, а в негово отсъствие</w:t>
      </w:r>
      <w:r w:rsidR="005C3786">
        <w:t xml:space="preserve"> </w:t>
      </w:r>
      <w:r w:rsidR="005C3786" w:rsidRPr="005C3786">
        <w:t>–</w:t>
      </w:r>
      <w:r w:rsidR="006C619A">
        <w:t xml:space="preserve"> административният ръководител</w:t>
      </w:r>
      <w:r w:rsidR="00AC31F6">
        <w:t xml:space="preserve">, </w:t>
      </w:r>
      <w:r w:rsidR="00D45D7E">
        <w:t xml:space="preserve">във връзка с измененията на Наредба № 8 от 26.02.2008г. за функциите и организацията на дейността на бюрата за съдимост, които задължават да се събират служебно сведения за изтърпяното наказание, когато </w:t>
      </w:r>
      <w:r w:rsidR="00583346">
        <w:t>заявлението е подадено в бюрото за съдимост към районен съд, различен от този по месторождение на лицето. Това налага набирането на много информация от различни места</w:t>
      </w:r>
      <w:r w:rsidR="005C3786">
        <w:t xml:space="preserve"> </w:t>
      </w:r>
      <w:r w:rsidR="005C3786" w:rsidRPr="005C3786">
        <w:t>–</w:t>
      </w:r>
      <w:r w:rsidR="00583346">
        <w:t xml:space="preserve"> НАП, ДСИ, ЧСИ, прокуратура и съдилища, за да се провери изтърпяно ли е наложеното наказание и кога, образувано ли е изпълнително дело и кога е било последното изпълнително действие</w:t>
      </w:r>
      <w:r w:rsidR="006C619A">
        <w:t>.</w:t>
      </w:r>
      <w:r w:rsidR="000E5214">
        <w:t xml:space="preserve"> </w:t>
      </w:r>
      <w:r w:rsidR="000E5214" w:rsidRPr="00513B33">
        <w:t>Със заповед № 418/15.10.2025 г., във връзка с намалелия зает</w:t>
      </w:r>
      <w:r w:rsidR="00DC6514" w:rsidRPr="00513B33">
        <w:t xml:space="preserve"> числен състав на магистратите,</w:t>
      </w:r>
      <w:r w:rsidR="000E5214" w:rsidRPr="00513B33">
        <w:t xml:space="preserve"> наличие на спесимени на всички тях и предвид по-добра организация по отношение на времевия ресурс бяха изменени вътрешните правила на служба „Бюро съдимост“, като свидетелството за съдимост и справката за съдимост, в които има вписани осъждания, и когато свидетелството или справката за съдимост се издават, за да послужат в чужбина, се подписват от дежурен съдия.</w:t>
      </w:r>
    </w:p>
    <w:p w:rsidR="00161189" w:rsidRDefault="00C74396" w:rsidP="007E33D5">
      <w:pPr>
        <w:pStyle w:val="Default"/>
        <w:ind w:firstLine="709"/>
        <w:jc w:val="both"/>
        <w:rPr>
          <w:sz w:val="28"/>
          <w:szCs w:val="28"/>
          <w:lang w:val="bg-BG"/>
        </w:rPr>
      </w:pPr>
      <w:r w:rsidRPr="000C7C78">
        <w:rPr>
          <w:bCs/>
          <w:kern w:val="32"/>
          <w:sz w:val="28"/>
          <w:szCs w:val="28"/>
          <w:lang w:val="bg-BG"/>
        </w:rPr>
        <w:t xml:space="preserve">През отчетния период в работата на Бюро „Съдимост” се отчита </w:t>
      </w:r>
      <w:r w:rsidR="00793082">
        <w:rPr>
          <w:bCs/>
          <w:kern w:val="32"/>
          <w:sz w:val="28"/>
          <w:szCs w:val="28"/>
          <w:lang w:val="bg-BG"/>
        </w:rPr>
        <w:t>леко увеличение</w:t>
      </w:r>
      <w:r w:rsidRPr="000C7C78">
        <w:rPr>
          <w:bCs/>
          <w:kern w:val="32"/>
          <w:sz w:val="28"/>
          <w:szCs w:val="28"/>
          <w:lang w:val="bg-BG"/>
        </w:rPr>
        <w:t xml:space="preserve"> на издадените свидетелства за съдимост спрямо </w:t>
      </w:r>
      <w:r w:rsidR="00793082">
        <w:rPr>
          <w:bCs/>
          <w:kern w:val="32"/>
          <w:sz w:val="28"/>
          <w:szCs w:val="28"/>
          <w:lang w:val="bg-BG"/>
        </w:rPr>
        <w:t xml:space="preserve"> 2024 г. и по-малък брой спрямо 2023 г. и 2022 г.</w:t>
      </w:r>
      <w:r w:rsidRPr="000C7C78">
        <w:rPr>
          <w:bCs/>
          <w:kern w:val="32"/>
          <w:sz w:val="28"/>
          <w:szCs w:val="28"/>
          <w:lang w:val="bg-BG"/>
        </w:rPr>
        <w:t xml:space="preserve">, както и </w:t>
      </w:r>
      <w:r w:rsidR="007275B0" w:rsidRPr="000C7C78">
        <w:rPr>
          <w:bCs/>
          <w:kern w:val="32"/>
          <w:sz w:val="28"/>
          <w:szCs w:val="28"/>
          <w:lang w:val="bg-BG"/>
        </w:rPr>
        <w:t xml:space="preserve">чувствително </w:t>
      </w:r>
      <w:r w:rsidR="00793082">
        <w:rPr>
          <w:bCs/>
          <w:kern w:val="32"/>
          <w:sz w:val="28"/>
          <w:szCs w:val="28"/>
          <w:lang w:val="bg-BG"/>
        </w:rPr>
        <w:t>увеличение</w:t>
      </w:r>
      <w:r w:rsidRPr="000C7C78">
        <w:rPr>
          <w:bCs/>
          <w:kern w:val="32"/>
          <w:sz w:val="28"/>
          <w:szCs w:val="28"/>
          <w:lang w:val="bg-BG"/>
        </w:rPr>
        <w:t xml:space="preserve"> на издадените справки за съдимост</w:t>
      </w:r>
      <w:r w:rsidR="00276BD6">
        <w:rPr>
          <w:bCs/>
          <w:kern w:val="32"/>
          <w:sz w:val="28"/>
          <w:szCs w:val="28"/>
          <w:lang w:val="bg-BG"/>
        </w:rPr>
        <w:t>, с изключение на 202</w:t>
      </w:r>
      <w:r w:rsidR="00793082">
        <w:rPr>
          <w:bCs/>
          <w:kern w:val="32"/>
          <w:sz w:val="28"/>
          <w:szCs w:val="28"/>
          <w:lang w:val="bg-BG"/>
        </w:rPr>
        <w:t>2</w:t>
      </w:r>
      <w:r w:rsidR="00276BD6">
        <w:rPr>
          <w:bCs/>
          <w:kern w:val="32"/>
          <w:sz w:val="28"/>
          <w:szCs w:val="28"/>
          <w:lang w:val="bg-BG"/>
        </w:rPr>
        <w:t xml:space="preserve"> г., </w:t>
      </w:r>
      <w:r w:rsidR="00976330" w:rsidRPr="000C7C78">
        <w:rPr>
          <w:bCs/>
          <w:kern w:val="32"/>
          <w:sz w:val="28"/>
          <w:szCs w:val="28"/>
          <w:lang w:val="bg-BG"/>
        </w:rPr>
        <w:t>поради споменатите по-горе нови функционалности на ЦАИС „Съдебен статус“.</w:t>
      </w:r>
    </w:p>
    <w:p w:rsidR="002D6155" w:rsidRDefault="00161189" w:rsidP="007E33D5">
      <w:pPr>
        <w:spacing w:line="240" w:lineRule="auto"/>
        <w:ind w:firstLine="709"/>
        <w:rPr>
          <w:bCs/>
          <w:kern w:val="32"/>
        </w:rPr>
      </w:pPr>
      <w:r>
        <w:rPr>
          <w:bCs/>
          <w:kern w:val="32"/>
        </w:rPr>
        <w:lastRenderedPageBreak/>
        <w:t>Данните за издадените свидетелства и справки за съдимост са отразени в таблицата по-долу:</w:t>
      </w: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3"/>
        <w:gridCol w:w="3687"/>
        <w:gridCol w:w="3124"/>
      </w:tblGrid>
      <w:tr w:rsidR="00C74396" w:rsidRPr="00F45A5D" w:rsidTr="005E6AA3">
        <w:tc>
          <w:tcPr>
            <w:tcW w:w="1983" w:type="dxa"/>
          </w:tcPr>
          <w:p w:rsidR="00C74396" w:rsidRPr="00F45A5D" w:rsidRDefault="00C74396" w:rsidP="007E33D5">
            <w:pPr>
              <w:keepNext/>
              <w:spacing w:line="240" w:lineRule="auto"/>
              <w:ind w:right="-141" w:firstLine="34"/>
              <w:jc w:val="center"/>
              <w:outlineLvl w:val="0"/>
              <w:rPr>
                <w:b/>
                <w:kern w:val="32"/>
                <w:szCs w:val="32"/>
              </w:rPr>
            </w:pPr>
            <w:r w:rsidRPr="00F45A5D">
              <w:rPr>
                <w:b/>
                <w:kern w:val="32"/>
                <w:szCs w:val="32"/>
              </w:rPr>
              <w:t>Година</w:t>
            </w:r>
          </w:p>
        </w:tc>
        <w:tc>
          <w:tcPr>
            <w:tcW w:w="3687" w:type="dxa"/>
          </w:tcPr>
          <w:p w:rsidR="00C74396" w:rsidRPr="00F45A5D" w:rsidRDefault="00C74396" w:rsidP="007E33D5">
            <w:pPr>
              <w:keepNext/>
              <w:spacing w:line="240" w:lineRule="auto"/>
              <w:ind w:right="-141" w:firstLine="34"/>
              <w:jc w:val="center"/>
              <w:outlineLvl w:val="0"/>
              <w:rPr>
                <w:b/>
                <w:kern w:val="32"/>
                <w:szCs w:val="32"/>
              </w:rPr>
            </w:pPr>
            <w:r w:rsidRPr="00F45A5D">
              <w:rPr>
                <w:b/>
                <w:kern w:val="32"/>
                <w:szCs w:val="32"/>
              </w:rPr>
              <w:t>Свидетелства за съдимост</w:t>
            </w:r>
          </w:p>
        </w:tc>
        <w:tc>
          <w:tcPr>
            <w:tcW w:w="3124" w:type="dxa"/>
          </w:tcPr>
          <w:p w:rsidR="00C74396" w:rsidRPr="00F45A5D" w:rsidRDefault="00C74396" w:rsidP="007E33D5">
            <w:pPr>
              <w:keepNext/>
              <w:spacing w:line="240" w:lineRule="auto"/>
              <w:ind w:right="-141" w:firstLine="34"/>
              <w:jc w:val="center"/>
              <w:outlineLvl w:val="0"/>
              <w:rPr>
                <w:b/>
                <w:kern w:val="32"/>
                <w:szCs w:val="32"/>
              </w:rPr>
            </w:pPr>
            <w:r w:rsidRPr="00F45A5D">
              <w:rPr>
                <w:b/>
                <w:kern w:val="32"/>
                <w:szCs w:val="32"/>
              </w:rPr>
              <w:t>Справки за съдимост</w:t>
            </w:r>
          </w:p>
        </w:tc>
      </w:tr>
      <w:tr w:rsidR="004A66D1" w:rsidRPr="00F45A5D" w:rsidTr="005E6AA3">
        <w:tc>
          <w:tcPr>
            <w:tcW w:w="1983" w:type="dxa"/>
          </w:tcPr>
          <w:p w:rsidR="004A66D1" w:rsidRPr="004A5D84" w:rsidRDefault="004A66D1" w:rsidP="007E33D5">
            <w:pPr>
              <w:keepNext/>
              <w:spacing w:line="240" w:lineRule="auto"/>
              <w:ind w:right="-141" w:firstLine="34"/>
              <w:jc w:val="center"/>
              <w:outlineLvl w:val="0"/>
              <w:rPr>
                <w:kern w:val="32"/>
                <w:szCs w:val="32"/>
              </w:rPr>
            </w:pPr>
            <w:r w:rsidRPr="004A5D84">
              <w:rPr>
                <w:kern w:val="32"/>
                <w:szCs w:val="32"/>
              </w:rPr>
              <w:t>2022</w:t>
            </w:r>
          </w:p>
        </w:tc>
        <w:tc>
          <w:tcPr>
            <w:tcW w:w="3687" w:type="dxa"/>
          </w:tcPr>
          <w:p w:rsidR="004A66D1" w:rsidRPr="004A5D84" w:rsidRDefault="004A66D1" w:rsidP="007E33D5">
            <w:pPr>
              <w:keepNext/>
              <w:spacing w:line="240" w:lineRule="auto"/>
              <w:ind w:right="-141" w:firstLine="34"/>
              <w:jc w:val="center"/>
              <w:outlineLvl w:val="0"/>
              <w:rPr>
                <w:kern w:val="32"/>
                <w:szCs w:val="32"/>
              </w:rPr>
            </w:pPr>
            <w:r w:rsidRPr="004A5D84">
              <w:rPr>
                <w:kern w:val="32"/>
                <w:szCs w:val="32"/>
              </w:rPr>
              <w:t>4330</w:t>
            </w:r>
          </w:p>
        </w:tc>
        <w:tc>
          <w:tcPr>
            <w:tcW w:w="3124" w:type="dxa"/>
          </w:tcPr>
          <w:p w:rsidR="004A66D1" w:rsidRPr="004A5D84" w:rsidRDefault="004A66D1" w:rsidP="007E33D5">
            <w:pPr>
              <w:keepNext/>
              <w:spacing w:line="240" w:lineRule="auto"/>
              <w:ind w:right="-141" w:firstLine="34"/>
              <w:jc w:val="center"/>
              <w:outlineLvl w:val="0"/>
              <w:rPr>
                <w:kern w:val="32"/>
                <w:szCs w:val="32"/>
              </w:rPr>
            </w:pPr>
            <w:r w:rsidRPr="004A5D84">
              <w:rPr>
                <w:kern w:val="32"/>
                <w:szCs w:val="32"/>
              </w:rPr>
              <w:t>6751</w:t>
            </w:r>
          </w:p>
        </w:tc>
      </w:tr>
      <w:tr w:rsidR="004A5D84" w:rsidRPr="00F45A5D" w:rsidTr="005E6AA3">
        <w:tc>
          <w:tcPr>
            <w:tcW w:w="1983" w:type="dxa"/>
          </w:tcPr>
          <w:p w:rsidR="004A5D84" w:rsidRPr="009F696E" w:rsidRDefault="004A5D84" w:rsidP="007E33D5">
            <w:pPr>
              <w:keepNext/>
              <w:spacing w:line="240" w:lineRule="auto"/>
              <w:ind w:right="-141" w:firstLine="34"/>
              <w:jc w:val="center"/>
              <w:outlineLvl w:val="0"/>
              <w:rPr>
                <w:kern w:val="32"/>
                <w:szCs w:val="32"/>
              </w:rPr>
            </w:pPr>
            <w:r w:rsidRPr="009F696E">
              <w:rPr>
                <w:kern w:val="32"/>
                <w:szCs w:val="32"/>
              </w:rPr>
              <w:t>2023</w:t>
            </w:r>
          </w:p>
        </w:tc>
        <w:tc>
          <w:tcPr>
            <w:tcW w:w="3687" w:type="dxa"/>
          </w:tcPr>
          <w:p w:rsidR="004A5D84" w:rsidRPr="009F696E" w:rsidRDefault="005E6AA3" w:rsidP="007E33D5">
            <w:pPr>
              <w:keepNext/>
              <w:spacing w:line="240" w:lineRule="auto"/>
              <w:ind w:right="-141" w:firstLine="34"/>
              <w:jc w:val="center"/>
              <w:outlineLvl w:val="0"/>
              <w:rPr>
                <w:kern w:val="32"/>
                <w:szCs w:val="32"/>
              </w:rPr>
            </w:pPr>
            <w:r w:rsidRPr="009F696E">
              <w:rPr>
                <w:kern w:val="32"/>
                <w:szCs w:val="32"/>
              </w:rPr>
              <w:t>3915</w:t>
            </w:r>
          </w:p>
        </w:tc>
        <w:tc>
          <w:tcPr>
            <w:tcW w:w="3124" w:type="dxa"/>
          </w:tcPr>
          <w:p w:rsidR="004A5D84" w:rsidRPr="009F696E" w:rsidRDefault="005E6AA3" w:rsidP="007E33D5">
            <w:pPr>
              <w:keepNext/>
              <w:spacing w:line="240" w:lineRule="auto"/>
              <w:ind w:right="-141" w:firstLine="34"/>
              <w:jc w:val="center"/>
              <w:outlineLvl w:val="0"/>
              <w:rPr>
                <w:kern w:val="32"/>
                <w:szCs w:val="32"/>
              </w:rPr>
            </w:pPr>
            <w:r w:rsidRPr="009F696E">
              <w:rPr>
                <w:kern w:val="32"/>
                <w:szCs w:val="32"/>
              </w:rPr>
              <w:t>1299</w:t>
            </w:r>
          </w:p>
        </w:tc>
      </w:tr>
      <w:tr w:rsidR="009F696E" w:rsidRPr="00F45A5D" w:rsidTr="005E6AA3">
        <w:tc>
          <w:tcPr>
            <w:tcW w:w="1983" w:type="dxa"/>
          </w:tcPr>
          <w:p w:rsidR="009F696E" w:rsidRPr="00F4535F" w:rsidRDefault="009F696E" w:rsidP="007E33D5">
            <w:pPr>
              <w:keepNext/>
              <w:spacing w:line="240" w:lineRule="auto"/>
              <w:ind w:right="-141" w:firstLine="34"/>
              <w:jc w:val="center"/>
              <w:outlineLvl w:val="0"/>
              <w:rPr>
                <w:kern w:val="32"/>
                <w:szCs w:val="32"/>
              </w:rPr>
            </w:pPr>
            <w:r w:rsidRPr="00F4535F">
              <w:rPr>
                <w:kern w:val="32"/>
                <w:szCs w:val="32"/>
              </w:rPr>
              <w:t>2024</w:t>
            </w:r>
          </w:p>
        </w:tc>
        <w:tc>
          <w:tcPr>
            <w:tcW w:w="3687" w:type="dxa"/>
          </w:tcPr>
          <w:p w:rsidR="009F696E" w:rsidRPr="00F4535F" w:rsidRDefault="00B65007" w:rsidP="007E33D5">
            <w:pPr>
              <w:keepNext/>
              <w:spacing w:line="240" w:lineRule="auto"/>
              <w:ind w:right="-141" w:firstLine="34"/>
              <w:jc w:val="center"/>
              <w:outlineLvl w:val="0"/>
              <w:rPr>
                <w:kern w:val="32"/>
                <w:szCs w:val="32"/>
              </w:rPr>
            </w:pPr>
            <w:r w:rsidRPr="00F4535F">
              <w:rPr>
                <w:kern w:val="32"/>
                <w:szCs w:val="32"/>
              </w:rPr>
              <w:t>3602</w:t>
            </w:r>
          </w:p>
        </w:tc>
        <w:tc>
          <w:tcPr>
            <w:tcW w:w="3124" w:type="dxa"/>
          </w:tcPr>
          <w:p w:rsidR="009F696E" w:rsidRPr="00F4535F" w:rsidRDefault="00B65007" w:rsidP="007E33D5">
            <w:pPr>
              <w:keepNext/>
              <w:spacing w:line="240" w:lineRule="auto"/>
              <w:ind w:right="-141" w:firstLine="34"/>
              <w:jc w:val="center"/>
              <w:outlineLvl w:val="0"/>
              <w:rPr>
                <w:kern w:val="32"/>
                <w:szCs w:val="32"/>
              </w:rPr>
            </w:pPr>
            <w:r w:rsidRPr="00F4535F">
              <w:rPr>
                <w:kern w:val="32"/>
                <w:szCs w:val="32"/>
              </w:rPr>
              <w:t>1426</w:t>
            </w:r>
          </w:p>
        </w:tc>
      </w:tr>
      <w:tr w:rsidR="00F4535F" w:rsidRPr="00F45A5D" w:rsidTr="005E6AA3">
        <w:tc>
          <w:tcPr>
            <w:tcW w:w="1983" w:type="dxa"/>
          </w:tcPr>
          <w:p w:rsidR="00F4535F" w:rsidRDefault="00F4535F" w:rsidP="007E33D5">
            <w:pPr>
              <w:keepNext/>
              <w:spacing w:line="240" w:lineRule="auto"/>
              <w:ind w:right="-141" w:firstLine="34"/>
              <w:jc w:val="center"/>
              <w:outlineLvl w:val="0"/>
              <w:rPr>
                <w:b/>
                <w:kern w:val="32"/>
                <w:szCs w:val="32"/>
              </w:rPr>
            </w:pPr>
            <w:r>
              <w:rPr>
                <w:b/>
                <w:kern w:val="32"/>
                <w:szCs w:val="32"/>
              </w:rPr>
              <w:t>2025</w:t>
            </w:r>
          </w:p>
        </w:tc>
        <w:tc>
          <w:tcPr>
            <w:tcW w:w="3687" w:type="dxa"/>
          </w:tcPr>
          <w:p w:rsidR="00F4535F" w:rsidRDefault="00793082" w:rsidP="007E33D5">
            <w:pPr>
              <w:keepNext/>
              <w:spacing w:line="240" w:lineRule="auto"/>
              <w:ind w:right="-141" w:firstLine="34"/>
              <w:jc w:val="center"/>
              <w:outlineLvl w:val="0"/>
              <w:rPr>
                <w:b/>
                <w:kern w:val="32"/>
                <w:szCs w:val="32"/>
              </w:rPr>
            </w:pPr>
            <w:r>
              <w:rPr>
                <w:b/>
                <w:kern w:val="32"/>
                <w:szCs w:val="32"/>
              </w:rPr>
              <w:t>3611</w:t>
            </w:r>
          </w:p>
        </w:tc>
        <w:tc>
          <w:tcPr>
            <w:tcW w:w="3124" w:type="dxa"/>
          </w:tcPr>
          <w:p w:rsidR="00F4535F" w:rsidRDefault="00793082" w:rsidP="007E33D5">
            <w:pPr>
              <w:keepNext/>
              <w:spacing w:line="240" w:lineRule="auto"/>
              <w:ind w:right="-141" w:firstLine="34"/>
              <w:jc w:val="center"/>
              <w:outlineLvl w:val="0"/>
              <w:rPr>
                <w:b/>
                <w:kern w:val="32"/>
                <w:szCs w:val="32"/>
              </w:rPr>
            </w:pPr>
            <w:r>
              <w:rPr>
                <w:b/>
                <w:kern w:val="32"/>
                <w:szCs w:val="32"/>
              </w:rPr>
              <w:t>1663</w:t>
            </w:r>
          </w:p>
        </w:tc>
      </w:tr>
    </w:tbl>
    <w:p w:rsidR="00C74396" w:rsidRDefault="00C74396" w:rsidP="007E33D5">
      <w:pPr>
        <w:spacing w:line="240" w:lineRule="auto"/>
        <w:ind w:firstLine="567"/>
      </w:pPr>
    </w:p>
    <w:p w:rsidR="000F75FF" w:rsidRDefault="000F75FF" w:rsidP="007E33D5">
      <w:pPr>
        <w:spacing w:line="240" w:lineRule="auto"/>
        <w:ind w:firstLine="567"/>
      </w:pP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</w:tblGrid>
      <w:tr w:rsidR="007F5972" w:rsidRPr="007F5972" w:rsidTr="007F5972">
        <w:trPr>
          <w:trHeight w:val="339"/>
        </w:trPr>
        <w:tc>
          <w:tcPr>
            <w:tcW w:w="8789" w:type="dxa"/>
          </w:tcPr>
          <w:p w:rsidR="007F5972" w:rsidRPr="007F5972" w:rsidRDefault="007F5972" w:rsidP="007E33D5">
            <w:pPr>
              <w:spacing w:line="240" w:lineRule="auto"/>
              <w:ind w:right="-468"/>
              <w:jc w:val="center"/>
              <w:rPr>
                <w:sz w:val="32"/>
                <w:szCs w:val="32"/>
              </w:rPr>
            </w:pPr>
            <w:r w:rsidRPr="007F5972">
              <w:rPr>
                <w:b/>
                <w:sz w:val="32"/>
                <w:szCs w:val="32"/>
                <w:lang w:val="en-US"/>
              </w:rPr>
              <w:t>XI</w:t>
            </w:r>
            <w:r w:rsidRPr="007F5972">
              <w:rPr>
                <w:b/>
                <w:sz w:val="32"/>
                <w:szCs w:val="32"/>
              </w:rPr>
              <w:t>ІІ.БЮДЖЕТ И ФИНАНСОВА ДЕЙНОСТ</w:t>
            </w:r>
          </w:p>
        </w:tc>
      </w:tr>
    </w:tbl>
    <w:p w:rsidR="00802114" w:rsidRDefault="00802114" w:rsidP="007E33D5">
      <w:pPr>
        <w:spacing w:line="240" w:lineRule="auto"/>
        <w:ind w:firstLine="567"/>
      </w:pPr>
    </w:p>
    <w:p w:rsidR="007F5972" w:rsidRPr="007F5972" w:rsidRDefault="007F5972" w:rsidP="007E33D5">
      <w:pPr>
        <w:spacing w:line="240" w:lineRule="auto"/>
        <w:ind w:firstLine="567"/>
      </w:pPr>
      <w:r w:rsidRPr="007F5972">
        <w:t>Районен съд – Кърджали, в качеството на второстепенен разпоредител на бюджетни средства, извършва разходи в рамките на утвърдения от Висшия съдебен съвет бюджет.</w:t>
      </w:r>
    </w:p>
    <w:p w:rsidR="007F5972" w:rsidRPr="007F5972" w:rsidRDefault="007F5972" w:rsidP="007E33D5">
      <w:pPr>
        <w:spacing w:line="240" w:lineRule="auto"/>
        <w:ind w:firstLine="567"/>
      </w:pPr>
      <w:r w:rsidRPr="007F5972">
        <w:t xml:space="preserve">Финансовата дейност се осъществява в съответствие с приетите правила и процедури, включени в системата за финансово управление и контрол </w:t>
      </w:r>
      <w:r w:rsidRPr="007F5972">
        <w:rPr>
          <w:lang w:val="en-US"/>
        </w:rPr>
        <w:t>(</w:t>
      </w:r>
      <w:r w:rsidRPr="007F5972">
        <w:t>СФУК</w:t>
      </w:r>
      <w:r w:rsidRPr="007F5972">
        <w:rPr>
          <w:lang w:val="en-US"/>
        </w:rPr>
        <w:t>)</w:t>
      </w:r>
      <w:r w:rsidRPr="007F5972">
        <w:t xml:space="preserve"> на съда, и при спазване указанията на ВСС. По този начин се цели контрол и ефективно разходване на бюджетните средства с цел финансово и материално обезпечаване на ефективната работа на съда.</w:t>
      </w:r>
    </w:p>
    <w:p w:rsidR="007F5972" w:rsidRPr="007F5972" w:rsidRDefault="007F5972" w:rsidP="007E33D5">
      <w:pPr>
        <w:spacing w:line="240" w:lineRule="auto"/>
        <w:ind w:firstLine="567"/>
      </w:pPr>
      <w:r w:rsidRPr="007F5972">
        <w:t>1. Утвърдената бюджетна сметка на Районен съд – Кърджали към 31.12.202</w:t>
      </w:r>
      <w:r w:rsidR="000E3D21">
        <w:t>5</w:t>
      </w:r>
      <w:r w:rsidRPr="007F5972">
        <w:t xml:space="preserve"> г. е в размер на </w:t>
      </w:r>
      <w:r w:rsidR="000E3D21">
        <w:t>2 753</w:t>
      </w:r>
      <w:r w:rsidR="002540BB">
        <w:t> </w:t>
      </w:r>
      <w:r w:rsidR="000E3D21">
        <w:t>622</w:t>
      </w:r>
      <w:r w:rsidR="002540BB">
        <w:t>.00</w:t>
      </w:r>
      <w:r w:rsidRPr="007F5972">
        <w:t xml:space="preserve"> лева.</w:t>
      </w:r>
    </w:p>
    <w:p w:rsidR="007F5972" w:rsidRPr="007F5972" w:rsidRDefault="007F5972" w:rsidP="007E33D5">
      <w:pPr>
        <w:spacing w:line="240" w:lineRule="auto"/>
        <w:ind w:firstLine="567"/>
        <w:contextualSpacing/>
        <w:rPr>
          <w:szCs w:val="20"/>
        </w:rPr>
      </w:pPr>
      <w:r w:rsidRPr="007F5972">
        <w:rPr>
          <w:szCs w:val="20"/>
        </w:rPr>
        <w:t xml:space="preserve">Разходите в края на </w:t>
      </w:r>
      <w:r w:rsidRPr="007F5972">
        <w:rPr>
          <w:szCs w:val="20"/>
          <w:lang w:val="ru-RU"/>
        </w:rPr>
        <w:t>20</w:t>
      </w:r>
      <w:r w:rsidRPr="007F5972">
        <w:rPr>
          <w:szCs w:val="20"/>
          <w:lang w:val="en-US"/>
        </w:rPr>
        <w:t>2</w:t>
      </w:r>
      <w:r w:rsidR="000E3D21">
        <w:rPr>
          <w:szCs w:val="20"/>
        </w:rPr>
        <w:t>5</w:t>
      </w:r>
      <w:r w:rsidRPr="007F5972">
        <w:rPr>
          <w:szCs w:val="20"/>
        </w:rPr>
        <w:t xml:space="preserve"> г. са в размер на </w:t>
      </w:r>
      <w:r w:rsidR="000E3D21">
        <w:rPr>
          <w:szCs w:val="20"/>
        </w:rPr>
        <w:t>2 710 845.68</w:t>
      </w:r>
      <w:r w:rsidRPr="007F5972">
        <w:rPr>
          <w:szCs w:val="20"/>
        </w:rPr>
        <w:t xml:space="preserve"> лева, отразени по параграфи и подпараграфи</w:t>
      </w:r>
      <w:r w:rsidRPr="007F5972">
        <w:rPr>
          <w:szCs w:val="20"/>
          <w:lang w:val="en-US"/>
        </w:rPr>
        <w:t xml:space="preserve"> </w:t>
      </w:r>
      <w:r w:rsidRPr="007F5972">
        <w:rPr>
          <w:szCs w:val="20"/>
        </w:rPr>
        <w:t xml:space="preserve">на видове разходи, както следва: </w:t>
      </w:r>
    </w:p>
    <w:p w:rsidR="007F5972" w:rsidRPr="007F5972" w:rsidRDefault="007F5972" w:rsidP="007E33D5">
      <w:pPr>
        <w:numPr>
          <w:ilvl w:val="0"/>
          <w:numId w:val="5"/>
        </w:numPr>
        <w:spacing w:line="240" w:lineRule="auto"/>
        <w:contextualSpacing/>
        <w:rPr>
          <w:szCs w:val="20"/>
        </w:rPr>
      </w:pPr>
      <w:r w:rsidRPr="007F5972">
        <w:rPr>
          <w:szCs w:val="20"/>
        </w:rPr>
        <w:t xml:space="preserve">§01 – 00 „Заплати“ – </w:t>
      </w:r>
      <w:r w:rsidR="001D5CBA">
        <w:rPr>
          <w:szCs w:val="20"/>
        </w:rPr>
        <w:t>1 893 207.42</w:t>
      </w:r>
      <w:r w:rsidRPr="007F5972">
        <w:rPr>
          <w:szCs w:val="20"/>
        </w:rPr>
        <w:t xml:space="preserve"> лева, или </w:t>
      </w:r>
      <w:r w:rsidR="001D5CBA">
        <w:rPr>
          <w:szCs w:val="20"/>
        </w:rPr>
        <w:t>69.83</w:t>
      </w:r>
      <w:r w:rsidRPr="007F5972">
        <w:rPr>
          <w:szCs w:val="20"/>
        </w:rPr>
        <w:t xml:space="preserve"> %;</w:t>
      </w:r>
    </w:p>
    <w:p w:rsidR="007F5972" w:rsidRPr="007F5972" w:rsidRDefault="007F5972" w:rsidP="007E33D5">
      <w:pPr>
        <w:numPr>
          <w:ilvl w:val="0"/>
          <w:numId w:val="5"/>
        </w:numPr>
        <w:spacing w:line="240" w:lineRule="auto"/>
        <w:contextualSpacing/>
        <w:rPr>
          <w:szCs w:val="20"/>
        </w:rPr>
      </w:pPr>
      <w:r w:rsidRPr="007F5972">
        <w:rPr>
          <w:szCs w:val="20"/>
        </w:rPr>
        <w:t xml:space="preserve">§02 – 00 „Други възнаграждения“ – </w:t>
      </w:r>
      <w:r w:rsidR="001D5CBA">
        <w:rPr>
          <w:szCs w:val="20"/>
        </w:rPr>
        <w:t>247 224.55</w:t>
      </w:r>
      <w:r w:rsidRPr="007F5972">
        <w:rPr>
          <w:szCs w:val="20"/>
        </w:rPr>
        <w:t xml:space="preserve"> лева, или </w:t>
      </w:r>
      <w:r w:rsidR="001D5CBA">
        <w:rPr>
          <w:szCs w:val="20"/>
        </w:rPr>
        <w:t>9.12</w:t>
      </w:r>
      <w:r w:rsidRPr="007F5972">
        <w:rPr>
          <w:szCs w:val="20"/>
        </w:rPr>
        <w:t xml:space="preserve"> %;</w:t>
      </w:r>
    </w:p>
    <w:p w:rsidR="007F5972" w:rsidRPr="007F5972" w:rsidRDefault="007F5972" w:rsidP="007E33D5">
      <w:pPr>
        <w:numPr>
          <w:ilvl w:val="0"/>
          <w:numId w:val="5"/>
        </w:numPr>
        <w:spacing w:line="240" w:lineRule="auto"/>
        <w:contextualSpacing/>
        <w:rPr>
          <w:szCs w:val="20"/>
        </w:rPr>
      </w:pPr>
      <w:r w:rsidRPr="007F5972">
        <w:rPr>
          <w:szCs w:val="20"/>
        </w:rPr>
        <w:t xml:space="preserve">§05 – 00 „Осигуровки“ – </w:t>
      </w:r>
      <w:r w:rsidR="001D5CBA">
        <w:rPr>
          <w:szCs w:val="20"/>
        </w:rPr>
        <w:t>476 215.27</w:t>
      </w:r>
      <w:r w:rsidRPr="007F5972">
        <w:rPr>
          <w:szCs w:val="20"/>
        </w:rPr>
        <w:t xml:space="preserve"> лева, или </w:t>
      </w:r>
      <w:r w:rsidR="001D5CBA">
        <w:rPr>
          <w:szCs w:val="20"/>
        </w:rPr>
        <w:t>17.57</w:t>
      </w:r>
      <w:r w:rsidRPr="007F5972">
        <w:rPr>
          <w:szCs w:val="20"/>
        </w:rPr>
        <w:t xml:space="preserve"> %;</w:t>
      </w:r>
    </w:p>
    <w:p w:rsidR="007F5972" w:rsidRPr="007F5972" w:rsidRDefault="007F5972" w:rsidP="007E33D5">
      <w:pPr>
        <w:numPr>
          <w:ilvl w:val="0"/>
          <w:numId w:val="5"/>
        </w:numPr>
        <w:spacing w:line="240" w:lineRule="auto"/>
        <w:contextualSpacing/>
        <w:rPr>
          <w:szCs w:val="20"/>
        </w:rPr>
      </w:pPr>
      <w:r w:rsidRPr="007F5972">
        <w:rPr>
          <w:szCs w:val="20"/>
        </w:rPr>
        <w:t xml:space="preserve">§10 – 00 „Издръжка“ – </w:t>
      </w:r>
      <w:r w:rsidR="001D5CBA">
        <w:rPr>
          <w:szCs w:val="20"/>
        </w:rPr>
        <w:t>93 963.78</w:t>
      </w:r>
      <w:r w:rsidRPr="007F5972">
        <w:rPr>
          <w:szCs w:val="20"/>
        </w:rPr>
        <w:t xml:space="preserve"> лева, или </w:t>
      </w:r>
      <w:r w:rsidR="001D5CBA">
        <w:rPr>
          <w:szCs w:val="20"/>
        </w:rPr>
        <w:t>3.47</w:t>
      </w:r>
      <w:r w:rsidRPr="007F5972">
        <w:rPr>
          <w:szCs w:val="20"/>
        </w:rPr>
        <w:t xml:space="preserve"> %</w:t>
      </w:r>
      <w:r w:rsidR="001D5CBA">
        <w:rPr>
          <w:szCs w:val="20"/>
        </w:rPr>
        <w:t>;</w:t>
      </w:r>
    </w:p>
    <w:p w:rsidR="007F5972" w:rsidRPr="007F5972" w:rsidRDefault="007F5972" w:rsidP="007E33D5">
      <w:pPr>
        <w:numPr>
          <w:ilvl w:val="0"/>
          <w:numId w:val="5"/>
        </w:numPr>
        <w:spacing w:line="240" w:lineRule="auto"/>
        <w:contextualSpacing/>
        <w:rPr>
          <w:szCs w:val="20"/>
        </w:rPr>
      </w:pPr>
      <w:r w:rsidRPr="007F5972">
        <w:rPr>
          <w:szCs w:val="20"/>
        </w:rPr>
        <w:t xml:space="preserve">§19 – 00 „Данъци, такси и адм.санкции“ – </w:t>
      </w:r>
      <w:r w:rsidR="001D5CBA">
        <w:rPr>
          <w:szCs w:val="20"/>
        </w:rPr>
        <w:t>234.66</w:t>
      </w:r>
      <w:r w:rsidRPr="007F5972">
        <w:rPr>
          <w:szCs w:val="20"/>
        </w:rPr>
        <w:t xml:space="preserve"> лева, или 0,01 %;</w:t>
      </w:r>
    </w:p>
    <w:p w:rsidR="007F5972" w:rsidRPr="007F5972" w:rsidRDefault="007F5972" w:rsidP="007E33D5">
      <w:pPr>
        <w:numPr>
          <w:ilvl w:val="0"/>
          <w:numId w:val="5"/>
        </w:numPr>
        <w:spacing w:line="240" w:lineRule="auto"/>
        <w:contextualSpacing/>
        <w:rPr>
          <w:szCs w:val="20"/>
        </w:rPr>
      </w:pPr>
      <w:r w:rsidRPr="007F5972">
        <w:rPr>
          <w:szCs w:val="20"/>
        </w:rPr>
        <w:t xml:space="preserve">§52 – 00 „Придобиване на ДМА“ – </w:t>
      </w:r>
      <w:r w:rsidR="001D5CBA">
        <w:rPr>
          <w:szCs w:val="20"/>
        </w:rPr>
        <w:t>0.00 лева, или 0.00</w:t>
      </w:r>
      <w:r w:rsidRPr="007F5972">
        <w:rPr>
          <w:szCs w:val="20"/>
        </w:rPr>
        <w:t xml:space="preserve"> %;</w:t>
      </w:r>
    </w:p>
    <w:p w:rsidR="007F5972" w:rsidRPr="007F5972" w:rsidRDefault="007F5972" w:rsidP="007E33D5">
      <w:pPr>
        <w:numPr>
          <w:ilvl w:val="0"/>
          <w:numId w:val="5"/>
        </w:numPr>
        <w:spacing w:line="240" w:lineRule="auto"/>
        <w:contextualSpacing/>
        <w:rPr>
          <w:szCs w:val="20"/>
        </w:rPr>
      </w:pPr>
      <w:r w:rsidRPr="007F5972">
        <w:rPr>
          <w:szCs w:val="20"/>
        </w:rPr>
        <w:t>§53 – 00 „Придобиване на НДМА“ – 0</w:t>
      </w:r>
      <w:r w:rsidR="001D5CBA">
        <w:rPr>
          <w:szCs w:val="20"/>
        </w:rPr>
        <w:t>.</w:t>
      </w:r>
      <w:r w:rsidRPr="007F5972">
        <w:rPr>
          <w:szCs w:val="20"/>
        </w:rPr>
        <w:t>00 лева, или 0</w:t>
      </w:r>
      <w:r w:rsidR="001D5CBA">
        <w:rPr>
          <w:szCs w:val="20"/>
        </w:rPr>
        <w:t>.</w:t>
      </w:r>
      <w:r w:rsidRPr="007F5972">
        <w:rPr>
          <w:szCs w:val="20"/>
        </w:rPr>
        <w:t>00 %.</w:t>
      </w:r>
    </w:p>
    <w:p w:rsidR="007F5972" w:rsidRPr="007F5972" w:rsidRDefault="007F5972" w:rsidP="007E33D5">
      <w:pPr>
        <w:spacing w:line="240" w:lineRule="auto"/>
        <w:ind w:firstLine="567"/>
      </w:pPr>
      <w:r w:rsidRPr="007F5972">
        <w:t>Приходите по бюджетната сметка се формират предимно от съдебни такси по Тарифа № 1 към Закона за държавните такси, таксите, събирани от съдилищата, прокуратура, следствени служби и Министерство на правосъдието, Тарифа за държавните такси, които се събират от съдилищата по Гражданския процесуален кодекс (ГПК), както и наложени глоби и присъждане на равностойност на основание чл.343б, ал.5 от НК по съдебните дела.</w:t>
      </w:r>
    </w:p>
    <w:p w:rsidR="007F5972" w:rsidRPr="007F5972" w:rsidRDefault="007F5972" w:rsidP="007E33D5">
      <w:pPr>
        <w:spacing w:line="240" w:lineRule="auto"/>
        <w:ind w:firstLine="567"/>
      </w:pPr>
      <w:r w:rsidRPr="007F5972">
        <w:t>Приходите по бюджета в сравнителен план са, както следва:</w:t>
      </w:r>
    </w:p>
    <w:p w:rsidR="007F5972" w:rsidRPr="007F5972" w:rsidRDefault="007F5972" w:rsidP="007E33D5">
      <w:pPr>
        <w:numPr>
          <w:ilvl w:val="0"/>
          <w:numId w:val="3"/>
        </w:numPr>
        <w:spacing w:line="240" w:lineRule="auto"/>
        <w:ind w:left="0" w:firstLine="567"/>
        <w:contextualSpacing/>
      </w:pPr>
      <w:r w:rsidRPr="007F5972">
        <w:t xml:space="preserve"> за 2022 година – 361 230 лева;</w:t>
      </w:r>
    </w:p>
    <w:p w:rsidR="007F5972" w:rsidRPr="007F5972" w:rsidRDefault="007F5972" w:rsidP="007E33D5">
      <w:pPr>
        <w:numPr>
          <w:ilvl w:val="0"/>
          <w:numId w:val="3"/>
        </w:numPr>
        <w:spacing w:line="240" w:lineRule="auto"/>
        <w:ind w:left="0" w:firstLine="567"/>
        <w:contextualSpacing/>
      </w:pPr>
      <w:r w:rsidRPr="007F5972">
        <w:t xml:space="preserve"> за 2023 година – 377 569 лева;</w:t>
      </w:r>
    </w:p>
    <w:p w:rsidR="007F5972" w:rsidRDefault="00B12E9A" w:rsidP="007E33D5">
      <w:pPr>
        <w:numPr>
          <w:ilvl w:val="0"/>
          <w:numId w:val="3"/>
        </w:numPr>
        <w:spacing w:line="240" w:lineRule="auto"/>
        <w:ind w:left="0" w:firstLine="567"/>
        <w:contextualSpacing/>
      </w:pPr>
      <w:r>
        <w:t xml:space="preserve"> за 2024 година – 484 818 лева;</w:t>
      </w:r>
    </w:p>
    <w:p w:rsidR="00B12E9A" w:rsidRPr="007F5972" w:rsidRDefault="00B12E9A" w:rsidP="007E33D5">
      <w:pPr>
        <w:numPr>
          <w:ilvl w:val="0"/>
          <w:numId w:val="3"/>
        </w:numPr>
        <w:spacing w:line="240" w:lineRule="auto"/>
        <w:ind w:left="0" w:firstLine="567"/>
        <w:contextualSpacing/>
      </w:pPr>
      <w:r>
        <w:t xml:space="preserve"> за 2025 година – 526 685 лева. </w:t>
      </w:r>
    </w:p>
    <w:p w:rsidR="007F5972" w:rsidRPr="007F5972" w:rsidRDefault="007F5972" w:rsidP="007E33D5">
      <w:pPr>
        <w:spacing w:line="240" w:lineRule="auto"/>
        <w:ind w:left="720"/>
        <w:contextualSpacing/>
        <w:jc w:val="left"/>
        <w:rPr>
          <w:sz w:val="20"/>
          <w:lang w:val="en-US"/>
        </w:rPr>
      </w:pPr>
    </w:p>
    <w:p w:rsidR="007F5972" w:rsidRPr="007F5972" w:rsidRDefault="007F5972" w:rsidP="007E33D5">
      <w:pPr>
        <w:spacing w:line="240" w:lineRule="auto"/>
        <w:ind w:firstLine="567"/>
        <w:rPr>
          <w:bCs/>
        </w:rPr>
      </w:pPr>
      <w:r w:rsidRPr="007F5972">
        <w:rPr>
          <w:bCs/>
        </w:rPr>
        <w:t>Сравнителният анализ на приходите показва, както следва:</w:t>
      </w:r>
    </w:p>
    <w:p w:rsidR="007F5972" w:rsidRPr="007F5972" w:rsidRDefault="007F5972" w:rsidP="007E33D5">
      <w:pPr>
        <w:numPr>
          <w:ilvl w:val="0"/>
          <w:numId w:val="3"/>
        </w:numPr>
        <w:spacing w:line="240" w:lineRule="auto"/>
        <w:contextualSpacing/>
        <w:rPr>
          <w:bCs/>
        </w:rPr>
      </w:pPr>
      <w:r w:rsidRPr="007F5972">
        <w:rPr>
          <w:bCs/>
        </w:rPr>
        <w:t>увеличение спрямо 202</w:t>
      </w:r>
      <w:r w:rsidR="00AE7668">
        <w:rPr>
          <w:bCs/>
        </w:rPr>
        <w:t>4</w:t>
      </w:r>
      <w:r w:rsidRPr="007F5972">
        <w:rPr>
          <w:bCs/>
        </w:rPr>
        <w:t xml:space="preserve"> г. с</w:t>
      </w:r>
      <w:r w:rsidR="00AE7668">
        <w:rPr>
          <w:bCs/>
        </w:rPr>
        <w:t xml:space="preserve"> 41 867</w:t>
      </w:r>
      <w:r w:rsidRPr="007F5972">
        <w:rPr>
          <w:bCs/>
        </w:rPr>
        <w:t xml:space="preserve"> лева, или </w:t>
      </w:r>
      <w:r w:rsidR="00AE7668">
        <w:rPr>
          <w:bCs/>
        </w:rPr>
        <w:t>8.63</w:t>
      </w:r>
      <w:r w:rsidRPr="007F5972">
        <w:rPr>
          <w:bCs/>
        </w:rPr>
        <w:t xml:space="preserve"> %;</w:t>
      </w:r>
    </w:p>
    <w:p w:rsidR="007F5972" w:rsidRPr="007F5972" w:rsidRDefault="007F5972" w:rsidP="007E33D5">
      <w:pPr>
        <w:numPr>
          <w:ilvl w:val="0"/>
          <w:numId w:val="3"/>
        </w:numPr>
        <w:spacing w:line="240" w:lineRule="auto"/>
        <w:contextualSpacing/>
        <w:rPr>
          <w:bCs/>
        </w:rPr>
      </w:pPr>
      <w:r w:rsidRPr="007F5972">
        <w:rPr>
          <w:bCs/>
        </w:rPr>
        <w:t>увеличение спрямо 202</w:t>
      </w:r>
      <w:r w:rsidR="00AE7668">
        <w:rPr>
          <w:bCs/>
        </w:rPr>
        <w:t>3</w:t>
      </w:r>
      <w:r w:rsidRPr="007F5972">
        <w:rPr>
          <w:bCs/>
        </w:rPr>
        <w:t xml:space="preserve"> година със </w:t>
      </w:r>
      <w:r w:rsidR="00AE7668">
        <w:rPr>
          <w:bCs/>
        </w:rPr>
        <w:t>149 116</w:t>
      </w:r>
      <w:r w:rsidRPr="007F5972">
        <w:rPr>
          <w:bCs/>
        </w:rPr>
        <w:t xml:space="preserve"> лева, или </w:t>
      </w:r>
      <w:r w:rsidR="00AE7668">
        <w:rPr>
          <w:bCs/>
        </w:rPr>
        <w:t>39.49</w:t>
      </w:r>
      <w:r w:rsidRPr="007F5972">
        <w:rPr>
          <w:bCs/>
        </w:rPr>
        <w:t xml:space="preserve"> %;</w:t>
      </w:r>
    </w:p>
    <w:p w:rsidR="007F5972" w:rsidRPr="007F5972" w:rsidRDefault="007F5972" w:rsidP="007E33D5">
      <w:pPr>
        <w:numPr>
          <w:ilvl w:val="0"/>
          <w:numId w:val="3"/>
        </w:numPr>
        <w:spacing w:line="240" w:lineRule="auto"/>
        <w:contextualSpacing/>
        <w:rPr>
          <w:bCs/>
        </w:rPr>
      </w:pPr>
      <w:r w:rsidRPr="007F5972">
        <w:rPr>
          <w:bCs/>
        </w:rPr>
        <w:t>увеличение спрямо 202</w:t>
      </w:r>
      <w:r w:rsidR="00EA48A8">
        <w:rPr>
          <w:bCs/>
        </w:rPr>
        <w:t>2</w:t>
      </w:r>
      <w:r w:rsidRPr="007F5972">
        <w:rPr>
          <w:bCs/>
        </w:rPr>
        <w:t xml:space="preserve"> година с</w:t>
      </w:r>
      <w:r w:rsidR="00EA48A8">
        <w:rPr>
          <w:bCs/>
        </w:rPr>
        <w:t>ъс</w:t>
      </w:r>
      <w:r w:rsidRPr="007F5972">
        <w:rPr>
          <w:bCs/>
        </w:rPr>
        <w:t xml:space="preserve"> </w:t>
      </w:r>
      <w:r w:rsidR="00EA48A8">
        <w:rPr>
          <w:bCs/>
        </w:rPr>
        <w:t>165 455</w:t>
      </w:r>
      <w:r w:rsidRPr="007F5972">
        <w:rPr>
          <w:bCs/>
        </w:rPr>
        <w:t xml:space="preserve"> лева, или </w:t>
      </w:r>
      <w:r w:rsidR="00EA48A8">
        <w:rPr>
          <w:bCs/>
        </w:rPr>
        <w:t>45.83</w:t>
      </w:r>
      <w:r w:rsidRPr="007F5972">
        <w:rPr>
          <w:bCs/>
          <w:lang w:val="en-US"/>
        </w:rPr>
        <w:t xml:space="preserve"> </w:t>
      </w:r>
      <w:r w:rsidRPr="007F5972">
        <w:rPr>
          <w:bCs/>
        </w:rPr>
        <w:t>%.</w:t>
      </w:r>
    </w:p>
    <w:p w:rsidR="007F5972" w:rsidRPr="007F5972" w:rsidRDefault="007F5972" w:rsidP="007E33D5">
      <w:pPr>
        <w:spacing w:line="240" w:lineRule="auto"/>
        <w:ind w:left="786"/>
        <w:contextualSpacing/>
        <w:rPr>
          <w:bCs/>
        </w:rPr>
      </w:pPr>
    </w:p>
    <w:p w:rsidR="00C74396" w:rsidRPr="00B73EBE" w:rsidRDefault="00C74396" w:rsidP="007E33D5">
      <w:pPr>
        <w:pStyle w:val="Default"/>
        <w:ind w:firstLine="426"/>
        <w:jc w:val="both"/>
        <w:rPr>
          <w:sz w:val="28"/>
          <w:szCs w:val="28"/>
          <w:lang w:val="bg-BG"/>
        </w:rPr>
      </w:pPr>
      <w:r w:rsidRPr="00B73EBE">
        <w:rPr>
          <w:sz w:val="28"/>
          <w:szCs w:val="28"/>
          <w:lang w:val="bg-BG"/>
        </w:rPr>
        <w:t xml:space="preserve">2. </w:t>
      </w:r>
      <w:r w:rsidR="00ED3160" w:rsidRPr="00B73EBE">
        <w:rPr>
          <w:sz w:val="28"/>
          <w:szCs w:val="28"/>
          <w:lang w:val="bg-BG"/>
        </w:rPr>
        <w:t>От 2021 г</w:t>
      </w:r>
      <w:r w:rsidR="00E21F74" w:rsidRPr="00B73EBE">
        <w:rPr>
          <w:sz w:val="28"/>
          <w:szCs w:val="28"/>
          <w:lang w:val="bg-BG"/>
        </w:rPr>
        <w:t>.</w:t>
      </w:r>
      <w:r w:rsidR="00ED3160" w:rsidRPr="00B73EBE">
        <w:rPr>
          <w:sz w:val="28"/>
          <w:szCs w:val="28"/>
          <w:lang w:val="bg-BG"/>
        </w:rPr>
        <w:t xml:space="preserve"> съдът работи с</w:t>
      </w:r>
      <w:r w:rsidRPr="00B73EBE">
        <w:rPr>
          <w:sz w:val="28"/>
          <w:szCs w:val="28"/>
          <w:lang w:val="bg-BG"/>
        </w:rPr>
        <w:t xml:space="preserve"> програмен продукт „Аладин“, включващ модулите: Работни заплати, Кадри, Граждански договори и </w:t>
      </w:r>
      <w:r w:rsidR="00B73EBE" w:rsidRPr="00B73EBE">
        <w:rPr>
          <w:sz w:val="28"/>
          <w:szCs w:val="28"/>
          <w:lang w:val="bg-BG"/>
        </w:rPr>
        <w:t>Отпуски</w:t>
      </w:r>
      <w:r w:rsidRPr="00B73EBE">
        <w:rPr>
          <w:sz w:val="28"/>
          <w:szCs w:val="28"/>
          <w:lang w:val="bg-BG"/>
        </w:rPr>
        <w:t>, с включено web-приложение AESS. С въвеждането на новата програма, работата по обработката на съответните данни значително се облекчи.</w:t>
      </w:r>
    </w:p>
    <w:p w:rsidR="00C74396" w:rsidRPr="00F45A5D" w:rsidRDefault="00C74396" w:rsidP="007E33D5">
      <w:pPr>
        <w:spacing w:line="240" w:lineRule="auto"/>
        <w:ind w:firstLine="567"/>
        <w:rPr>
          <w:bCs/>
        </w:rPr>
      </w:pPr>
      <w:r w:rsidRPr="00F45A5D">
        <w:rPr>
          <w:bCs/>
        </w:rPr>
        <w:t xml:space="preserve">3. В Районен </w:t>
      </w:r>
      <w:r w:rsidR="0029510A">
        <w:rPr>
          <w:bCs/>
        </w:rPr>
        <w:t>съ</w:t>
      </w:r>
      <w:r w:rsidR="00AE516A">
        <w:rPr>
          <w:bCs/>
        </w:rPr>
        <w:t xml:space="preserve">д – Кърджали </w:t>
      </w:r>
      <w:r w:rsidRPr="00F45A5D">
        <w:rPr>
          <w:bCs/>
        </w:rPr>
        <w:t>са монтирани две ПОС-терминални устройства, чрез които е осигурена възможност на лицата, ползващи услугите на съда, да заплащат дължимите държавни такси, без да се удържа такса за обработка на плащанията. Терминалните устройства са инсталирани в „Бюро съдимост-Регистратура“ и служба „Гражданско деловодство“, намиращи се на първия етаж от съдебната сграда.</w:t>
      </w:r>
    </w:p>
    <w:p w:rsidR="00C74396" w:rsidRPr="00F45A5D" w:rsidRDefault="00C74396" w:rsidP="007E33D5">
      <w:pPr>
        <w:spacing w:line="240" w:lineRule="auto"/>
        <w:ind w:firstLine="567"/>
        <w:rPr>
          <w:b/>
          <w:bCs/>
        </w:rPr>
      </w:pPr>
      <w:r w:rsidRPr="00F45A5D">
        <w:rPr>
          <w:bCs/>
        </w:rPr>
        <w:t xml:space="preserve">4. В съда функционира система за финансово управление и контрол </w:t>
      </w:r>
      <w:r w:rsidR="00943100">
        <w:rPr>
          <w:bCs/>
          <w:lang w:val="en-US"/>
        </w:rPr>
        <w:t>(</w:t>
      </w:r>
      <w:r w:rsidRPr="00F45A5D">
        <w:rPr>
          <w:bCs/>
        </w:rPr>
        <w:t>СФУК</w:t>
      </w:r>
      <w:r w:rsidR="00943100">
        <w:rPr>
          <w:bCs/>
          <w:lang w:val="en-US"/>
        </w:rPr>
        <w:t>)</w:t>
      </w:r>
      <w:r w:rsidRPr="00F45A5D">
        <w:rPr>
          <w:bCs/>
        </w:rPr>
        <w:t xml:space="preserve">, регламентирана с вътрешни правила, утвърдени от административния ръководител. Налични са </w:t>
      </w:r>
      <w:r w:rsidR="00DD0285">
        <w:rPr>
          <w:bCs/>
        </w:rPr>
        <w:t>одобрени</w:t>
      </w:r>
      <w:r w:rsidRPr="00F45A5D">
        <w:rPr>
          <w:bCs/>
        </w:rPr>
        <w:t xml:space="preserve"> процедури за поемане на задължение и извършване на разход; завеждане и изписване на краткотрайни и дълготрайни активи; документооборота на счетоводната документация и др</w:t>
      </w:r>
      <w:r w:rsidR="000057E1">
        <w:rPr>
          <w:bCs/>
        </w:rPr>
        <w:t>уги</w:t>
      </w:r>
      <w:r w:rsidRPr="00F45A5D">
        <w:rPr>
          <w:bCs/>
        </w:rPr>
        <w:t xml:space="preserve">. Действащите правила и утвърдени процедури за финансово управление и контрол са в съответствие с изготвения </w:t>
      </w:r>
      <w:r w:rsidRPr="00F45A5D">
        <w:t>план за действие</w:t>
      </w:r>
      <w:r w:rsidRPr="00F45A5D">
        <w:rPr>
          <w:bCs/>
        </w:rPr>
        <w:t xml:space="preserve"> н</w:t>
      </w:r>
      <w:r w:rsidRPr="00F45A5D">
        <w:t>а основание чл.39 ал.1 от Закона за вътрешния одит в публичния сектор. Дейностите относно прогнозирането и разпределението на средствата по бюджетната сметка, администрирането на приходите в органа на съдебната власт са изцяло в съответствие с нормативните изисквания, като извършените действия по отношение на определянето и събирането на държавните такси, глоби и съдебни разноски са законосъобразни.</w:t>
      </w:r>
    </w:p>
    <w:p w:rsidR="00C74396" w:rsidRPr="00F45A5D" w:rsidRDefault="00C74396" w:rsidP="007E33D5">
      <w:pPr>
        <w:spacing w:line="240" w:lineRule="auto"/>
        <w:ind w:firstLine="567"/>
      </w:pPr>
      <w:r w:rsidRPr="00F45A5D">
        <w:t>5. Изготвена е бюджетна прогноза, основана на принципите на разходно ориентираното бюджетиране на база обезпечаване на пряката дейност на съда, отчитайки предходни данни за натовареността на магистратите и служителите, за броя на образуваните дела и техния вид, за очакванит</w:t>
      </w:r>
      <w:r w:rsidR="0027351C">
        <w:t>е приходи от държавни такси и други.</w:t>
      </w:r>
    </w:p>
    <w:p w:rsidR="00C74396" w:rsidRDefault="00C74396" w:rsidP="007E33D5">
      <w:pPr>
        <w:spacing w:line="240" w:lineRule="auto"/>
        <w:ind w:firstLine="567"/>
      </w:pPr>
      <w:r w:rsidRPr="00F45A5D">
        <w:t>6. Със заповед №</w:t>
      </w:r>
      <w:r w:rsidR="00E66DC1">
        <w:t xml:space="preserve"> </w:t>
      </w:r>
      <w:r w:rsidR="00507C28">
        <w:t>490</w:t>
      </w:r>
      <w:r w:rsidRPr="00F45A5D">
        <w:t>/</w:t>
      </w:r>
      <w:r w:rsidR="00507C28">
        <w:t>25.11.2025</w:t>
      </w:r>
      <w:r w:rsidR="00453205">
        <w:t xml:space="preserve"> </w:t>
      </w:r>
      <w:r w:rsidRPr="00F45A5D">
        <w:t>г</w:t>
      </w:r>
      <w:r w:rsidR="004A5D84">
        <w:t>.</w:t>
      </w:r>
      <w:r w:rsidRPr="00F45A5D">
        <w:t xml:space="preserve"> на </w:t>
      </w:r>
      <w:r w:rsidR="00453205">
        <w:t>и.ф.</w:t>
      </w:r>
      <w:r w:rsidRPr="00F45A5D">
        <w:t>административния ръководител</w:t>
      </w:r>
      <w:r>
        <w:t>,</w:t>
      </w:r>
      <w:r w:rsidRPr="00F45A5D">
        <w:t xml:space="preserve"> </w:t>
      </w:r>
      <w:r w:rsidR="00453205">
        <w:t>беш</w:t>
      </w:r>
      <w:r w:rsidRPr="00F45A5D">
        <w:t xml:space="preserve">е даден срок до </w:t>
      </w:r>
      <w:r w:rsidR="00453205">
        <w:t>0</w:t>
      </w:r>
      <w:r w:rsidR="00507C28">
        <w:t>9</w:t>
      </w:r>
      <w:r w:rsidR="00453205">
        <w:t>.12.202</w:t>
      </w:r>
      <w:r w:rsidR="00507C28">
        <w:t>5</w:t>
      </w:r>
      <w:r w:rsidR="00453205">
        <w:t xml:space="preserve"> г.</w:t>
      </w:r>
      <w:r w:rsidR="008B4F19">
        <w:t xml:space="preserve"> </w:t>
      </w:r>
      <w:r w:rsidRPr="00F45A5D">
        <w:t>на главния счетоводител, системния администратор и административния секретар</w:t>
      </w:r>
      <w:r>
        <w:t>, както и на ръководителя на служба СИС,</w:t>
      </w:r>
      <w:r w:rsidRPr="00F45A5D">
        <w:t xml:space="preserve"> да изготвят и предадат на съдебния администратор доклади за състоянието на системите към момента по отношение на процедури, в които всеки от тях участва и на отговорностите, които има, както и да направят предложения за промени, които да подобрят икономичността, ефективността и ефикасността на СФУК. В тази връзка</w:t>
      </w:r>
      <w:r w:rsidR="007871EB">
        <w:t>,</w:t>
      </w:r>
      <w:r w:rsidRPr="00F45A5D">
        <w:t xml:space="preserve"> на </w:t>
      </w:r>
      <w:r w:rsidR="00453205">
        <w:t>1</w:t>
      </w:r>
      <w:r w:rsidR="00507C28">
        <w:t>1</w:t>
      </w:r>
      <w:r w:rsidR="004A5D84">
        <w:t>.12.202</w:t>
      </w:r>
      <w:r w:rsidR="00507C28">
        <w:t>5</w:t>
      </w:r>
      <w:r w:rsidR="00453205">
        <w:t xml:space="preserve"> </w:t>
      </w:r>
      <w:r w:rsidRPr="00F45A5D">
        <w:t>г</w:t>
      </w:r>
      <w:r w:rsidR="008B4F19">
        <w:t>.</w:t>
      </w:r>
      <w:r w:rsidRPr="00F45A5D">
        <w:t xml:space="preserve"> се извърши </w:t>
      </w:r>
      <w:r w:rsidRPr="00F45A5D">
        <w:lastRenderedPageBreak/>
        <w:t>преглед и оценка на СФУК от ръководството на съда и бяха набелязани задачи и срок на изпълнението им през 202</w:t>
      </w:r>
      <w:r w:rsidR="00507C28">
        <w:t>6</w:t>
      </w:r>
      <w:r w:rsidRPr="00F45A5D">
        <w:t xml:space="preserve"> година.</w:t>
      </w:r>
    </w:p>
    <w:p w:rsidR="0069715E" w:rsidRDefault="0069715E" w:rsidP="007E33D5">
      <w:pPr>
        <w:spacing w:line="240" w:lineRule="auto"/>
        <w:ind w:firstLine="567"/>
      </w:pPr>
    </w:p>
    <w:p w:rsidR="001817FD" w:rsidRPr="00F45A5D" w:rsidRDefault="001817FD" w:rsidP="007E33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7" w:color="auto"/>
        </w:pBdr>
        <w:spacing w:line="240" w:lineRule="auto"/>
        <w:ind w:firstLine="567"/>
        <w:jc w:val="center"/>
        <w:rPr>
          <w:b/>
          <w:sz w:val="32"/>
          <w:szCs w:val="32"/>
        </w:rPr>
      </w:pPr>
      <w:r w:rsidRPr="00F45A5D">
        <w:rPr>
          <w:b/>
          <w:sz w:val="32"/>
          <w:szCs w:val="32"/>
          <w:lang w:val="en-US"/>
        </w:rPr>
        <w:t>X</w:t>
      </w:r>
      <w:r w:rsidRPr="00F45A5D">
        <w:rPr>
          <w:b/>
          <w:sz w:val="32"/>
          <w:szCs w:val="32"/>
        </w:rPr>
        <w:t>І</w:t>
      </w:r>
      <w:r>
        <w:rPr>
          <w:b/>
          <w:sz w:val="32"/>
          <w:szCs w:val="32"/>
        </w:rPr>
        <w:t>V</w:t>
      </w:r>
      <w:r w:rsidRPr="00F45A5D">
        <w:rPr>
          <w:b/>
          <w:sz w:val="32"/>
          <w:szCs w:val="32"/>
        </w:rPr>
        <w:t>. СГРАДЕН ФОНД И ТЕХНИЧЕСКА ОБЕЗПЕЧЕНОСТ</w:t>
      </w:r>
    </w:p>
    <w:p w:rsidR="0069715E" w:rsidRPr="00F45A5D" w:rsidRDefault="0069715E" w:rsidP="007E33D5">
      <w:pPr>
        <w:spacing w:line="240" w:lineRule="auto"/>
        <w:ind w:firstLine="567"/>
        <w:rPr>
          <w:b/>
        </w:rPr>
      </w:pPr>
    </w:p>
    <w:p w:rsidR="001817FD" w:rsidRPr="00F45A5D" w:rsidRDefault="001817FD" w:rsidP="007E33D5">
      <w:pPr>
        <w:spacing w:line="240" w:lineRule="auto"/>
        <w:ind w:firstLine="567"/>
        <w:rPr>
          <w:b/>
          <w:u w:val="single"/>
        </w:rPr>
      </w:pPr>
      <w:r w:rsidRPr="00F45A5D">
        <w:rPr>
          <w:b/>
          <w:u w:val="single"/>
        </w:rPr>
        <w:t>1.Сграда, оборудване, проблеми</w:t>
      </w:r>
      <w:r w:rsidR="00985ED4">
        <w:rPr>
          <w:b/>
          <w:u w:val="single"/>
        </w:rPr>
        <w:t>.</w:t>
      </w:r>
    </w:p>
    <w:p w:rsidR="001817FD" w:rsidRPr="00F45A5D" w:rsidRDefault="001817FD" w:rsidP="007E33D5">
      <w:pPr>
        <w:spacing w:line="240" w:lineRule="auto"/>
        <w:ind w:firstLine="567"/>
        <w:rPr>
          <w:kern w:val="32"/>
          <w:szCs w:val="32"/>
        </w:rPr>
      </w:pPr>
      <w:r w:rsidRPr="00F45A5D">
        <w:rPr>
          <w:kern w:val="32"/>
          <w:szCs w:val="32"/>
        </w:rPr>
        <w:t xml:space="preserve">Районен </w:t>
      </w:r>
      <w:r w:rsidR="009C6D33">
        <w:rPr>
          <w:kern w:val="32"/>
          <w:szCs w:val="32"/>
        </w:rPr>
        <w:t>съ</w:t>
      </w:r>
      <w:r w:rsidR="001D0C32">
        <w:rPr>
          <w:kern w:val="32"/>
          <w:szCs w:val="32"/>
        </w:rPr>
        <w:t xml:space="preserve">д – Кърджали </w:t>
      </w:r>
      <w:r w:rsidRPr="00F45A5D">
        <w:rPr>
          <w:kern w:val="32"/>
          <w:szCs w:val="32"/>
        </w:rPr>
        <w:t>ползва първи и втори етаж от сградата на съдебната палата, намираща се в централната част на град Кърджали, бул.”Беломорски” № 48.</w:t>
      </w:r>
    </w:p>
    <w:p w:rsidR="001817FD" w:rsidRPr="00F45A5D" w:rsidRDefault="001817FD" w:rsidP="007E33D5">
      <w:pPr>
        <w:spacing w:line="240" w:lineRule="auto"/>
        <w:ind w:firstLine="567"/>
        <w:rPr>
          <w:bCs/>
          <w:kern w:val="32"/>
        </w:rPr>
      </w:pPr>
      <w:r w:rsidRPr="00F45A5D">
        <w:rPr>
          <w:kern w:val="32"/>
          <w:szCs w:val="32"/>
        </w:rPr>
        <w:t xml:space="preserve">В южното крило на първия етаж от сградата се намират: офис на банка, служба „Гражданско деловодство”, служба „Наказателно деловодство“, съдебна зала № 2, </w:t>
      </w:r>
      <w:r w:rsidR="00630E8D">
        <w:rPr>
          <w:kern w:val="32"/>
          <w:szCs w:val="32"/>
        </w:rPr>
        <w:t>с</w:t>
      </w:r>
      <w:r w:rsidR="0069715E">
        <w:rPr>
          <w:kern w:val="32"/>
          <w:szCs w:val="32"/>
        </w:rPr>
        <w:t xml:space="preserve">ъдиите по вписванията, едно </w:t>
      </w:r>
      <w:r w:rsidRPr="00F45A5D">
        <w:rPr>
          <w:kern w:val="32"/>
          <w:szCs w:val="32"/>
        </w:rPr>
        <w:t>помещени</w:t>
      </w:r>
      <w:r w:rsidR="0069715E">
        <w:rPr>
          <w:kern w:val="32"/>
          <w:szCs w:val="32"/>
        </w:rPr>
        <w:t>е</w:t>
      </w:r>
      <w:r w:rsidRPr="00F45A5D">
        <w:rPr>
          <w:kern w:val="32"/>
          <w:szCs w:val="32"/>
        </w:rPr>
        <w:t xml:space="preserve"> за Агенцията по вписванията, регистратура „Секретно деловодство”, служба „Призовки и връчване на съдебни книжа“, системният администратор</w:t>
      </w:r>
      <w:r w:rsidR="00E21F74">
        <w:rPr>
          <w:kern w:val="32"/>
          <w:szCs w:val="32"/>
        </w:rPr>
        <w:t xml:space="preserve"> и </w:t>
      </w:r>
      <w:r w:rsidR="00090A5F">
        <w:rPr>
          <w:kern w:val="32"/>
          <w:szCs w:val="32"/>
        </w:rPr>
        <w:t>складово помещение</w:t>
      </w:r>
      <w:r w:rsidRPr="00F45A5D">
        <w:rPr>
          <w:kern w:val="32"/>
          <w:szCs w:val="32"/>
        </w:rPr>
        <w:t xml:space="preserve">. </w:t>
      </w:r>
      <w:r w:rsidRPr="00F45A5D">
        <w:rPr>
          <w:bCs/>
          <w:kern w:val="32"/>
        </w:rPr>
        <w:t>Въпреки съществуващото разделение на двете деловодств</w:t>
      </w:r>
      <w:r w:rsidR="00456AA9">
        <w:rPr>
          <w:bCs/>
          <w:kern w:val="32"/>
        </w:rPr>
        <w:t xml:space="preserve">а – гражданско </w:t>
      </w:r>
      <w:r w:rsidR="0099641B">
        <w:rPr>
          <w:bCs/>
          <w:kern w:val="32"/>
        </w:rPr>
        <w:t>и наказателно</w:t>
      </w:r>
      <w:r w:rsidRPr="00F45A5D">
        <w:rPr>
          <w:bCs/>
          <w:kern w:val="32"/>
        </w:rPr>
        <w:t xml:space="preserve"> в две отделни помещения, което осигурява възможност за по-благоприятна работна среда за съдебните деловодители и по-доброто административно обслужване на лицата, ползващи услугите на съда, улеснявайки страните при запознаването им с делата и изготвянето на поисканите справки по тях, то това не може да замести нуждата от адвокатска стая. Освен това</w:t>
      </w:r>
      <w:r>
        <w:rPr>
          <w:bCs/>
          <w:kern w:val="32"/>
        </w:rPr>
        <w:t>,</w:t>
      </w:r>
      <w:r w:rsidRPr="00F45A5D">
        <w:rPr>
          <w:bCs/>
          <w:kern w:val="32"/>
        </w:rPr>
        <w:t xml:space="preserve"> отредената ст</w:t>
      </w:r>
      <w:r w:rsidR="005309ED">
        <w:rPr>
          <w:bCs/>
          <w:kern w:val="32"/>
        </w:rPr>
        <w:t>ая за наказателно деловодство, представляваща помещение от 18 м</w:t>
      </w:r>
      <w:r w:rsidR="00630E8D">
        <w:rPr>
          <w:bCs/>
          <w:kern w:val="32"/>
          <w:vertAlign w:val="superscript"/>
        </w:rPr>
        <w:t>2</w:t>
      </w:r>
      <w:r w:rsidR="00630E8D">
        <w:rPr>
          <w:bCs/>
          <w:kern w:val="32"/>
        </w:rPr>
        <w:t>,</w:t>
      </w:r>
      <w:r w:rsidR="005309ED">
        <w:rPr>
          <w:bCs/>
          <w:kern w:val="32"/>
          <w:vertAlign w:val="superscript"/>
        </w:rPr>
        <w:t xml:space="preserve"> </w:t>
      </w:r>
      <w:r w:rsidRPr="00F45A5D">
        <w:rPr>
          <w:bCs/>
          <w:kern w:val="32"/>
        </w:rPr>
        <w:t xml:space="preserve">се явява тясна да побере висящите дела, нужната техника и оборудване, </w:t>
      </w:r>
      <w:r w:rsidR="00241C84">
        <w:rPr>
          <w:bCs/>
          <w:kern w:val="32"/>
        </w:rPr>
        <w:t>самите съдебни</w:t>
      </w:r>
      <w:r>
        <w:rPr>
          <w:bCs/>
          <w:kern w:val="32"/>
        </w:rPr>
        <w:t xml:space="preserve"> служители със съответното офис обзавеждане, </w:t>
      </w:r>
      <w:r w:rsidRPr="00F45A5D">
        <w:rPr>
          <w:bCs/>
          <w:kern w:val="32"/>
        </w:rPr>
        <w:t>както и да остане място за обслужване на гражданите</w:t>
      </w:r>
      <w:r w:rsidR="005309ED">
        <w:rPr>
          <w:bCs/>
          <w:kern w:val="32"/>
        </w:rPr>
        <w:t>.</w:t>
      </w:r>
    </w:p>
    <w:p w:rsidR="001817FD" w:rsidRPr="00F45A5D" w:rsidRDefault="001817FD" w:rsidP="007E33D5">
      <w:pPr>
        <w:spacing w:line="240" w:lineRule="auto"/>
        <w:ind w:firstLine="567"/>
        <w:rPr>
          <w:bCs/>
          <w:kern w:val="32"/>
        </w:rPr>
      </w:pPr>
      <w:r w:rsidRPr="00F45A5D">
        <w:rPr>
          <w:bCs/>
          <w:kern w:val="32"/>
        </w:rPr>
        <w:t>В северното крило на първия етаж се намират: съдебна зала № 1, служба „Регистратура“, бюро „Съдимост“, съдебно-изпълнителна служба, държавните съдебни изпълнители, едно помещение за съхранение на веществени доказателства и едно помещение</w:t>
      </w:r>
      <w:r>
        <w:rPr>
          <w:bCs/>
          <w:kern w:val="32"/>
        </w:rPr>
        <w:t>,</w:t>
      </w:r>
      <w:r w:rsidRPr="00F45A5D">
        <w:rPr>
          <w:bCs/>
          <w:kern w:val="32"/>
        </w:rPr>
        <w:t xml:space="preserve"> ползвано от Агенцията по вписванията за архив.</w:t>
      </w:r>
    </w:p>
    <w:p w:rsidR="001817FD" w:rsidRDefault="001817FD" w:rsidP="007E33D5">
      <w:pPr>
        <w:spacing w:line="240" w:lineRule="auto"/>
        <w:ind w:firstLine="567"/>
        <w:rPr>
          <w:kern w:val="32"/>
          <w:szCs w:val="32"/>
        </w:rPr>
      </w:pPr>
      <w:r w:rsidRPr="00F45A5D">
        <w:rPr>
          <w:kern w:val="32"/>
          <w:szCs w:val="32"/>
        </w:rPr>
        <w:t>На втория етаж се помещават: административният ръководител, заместникът на административния ръководител, районните съдии, съдебният администратор,</w:t>
      </w:r>
      <w:r w:rsidR="00090A5F">
        <w:rPr>
          <w:kern w:val="32"/>
          <w:szCs w:val="32"/>
        </w:rPr>
        <w:t xml:space="preserve"> съдебният помощник,</w:t>
      </w:r>
      <w:r w:rsidRPr="00F45A5D">
        <w:rPr>
          <w:kern w:val="32"/>
          <w:szCs w:val="32"/>
        </w:rPr>
        <w:t xml:space="preserve"> служба „Счетоводство“, административният секретар, служба „Архив”, служба „Съдебни секретари“, </w:t>
      </w:r>
      <w:r>
        <w:rPr>
          <w:kern w:val="32"/>
          <w:szCs w:val="32"/>
        </w:rPr>
        <w:t xml:space="preserve">съдебна </w:t>
      </w:r>
      <w:r w:rsidRPr="00F45A5D">
        <w:rPr>
          <w:kern w:val="32"/>
          <w:szCs w:val="32"/>
        </w:rPr>
        <w:t>зала № 3 и съвещателна стая.</w:t>
      </w:r>
    </w:p>
    <w:p w:rsidR="00A42277" w:rsidRPr="00F45A5D" w:rsidRDefault="00A42277" w:rsidP="007E33D5">
      <w:pPr>
        <w:tabs>
          <w:tab w:val="left" w:pos="0"/>
          <w:tab w:val="left" w:pos="240"/>
        </w:tabs>
        <w:spacing w:line="240" w:lineRule="auto"/>
        <w:ind w:right="26" w:firstLine="567"/>
        <w:rPr>
          <w:color w:val="000000"/>
          <w:lang w:eastAsia="en-US"/>
        </w:rPr>
      </w:pPr>
      <w:r w:rsidRPr="00F45A5D">
        <w:rPr>
          <w:color w:val="000000"/>
          <w:lang w:eastAsia="en-US"/>
        </w:rPr>
        <w:t>Всички работни места на съдии</w:t>
      </w:r>
      <w:r>
        <w:rPr>
          <w:color w:val="000000"/>
          <w:lang w:eastAsia="en-US"/>
        </w:rPr>
        <w:t>те</w:t>
      </w:r>
      <w:r w:rsidRPr="00F45A5D">
        <w:rPr>
          <w:color w:val="000000"/>
          <w:lang w:eastAsia="en-US"/>
        </w:rPr>
        <w:t xml:space="preserve"> и съдебни</w:t>
      </w:r>
      <w:r w:rsidR="00D77136">
        <w:rPr>
          <w:color w:val="000000"/>
          <w:lang w:eastAsia="en-US"/>
        </w:rPr>
        <w:t>те</w:t>
      </w:r>
      <w:r w:rsidRPr="00F45A5D">
        <w:rPr>
          <w:color w:val="000000"/>
          <w:lang w:eastAsia="en-US"/>
        </w:rPr>
        <w:t xml:space="preserve"> служители са оборудвани с офис-обзавеждане, което</w:t>
      </w:r>
      <w:r w:rsidR="00877E5E">
        <w:rPr>
          <w:color w:val="000000"/>
          <w:lang w:eastAsia="en-US"/>
        </w:rPr>
        <w:t xml:space="preserve"> </w:t>
      </w:r>
      <w:r w:rsidR="004B2AC8">
        <w:rPr>
          <w:color w:val="000000"/>
          <w:lang w:eastAsia="en-US"/>
        </w:rPr>
        <w:t xml:space="preserve">при нужда и </w:t>
      </w:r>
      <w:r w:rsidRPr="00F45A5D">
        <w:rPr>
          <w:color w:val="000000"/>
          <w:lang w:eastAsia="en-US"/>
        </w:rPr>
        <w:t>при н</w:t>
      </w:r>
      <w:r w:rsidR="00877E5E">
        <w:rPr>
          <w:color w:val="000000"/>
          <w:lang w:eastAsia="en-US"/>
        </w:rPr>
        <w:t>аличие на финансов ресурс</w:t>
      </w:r>
      <w:r w:rsidRPr="00F45A5D">
        <w:rPr>
          <w:color w:val="000000"/>
          <w:lang w:eastAsia="en-US"/>
        </w:rPr>
        <w:t xml:space="preserve"> се обновява.</w:t>
      </w:r>
      <w:r w:rsidR="00AE3351">
        <w:rPr>
          <w:color w:val="000000"/>
          <w:lang w:eastAsia="en-US"/>
        </w:rPr>
        <w:t xml:space="preserve"> През 2025 г. беше закупен 1 бр.метален шкаф за нуждите на бюро „Съдимост“ с оглед съхраняване на бюлетини за съдимос</w:t>
      </w:r>
      <w:r w:rsidR="007E26C9">
        <w:rPr>
          <w:color w:val="000000"/>
          <w:lang w:eastAsia="en-US"/>
        </w:rPr>
        <w:t>т, както и 1 бр.каса-сейф за нуждите на секретно деловодство.</w:t>
      </w:r>
    </w:p>
    <w:p w:rsidR="00B73EBE" w:rsidRDefault="00E1580F" w:rsidP="007E33D5">
      <w:pPr>
        <w:pStyle w:val="af4"/>
        <w:ind w:firstLine="567"/>
        <w:rPr>
          <w:lang w:val="bg-BG"/>
        </w:rPr>
      </w:pPr>
      <w:r>
        <w:rPr>
          <w:lang w:val="bg-BG"/>
        </w:rPr>
        <w:lastRenderedPageBreak/>
        <w:t xml:space="preserve">Проблем е </w:t>
      </w:r>
      <w:r w:rsidR="00B73EBE">
        <w:rPr>
          <w:lang w:val="bg-BG"/>
        </w:rPr>
        <w:t xml:space="preserve">невъзможността да се осигури помещение за адвокатска стая, който се поставя от години от </w:t>
      </w:r>
      <w:r w:rsidR="0043328F" w:rsidRPr="0043328F">
        <w:rPr>
          <w:lang w:val="bg-BG"/>
        </w:rPr>
        <w:t>Адвокатска колегия</w:t>
      </w:r>
      <w:r w:rsidR="008D37DD">
        <w:rPr>
          <w:lang w:val="bg-BG"/>
        </w:rPr>
        <w:t xml:space="preserve"> </w:t>
      </w:r>
      <w:r w:rsidR="008D37DD" w:rsidRPr="008D37DD">
        <w:rPr>
          <w:lang w:val="bg-BG"/>
        </w:rPr>
        <w:t>–</w:t>
      </w:r>
      <w:r w:rsidR="0043328F" w:rsidRPr="0043328F">
        <w:rPr>
          <w:lang w:val="bg-BG"/>
        </w:rPr>
        <w:t xml:space="preserve"> Кърджали</w:t>
      </w:r>
      <w:r w:rsidR="00B73EBE">
        <w:rPr>
          <w:lang w:val="bg-BG"/>
        </w:rPr>
        <w:t xml:space="preserve">. </w:t>
      </w:r>
      <w:r w:rsidR="0043328F">
        <w:rPr>
          <w:lang w:val="bg-BG"/>
        </w:rPr>
        <w:t>Освен ограничения сграден фонд, то и намалелия</w:t>
      </w:r>
      <w:r w:rsidR="00B81BB6">
        <w:rPr>
          <w:lang w:val="bg-BG"/>
        </w:rPr>
        <w:t>т</w:t>
      </w:r>
      <w:r w:rsidR="0043328F" w:rsidRPr="0043328F">
        <w:rPr>
          <w:lang w:val="bg-BG"/>
        </w:rPr>
        <w:t xml:space="preserve"> </w:t>
      </w:r>
      <w:r w:rsidR="008D37DD">
        <w:rPr>
          <w:lang w:val="bg-BG"/>
        </w:rPr>
        <w:t>брой</w:t>
      </w:r>
      <w:r w:rsidR="0043328F" w:rsidRPr="0043328F">
        <w:rPr>
          <w:lang w:val="bg-BG"/>
        </w:rPr>
        <w:t xml:space="preserve"> на съдебните служители</w:t>
      </w:r>
      <w:r w:rsidR="0043328F">
        <w:rPr>
          <w:lang w:val="bg-BG"/>
        </w:rPr>
        <w:t xml:space="preserve"> също не позволява намирането на решение</w:t>
      </w:r>
      <w:r w:rsidR="0043328F" w:rsidRPr="0043328F">
        <w:rPr>
          <w:lang w:val="bg-BG"/>
        </w:rPr>
        <w:t xml:space="preserve">. </w:t>
      </w:r>
      <w:r w:rsidR="0043328F">
        <w:rPr>
          <w:lang w:val="bg-BG"/>
        </w:rPr>
        <w:t>Въпреки това е с</w:t>
      </w:r>
      <w:r w:rsidR="0043328F" w:rsidRPr="0043328F">
        <w:rPr>
          <w:lang w:val="bg-BG"/>
        </w:rPr>
        <w:t>ъздадена организация</w:t>
      </w:r>
      <w:r w:rsidR="005042F4">
        <w:rPr>
          <w:lang w:val="bg-BG"/>
        </w:rPr>
        <w:t xml:space="preserve"> за спокойна работа на колегите адвокати и на страните по делата, които искат да се запознават с делата,</w:t>
      </w:r>
      <w:r w:rsidR="00992340">
        <w:rPr>
          <w:lang w:val="bg-BG"/>
        </w:rPr>
        <w:t xml:space="preserve"> като е ситуира</w:t>
      </w:r>
      <w:r w:rsidR="0043328F" w:rsidRPr="0043328F">
        <w:rPr>
          <w:lang w:val="bg-BG"/>
        </w:rPr>
        <w:t xml:space="preserve">но </w:t>
      </w:r>
      <w:r w:rsidR="00CC1F73">
        <w:rPr>
          <w:lang w:val="bg-BG"/>
        </w:rPr>
        <w:t xml:space="preserve">едно </w:t>
      </w:r>
      <w:r w:rsidR="0043328F" w:rsidRPr="0043328F">
        <w:rPr>
          <w:lang w:val="bg-BG"/>
        </w:rPr>
        <w:t xml:space="preserve">работно място в стаята при съдебните секретари, оборудвано с компютърна конфигурация </w:t>
      </w:r>
      <w:r w:rsidR="005C2A5A">
        <w:rPr>
          <w:lang w:val="bg-BG"/>
        </w:rPr>
        <w:t>и принтиращо устройство</w:t>
      </w:r>
      <w:r w:rsidR="0043328F" w:rsidRPr="0043328F">
        <w:rPr>
          <w:lang w:val="bg-BG"/>
        </w:rPr>
        <w:t>, по който начин е реш</w:t>
      </w:r>
      <w:r w:rsidR="008455F9">
        <w:rPr>
          <w:lang w:val="bg-BG"/>
        </w:rPr>
        <w:t>ен</w:t>
      </w:r>
      <w:r w:rsidR="0043328F" w:rsidRPr="0043328F">
        <w:rPr>
          <w:lang w:val="bg-BG"/>
        </w:rPr>
        <w:t xml:space="preserve"> отчасти въпросът с необходимостта от адвокатска стая.</w:t>
      </w:r>
    </w:p>
    <w:p w:rsidR="00241C84" w:rsidRPr="00D35927" w:rsidRDefault="00241C84" w:rsidP="007E33D5">
      <w:pPr>
        <w:spacing w:line="240" w:lineRule="auto"/>
        <w:rPr>
          <w:color w:val="FF0000"/>
        </w:rPr>
      </w:pPr>
    </w:p>
    <w:p w:rsidR="001817FD" w:rsidRPr="00F45A5D" w:rsidRDefault="001817FD" w:rsidP="007E33D5">
      <w:pPr>
        <w:spacing w:line="240" w:lineRule="auto"/>
        <w:ind w:firstLine="567"/>
        <w:rPr>
          <w:b/>
          <w:u w:val="single"/>
        </w:rPr>
      </w:pPr>
      <w:r w:rsidRPr="00F45A5D">
        <w:rPr>
          <w:b/>
          <w:u w:val="single"/>
        </w:rPr>
        <w:t>2. Техническо оборудване</w:t>
      </w:r>
      <w:r w:rsidR="00CA3E31">
        <w:rPr>
          <w:b/>
          <w:u w:val="single"/>
        </w:rPr>
        <w:t xml:space="preserve"> </w:t>
      </w:r>
      <w:r w:rsidRPr="00F45A5D">
        <w:rPr>
          <w:b/>
          <w:u w:val="single"/>
        </w:rPr>
        <w:t>- компютри, мрежи, програмни продукти, проблеми. Инсталиране на отделни програмни продукти.</w:t>
      </w:r>
    </w:p>
    <w:p w:rsidR="001817FD" w:rsidRDefault="001817FD" w:rsidP="007E33D5">
      <w:pPr>
        <w:spacing w:line="240" w:lineRule="auto"/>
        <w:ind w:firstLine="567"/>
        <w:rPr>
          <w:kern w:val="32"/>
          <w:szCs w:val="32"/>
        </w:rPr>
      </w:pPr>
      <w:r w:rsidRPr="00F45A5D">
        <w:t>В</w:t>
      </w:r>
      <w:r w:rsidRPr="00F45A5D">
        <w:rPr>
          <w:b/>
        </w:rPr>
        <w:t xml:space="preserve"> </w:t>
      </w:r>
      <w:r w:rsidRPr="00F45A5D">
        <w:rPr>
          <w:kern w:val="32"/>
          <w:szCs w:val="32"/>
        </w:rPr>
        <w:t xml:space="preserve">Районен </w:t>
      </w:r>
      <w:r w:rsidR="00E712D9">
        <w:rPr>
          <w:kern w:val="32"/>
          <w:szCs w:val="32"/>
        </w:rPr>
        <w:t>съ</w:t>
      </w:r>
      <w:r w:rsidR="00EA2E79">
        <w:rPr>
          <w:kern w:val="32"/>
          <w:szCs w:val="32"/>
        </w:rPr>
        <w:t xml:space="preserve">д – </w:t>
      </w:r>
      <w:r w:rsidR="00D63B61">
        <w:rPr>
          <w:kern w:val="32"/>
          <w:szCs w:val="32"/>
        </w:rPr>
        <w:t>К</w:t>
      </w:r>
      <w:r w:rsidR="00E712D9">
        <w:rPr>
          <w:kern w:val="32"/>
          <w:szCs w:val="32"/>
        </w:rPr>
        <w:t>ърджали</w:t>
      </w:r>
      <w:r w:rsidR="00131DD8">
        <w:rPr>
          <w:kern w:val="32"/>
          <w:szCs w:val="32"/>
        </w:rPr>
        <w:t xml:space="preserve"> </w:t>
      </w:r>
      <w:r w:rsidRPr="00F45A5D">
        <w:rPr>
          <w:kern w:val="32"/>
          <w:szCs w:val="32"/>
        </w:rPr>
        <w:t xml:space="preserve">съществува изцяло изградена локална компютърна мрежа, която позволява обмен на информация между съдиите и </w:t>
      </w:r>
      <w:r w:rsidR="00EA2E79">
        <w:rPr>
          <w:kern w:val="32"/>
          <w:szCs w:val="32"/>
        </w:rPr>
        <w:t xml:space="preserve">съдебните </w:t>
      </w:r>
      <w:r w:rsidRPr="00F45A5D">
        <w:rPr>
          <w:kern w:val="32"/>
          <w:szCs w:val="32"/>
        </w:rPr>
        <w:t>служители за промени в нормативната уредба, съществуващите вътрешни правила, заповеди, задължителни указания и др</w:t>
      </w:r>
      <w:r w:rsidR="00135692">
        <w:rPr>
          <w:kern w:val="32"/>
          <w:szCs w:val="32"/>
        </w:rPr>
        <w:t>уги</w:t>
      </w:r>
      <w:r w:rsidRPr="00F45A5D">
        <w:rPr>
          <w:kern w:val="32"/>
          <w:szCs w:val="32"/>
        </w:rPr>
        <w:t>. Всяко едно работно място е оборудвано с компютърна конфигурация, като са предвидени нуждите от по</w:t>
      </w:r>
      <w:r w:rsidR="00135692">
        <w:rPr>
          <w:kern w:val="32"/>
          <w:szCs w:val="32"/>
        </w:rPr>
        <w:t>ддръжка на хардуера и софтуера.</w:t>
      </w:r>
    </w:p>
    <w:p w:rsidR="00F4484B" w:rsidRDefault="00F4484B" w:rsidP="007E33D5">
      <w:pPr>
        <w:tabs>
          <w:tab w:val="left" w:pos="0"/>
          <w:tab w:val="left" w:pos="240"/>
        </w:tabs>
        <w:spacing w:line="240" w:lineRule="auto"/>
        <w:ind w:right="26" w:firstLine="567"/>
        <w:contextualSpacing/>
        <w:rPr>
          <w:kern w:val="32"/>
          <w:szCs w:val="32"/>
        </w:rPr>
      </w:pPr>
      <w:r w:rsidRPr="00F4484B">
        <w:rPr>
          <w:kern w:val="32"/>
          <w:szCs w:val="32"/>
        </w:rPr>
        <w:t>На 01.04.2021 г</w:t>
      </w:r>
      <w:r w:rsidR="00A52600">
        <w:rPr>
          <w:kern w:val="32"/>
          <w:szCs w:val="32"/>
        </w:rPr>
        <w:t>.</w:t>
      </w:r>
      <w:r w:rsidRPr="00F4484B">
        <w:rPr>
          <w:kern w:val="32"/>
          <w:szCs w:val="32"/>
        </w:rPr>
        <w:t xml:space="preserve"> окончателно </w:t>
      </w:r>
      <w:r w:rsidR="00DE414E">
        <w:rPr>
          <w:kern w:val="32"/>
          <w:szCs w:val="32"/>
        </w:rPr>
        <w:t>беш</w:t>
      </w:r>
      <w:r w:rsidRPr="00F4484B">
        <w:rPr>
          <w:kern w:val="32"/>
          <w:szCs w:val="32"/>
        </w:rPr>
        <w:t>е въведена в експлоатация нова</w:t>
      </w:r>
      <w:r w:rsidR="00477CC9">
        <w:rPr>
          <w:kern w:val="32"/>
          <w:szCs w:val="32"/>
        </w:rPr>
        <w:t>та</w:t>
      </w:r>
      <w:r w:rsidRPr="00F4484B">
        <w:rPr>
          <w:kern w:val="32"/>
          <w:szCs w:val="32"/>
        </w:rPr>
        <w:t xml:space="preserve"> деловодна програма за управление на делата – Единната информационна система на съдилищата, като продължава да се ползва и САС „Съдебно деловодство“.</w:t>
      </w:r>
      <w:r w:rsidR="00F8133D">
        <w:rPr>
          <w:kern w:val="32"/>
          <w:szCs w:val="32"/>
        </w:rPr>
        <w:t xml:space="preserve"> </w:t>
      </w:r>
      <w:r w:rsidR="000E75BC">
        <w:rPr>
          <w:kern w:val="32"/>
          <w:szCs w:val="32"/>
        </w:rPr>
        <w:t>Нова</w:t>
      </w:r>
      <w:r w:rsidRPr="00F4484B">
        <w:rPr>
          <w:kern w:val="32"/>
          <w:szCs w:val="32"/>
        </w:rPr>
        <w:t xml:space="preserve">та деловодна програма </w:t>
      </w:r>
      <w:r w:rsidR="000E75BC">
        <w:rPr>
          <w:kern w:val="32"/>
          <w:szCs w:val="32"/>
        </w:rPr>
        <w:t>увеличава времето за обработване на едно дело, тъй като продължава да се водят и хартиено</w:t>
      </w:r>
      <w:r w:rsidR="00DE414E">
        <w:rPr>
          <w:kern w:val="32"/>
          <w:szCs w:val="32"/>
        </w:rPr>
        <w:t>,</w:t>
      </w:r>
      <w:r w:rsidR="000E75BC">
        <w:rPr>
          <w:kern w:val="32"/>
          <w:szCs w:val="32"/>
        </w:rPr>
        <w:t xml:space="preserve"> и електронно дело. Понякога тази програма работи по-бавно, с което се затруднява работата на работещите с нея. Проблем е </w:t>
      </w:r>
      <w:r w:rsidR="000B1F2E">
        <w:rPr>
          <w:kern w:val="32"/>
          <w:szCs w:val="32"/>
        </w:rPr>
        <w:t>констатира</w:t>
      </w:r>
      <w:r w:rsidR="000E75BC">
        <w:rPr>
          <w:kern w:val="32"/>
          <w:szCs w:val="32"/>
        </w:rPr>
        <w:t xml:space="preserve">н и при подписването с КЕП, тъй като често ЕИСС или не разпознава електронния подпис, или се изисква време, в което програмата да го разчете, което още утежнява работния процес от към фактора </w:t>
      </w:r>
      <w:r w:rsidR="00477CC9">
        <w:rPr>
          <w:kern w:val="32"/>
          <w:szCs w:val="32"/>
        </w:rPr>
        <w:t>„</w:t>
      </w:r>
      <w:r w:rsidR="000E75BC">
        <w:rPr>
          <w:kern w:val="32"/>
          <w:szCs w:val="32"/>
        </w:rPr>
        <w:t>време</w:t>
      </w:r>
      <w:r w:rsidR="00477CC9">
        <w:rPr>
          <w:kern w:val="32"/>
          <w:szCs w:val="32"/>
        </w:rPr>
        <w:t>“</w:t>
      </w:r>
      <w:r w:rsidR="000E75BC">
        <w:rPr>
          <w:kern w:val="32"/>
          <w:szCs w:val="32"/>
        </w:rPr>
        <w:t>.</w:t>
      </w:r>
      <w:r w:rsidR="00BD17F4">
        <w:rPr>
          <w:kern w:val="32"/>
          <w:szCs w:val="32"/>
        </w:rPr>
        <w:t xml:space="preserve"> </w:t>
      </w:r>
      <w:r w:rsidR="00BD17F4" w:rsidRPr="00BA23B1">
        <w:rPr>
          <w:kern w:val="32"/>
          <w:szCs w:val="32"/>
        </w:rPr>
        <w:t>В тази деловодна програма се въвеждат непрекъснато нови версии, с които се включват нови функционалности или се изменят настоящите, което изключително затруднява работата, тъй като се учим в движение и се допускат грешки.</w:t>
      </w:r>
    </w:p>
    <w:p w:rsidR="00A064A3" w:rsidRPr="00BA23B1" w:rsidRDefault="000B1F2E" w:rsidP="007E33D5">
      <w:pPr>
        <w:tabs>
          <w:tab w:val="left" w:pos="0"/>
          <w:tab w:val="left" w:pos="240"/>
        </w:tabs>
        <w:spacing w:line="240" w:lineRule="auto"/>
        <w:ind w:right="26" w:firstLine="567"/>
        <w:contextualSpacing/>
        <w:rPr>
          <w:kern w:val="32"/>
          <w:szCs w:val="32"/>
        </w:rPr>
      </w:pPr>
      <w:r>
        <w:rPr>
          <w:kern w:val="32"/>
          <w:szCs w:val="32"/>
        </w:rPr>
        <w:t xml:space="preserve">От </w:t>
      </w:r>
      <w:r w:rsidRPr="00A064A3">
        <w:rPr>
          <w:kern w:val="32"/>
          <w:szCs w:val="32"/>
        </w:rPr>
        <w:t xml:space="preserve">02.09.2022 година </w:t>
      </w:r>
      <w:r>
        <w:rPr>
          <w:kern w:val="32"/>
          <w:szCs w:val="32"/>
        </w:rPr>
        <w:t xml:space="preserve">е въведена </w:t>
      </w:r>
      <w:r w:rsidR="00A064A3" w:rsidRPr="00A064A3">
        <w:rPr>
          <w:kern w:val="32"/>
          <w:szCs w:val="32"/>
        </w:rPr>
        <w:t>Централна автоматизирана информационна система „Съдебен статус“ (ЦАИС)</w:t>
      </w:r>
      <w:r>
        <w:rPr>
          <w:kern w:val="32"/>
          <w:szCs w:val="32"/>
        </w:rPr>
        <w:t>, която обслужва бюро съдимост.</w:t>
      </w:r>
    </w:p>
    <w:p w:rsidR="00E3239A" w:rsidRDefault="003F3ED2" w:rsidP="007E33D5">
      <w:pPr>
        <w:spacing w:line="240" w:lineRule="auto"/>
        <w:ind w:firstLine="567"/>
      </w:pPr>
      <w:r>
        <w:rPr>
          <w:kern w:val="32"/>
          <w:szCs w:val="32"/>
        </w:rPr>
        <w:t>От</w:t>
      </w:r>
      <w:r w:rsidRPr="00F45A5D">
        <w:rPr>
          <w:kern w:val="32"/>
          <w:szCs w:val="32"/>
        </w:rPr>
        <w:t xml:space="preserve"> 2019 г</w:t>
      </w:r>
      <w:r w:rsidR="00355D89">
        <w:rPr>
          <w:kern w:val="32"/>
          <w:szCs w:val="32"/>
        </w:rPr>
        <w:t>.</w:t>
      </w:r>
      <w:r w:rsidRPr="00F45A5D">
        <w:rPr>
          <w:kern w:val="32"/>
          <w:szCs w:val="32"/>
        </w:rPr>
        <w:t xml:space="preserve"> Районен </w:t>
      </w:r>
      <w:r w:rsidR="007D4398">
        <w:rPr>
          <w:kern w:val="32"/>
          <w:szCs w:val="32"/>
        </w:rPr>
        <w:t>съ</w:t>
      </w:r>
      <w:r w:rsidR="005308A2">
        <w:rPr>
          <w:kern w:val="32"/>
          <w:szCs w:val="32"/>
        </w:rPr>
        <w:t>д –</w:t>
      </w:r>
      <w:r w:rsidR="007D4398">
        <w:rPr>
          <w:kern w:val="32"/>
          <w:szCs w:val="32"/>
        </w:rPr>
        <w:t xml:space="preserve"> </w:t>
      </w:r>
      <w:r>
        <w:rPr>
          <w:kern w:val="32"/>
          <w:szCs w:val="32"/>
        </w:rPr>
        <w:t>Кърджали</w:t>
      </w:r>
      <w:r w:rsidR="005308A2">
        <w:rPr>
          <w:kern w:val="32"/>
          <w:szCs w:val="32"/>
        </w:rPr>
        <w:t xml:space="preserve"> </w:t>
      </w:r>
      <w:r>
        <w:rPr>
          <w:kern w:val="32"/>
          <w:szCs w:val="32"/>
        </w:rPr>
        <w:t>е</w:t>
      </w:r>
      <w:r w:rsidRPr="00F45A5D">
        <w:rPr>
          <w:kern w:val="32"/>
          <w:szCs w:val="32"/>
        </w:rPr>
        <w:t xml:space="preserve"> свързан с Единния портал за електронно правосъдие</w:t>
      </w:r>
      <w:r w:rsidR="00C218CF">
        <w:rPr>
          <w:kern w:val="32"/>
          <w:szCs w:val="32"/>
          <w:lang w:val="en-US"/>
        </w:rPr>
        <w:t xml:space="preserve"> (</w:t>
      </w:r>
      <w:r w:rsidR="00C218CF" w:rsidRPr="00C218CF">
        <w:rPr>
          <w:kern w:val="32"/>
          <w:szCs w:val="32"/>
          <w:lang w:val="en-US"/>
        </w:rPr>
        <w:t>ЕПЕП</w:t>
      </w:r>
      <w:r w:rsidR="00C218CF">
        <w:rPr>
          <w:kern w:val="32"/>
          <w:szCs w:val="32"/>
          <w:lang w:val="en-US"/>
        </w:rPr>
        <w:t>)</w:t>
      </w:r>
      <w:r w:rsidR="006D44C7">
        <w:rPr>
          <w:kern w:val="32"/>
          <w:szCs w:val="32"/>
        </w:rPr>
        <w:t>,</w:t>
      </w:r>
      <w:r w:rsidRPr="00F45A5D">
        <w:rPr>
          <w:kern w:val="32"/>
          <w:szCs w:val="32"/>
        </w:rPr>
        <w:t xml:space="preserve"> разработен по проект „Електронно правосъдие-проучване и изграждане на единна комуникационна и информационна инфраструктура и единен електронен портал на съдебната власт“, финансиран по Оперативна програма „Административен капацитет“, съфинансирана от Европейския съюз чрез Европейския социален фонд. </w:t>
      </w:r>
      <w:r w:rsidRPr="006D44C7">
        <w:t>ЕПЕП</w:t>
      </w:r>
      <w:r w:rsidR="006D44C7" w:rsidRPr="006D44C7">
        <w:t xml:space="preserve"> представлява</w:t>
      </w:r>
      <w:r w:rsidRPr="006D44C7">
        <w:t xml:space="preserve"> информационна </w:t>
      </w:r>
      <w:r w:rsidRPr="006D44C7">
        <w:lastRenderedPageBreak/>
        <w:t xml:space="preserve">система за публикуване на съдебните актове и отдалечен достъп на адвокати, физически и юридически лица за справки по граждански и наказателни дела </w:t>
      </w:r>
      <w:r w:rsidR="006D44C7">
        <w:t xml:space="preserve">и </w:t>
      </w:r>
      <w:r w:rsidRPr="006D44C7">
        <w:t>по движение на делата, по които са страни</w:t>
      </w:r>
      <w:r w:rsidR="006D44C7">
        <w:t>.</w:t>
      </w:r>
      <w:r w:rsidR="008B2FFE">
        <w:t xml:space="preserve"> </w:t>
      </w:r>
      <w:r w:rsidR="00BD17F4">
        <w:t xml:space="preserve">Считано от 27.03.2023 г., функционира нова версия на Единния портал за електронно правосъдие и е направена промяна в начина на създаване на профили в ЕПЕП. </w:t>
      </w:r>
      <w:r w:rsidR="00157DC3">
        <w:t>Последното</w:t>
      </w:r>
      <w:r w:rsidR="00BD17F4">
        <w:t xml:space="preserve"> става само през ЕПЕП, директно през потребителския интерфейс</w:t>
      </w:r>
      <w:r w:rsidR="00157DC3">
        <w:t xml:space="preserve">, като </w:t>
      </w:r>
      <w:r w:rsidR="00BD17F4">
        <w:t xml:space="preserve">Районен съд </w:t>
      </w:r>
      <w:r w:rsidR="00157DC3" w:rsidRPr="00157DC3">
        <w:t>–</w:t>
      </w:r>
      <w:r w:rsidR="00BD17F4">
        <w:t xml:space="preserve"> Кърджали вече не може да създава потребителски профил в ЕПЕП. Осигурена е възможност за подаване на документи по електронен път. Посредством ЕПЕП могат да се реализират всички електронни услуги, предвидени в закон – достъп до пълното електронно дело, както и да се извършват всякакви процесуални действия в електронна форма, в резултат на издадените и сканираните, налични по делата актове и документи в електронна форма на Единната информационна система на съдилищата (EИСС). Налична е възможността за получаване на документи по електронен път през ЕПЕП. </w:t>
      </w:r>
    </w:p>
    <w:p w:rsidR="00BC169C" w:rsidRDefault="00BC169C" w:rsidP="007E33D5">
      <w:pPr>
        <w:spacing w:line="240" w:lineRule="auto"/>
        <w:ind w:firstLine="567"/>
        <w:rPr>
          <w:kern w:val="32"/>
          <w:szCs w:val="32"/>
        </w:rPr>
      </w:pPr>
      <w:r>
        <w:rPr>
          <w:kern w:val="32"/>
          <w:szCs w:val="32"/>
        </w:rPr>
        <w:t>П</w:t>
      </w:r>
      <w:r w:rsidR="001817FD" w:rsidRPr="00F45A5D">
        <w:rPr>
          <w:kern w:val="32"/>
          <w:szCs w:val="32"/>
        </w:rPr>
        <w:t>рез</w:t>
      </w:r>
      <w:r w:rsidR="00976D72">
        <w:rPr>
          <w:kern w:val="32"/>
          <w:szCs w:val="32"/>
        </w:rPr>
        <w:t xml:space="preserve"> 202</w:t>
      </w:r>
      <w:r w:rsidR="00770259">
        <w:rPr>
          <w:kern w:val="32"/>
          <w:szCs w:val="32"/>
        </w:rPr>
        <w:t>5</w:t>
      </w:r>
      <w:r w:rsidR="00976D72">
        <w:rPr>
          <w:kern w:val="32"/>
          <w:szCs w:val="32"/>
        </w:rPr>
        <w:t xml:space="preserve"> г.</w:t>
      </w:r>
      <w:r w:rsidR="001817FD" w:rsidRPr="00F45A5D">
        <w:rPr>
          <w:kern w:val="32"/>
          <w:szCs w:val="32"/>
        </w:rPr>
        <w:t xml:space="preserve"> </w:t>
      </w:r>
      <w:r>
        <w:rPr>
          <w:kern w:val="32"/>
          <w:szCs w:val="32"/>
        </w:rPr>
        <w:t>бяха подадени, както следва:</w:t>
      </w:r>
    </w:p>
    <w:p w:rsidR="00DB082A" w:rsidRDefault="00DB082A" w:rsidP="007E33D5">
      <w:pPr>
        <w:spacing w:line="240" w:lineRule="auto"/>
        <w:ind w:firstLine="567"/>
        <w:rPr>
          <w:kern w:val="32"/>
          <w:szCs w:val="32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6966"/>
        <w:gridCol w:w="1929"/>
      </w:tblGrid>
      <w:tr w:rsidR="00BC169C" w:rsidTr="005308A2">
        <w:tc>
          <w:tcPr>
            <w:tcW w:w="7230" w:type="dxa"/>
          </w:tcPr>
          <w:p w:rsidR="00BC169C" w:rsidRPr="00EB1F09" w:rsidRDefault="00BC169C" w:rsidP="007E33D5">
            <w:pPr>
              <w:spacing w:line="240" w:lineRule="auto"/>
              <w:jc w:val="center"/>
              <w:rPr>
                <w:b/>
                <w:kern w:val="32"/>
                <w:szCs w:val="32"/>
                <w:lang w:val="bg-BG"/>
              </w:rPr>
            </w:pPr>
            <w:r w:rsidRPr="00EB1F09">
              <w:rPr>
                <w:b/>
                <w:kern w:val="32"/>
                <w:szCs w:val="32"/>
                <w:lang w:val="bg-BG"/>
              </w:rPr>
              <w:t>Вид заявление</w:t>
            </w:r>
          </w:p>
        </w:tc>
        <w:tc>
          <w:tcPr>
            <w:tcW w:w="1984" w:type="dxa"/>
          </w:tcPr>
          <w:p w:rsidR="00BC169C" w:rsidRPr="00EB1F09" w:rsidRDefault="00BC169C" w:rsidP="007E33D5">
            <w:pPr>
              <w:spacing w:line="240" w:lineRule="auto"/>
              <w:jc w:val="center"/>
              <w:rPr>
                <w:b/>
                <w:kern w:val="32"/>
                <w:szCs w:val="32"/>
                <w:lang w:val="bg-BG"/>
              </w:rPr>
            </w:pPr>
            <w:r w:rsidRPr="00EB1F09">
              <w:rPr>
                <w:b/>
                <w:kern w:val="32"/>
                <w:szCs w:val="32"/>
                <w:lang w:val="bg-BG"/>
              </w:rPr>
              <w:t>Брой</w:t>
            </w:r>
          </w:p>
        </w:tc>
      </w:tr>
      <w:tr w:rsidR="00BC169C" w:rsidTr="005308A2">
        <w:tc>
          <w:tcPr>
            <w:tcW w:w="7230" w:type="dxa"/>
          </w:tcPr>
          <w:p w:rsidR="00BC169C" w:rsidRPr="00BC169C" w:rsidRDefault="00BC169C" w:rsidP="007E33D5">
            <w:pPr>
              <w:spacing w:line="240" w:lineRule="auto"/>
              <w:rPr>
                <w:kern w:val="32"/>
                <w:szCs w:val="32"/>
                <w:lang w:val="bg-BG"/>
              </w:rPr>
            </w:pPr>
            <w:r>
              <w:rPr>
                <w:kern w:val="32"/>
                <w:szCs w:val="32"/>
                <w:lang w:val="bg-BG"/>
              </w:rPr>
              <w:t xml:space="preserve">Заявление за достъп до </w:t>
            </w:r>
            <w:r w:rsidR="00272FE8">
              <w:rPr>
                <w:kern w:val="32"/>
                <w:szCs w:val="32"/>
                <w:lang w:val="bg-BG"/>
              </w:rPr>
              <w:t xml:space="preserve">електронни </w:t>
            </w:r>
            <w:r>
              <w:rPr>
                <w:kern w:val="32"/>
                <w:szCs w:val="32"/>
                <w:lang w:val="bg-BG"/>
              </w:rPr>
              <w:t>съдебни дела</w:t>
            </w:r>
            <w:r w:rsidR="00272FE8">
              <w:rPr>
                <w:kern w:val="32"/>
                <w:szCs w:val="32"/>
                <w:lang w:val="bg-BG"/>
              </w:rPr>
              <w:t xml:space="preserve"> или електронно призоваване</w:t>
            </w:r>
          </w:p>
        </w:tc>
        <w:tc>
          <w:tcPr>
            <w:tcW w:w="1984" w:type="dxa"/>
          </w:tcPr>
          <w:p w:rsidR="00BC169C" w:rsidRPr="00EB1F09" w:rsidRDefault="000E1E6D" w:rsidP="007E33D5">
            <w:pPr>
              <w:spacing w:line="240" w:lineRule="auto"/>
              <w:jc w:val="center"/>
              <w:rPr>
                <w:kern w:val="32"/>
                <w:lang w:val="bg-BG"/>
              </w:rPr>
            </w:pPr>
            <w:r>
              <w:rPr>
                <w:kern w:val="32"/>
                <w:lang w:val="bg-BG"/>
              </w:rPr>
              <w:t>1065</w:t>
            </w:r>
          </w:p>
        </w:tc>
      </w:tr>
      <w:tr w:rsidR="00BC169C" w:rsidTr="005308A2">
        <w:tc>
          <w:tcPr>
            <w:tcW w:w="7230" w:type="dxa"/>
          </w:tcPr>
          <w:p w:rsidR="00BC169C" w:rsidRPr="00BC169C" w:rsidRDefault="00BC169C" w:rsidP="007E33D5">
            <w:pPr>
              <w:spacing w:line="240" w:lineRule="auto"/>
              <w:rPr>
                <w:kern w:val="32"/>
                <w:szCs w:val="32"/>
                <w:lang w:val="bg-BG"/>
              </w:rPr>
            </w:pPr>
            <w:r>
              <w:rPr>
                <w:kern w:val="32"/>
                <w:szCs w:val="32"/>
                <w:lang w:val="bg-BG"/>
              </w:rPr>
              <w:t xml:space="preserve">Заявление за отказ до достъп до </w:t>
            </w:r>
            <w:r w:rsidR="00272FE8">
              <w:rPr>
                <w:kern w:val="32"/>
                <w:szCs w:val="32"/>
                <w:lang w:val="bg-BG"/>
              </w:rPr>
              <w:t>дело или електронно призоваване</w:t>
            </w:r>
          </w:p>
        </w:tc>
        <w:tc>
          <w:tcPr>
            <w:tcW w:w="1984" w:type="dxa"/>
          </w:tcPr>
          <w:p w:rsidR="00BC169C" w:rsidRPr="00BC169C" w:rsidRDefault="000E1E6D" w:rsidP="007E33D5">
            <w:pPr>
              <w:spacing w:line="240" w:lineRule="auto"/>
              <w:jc w:val="center"/>
              <w:rPr>
                <w:kern w:val="32"/>
                <w:szCs w:val="32"/>
                <w:lang w:val="bg-BG"/>
              </w:rPr>
            </w:pPr>
            <w:r>
              <w:rPr>
                <w:kern w:val="32"/>
                <w:szCs w:val="32"/>
                <w:lang w:val="bg-BG"/>
              </w:rPr>
              <w:t>23</w:t>
            </w:r>
          </w:p>
        </w:tc>
      </w:tr>
      <w:tr w:rsidR="00BC169C" w:rsidTr="005308A2">
        <w:tc>
          <w:tcPr>
            <w:tcW w:w="7230" w:type="dxa"/>
          </w:tcPr>
          <w:p w:rsidR="00BC169C" w:rsidRPr="00BC169C" w:rsidRDefault="00BC169C" w:rsidP="007E33D5">
            <w:pPr>
              <w:spacing w:line="240" w:lineRule="auto"/>
              <w:rPr>
                <w:kern w:val="32"/>
                <w:szCs w:val="32"/>
                <w:lang w:val="bg-BG"/>
              </w:rPr>
            </w:pPr>
            <w:r>
              <w:rPr>
                <w:kern w:val="32"/>
                <w:szCs w:val="32"/>
                <w:lang w:val="bg-BG"/>
              </w:rPr>
              <w:t>Заявлени</w:t>
            </w:r>
            <w:r w:rsidR="00272FE8">
              <w:rPr>
                <w:kern w:val="32"/>
                <w:szCs w:val="32"/>
                <w:lang w:val="bg-BG"/>
              </w:rPr>
              <w:t>е</w:t>
            </w:r>
            <w:r>
              <w:rPr>
                <w:kern w:val="32"/>
                <w:szCs w:val="32"/>
                <w:lang w:val="bg-BG"/>
              </w:rPr>
              <w:t xml:space="preserve"> за прекратяване на достъп </w:t>
            </w:r>
            <w:r w:rsidR="00272FE8">
              <w:rPr>
                <w:kern w:val="32"/>
                <w:szCs w:val="32"/>
                <w:lang w:val="bg-BG"/>
              </w:rPr>
              <w:t>на трето лице</w:t>
            </w:r>
          </w:p>
        </w:tc>
        <w:tc>
          <w:tcPr>
            <w:tcW w:w="1984" w:type="dxa"/>
          </w:tcPr>
          <w:p w:rsidR="00BC169C" w:rsidRPr="00BC169C" w:rsidRDefault="000E1E6D" w:rsidP="007E33D5">
            <w:pPr>
              <w:spacing w:line="240" w:lineRule="auto"/>
              <w:jc w:val="center"/>
              <w:rPr>
                <w:kern w:val="32"/>
                <w:szCs w:val="32"/>
                <w:lang w:val="bg-BG"/>
              </w:rPr>
            </w:pPr>
            <w:r>
              <w:rPr>
                <w:kern w:val="32"/>
                <w:szCs w:val="32"/>
                <w:lang w:val="bg-BG"/>
              </w:rPr>
              <w:t>1</w:t>
            </w:r>
          </w:p>
        </w:tc>
      </w:tr>
    </w:tbl>
    <w:p w:rsidR="00BC3E27" w:rsidRDefault="00BC3E27" w:rsidP="007E33D5">
      <w:pPr>
        <w:spacing w:line="240" w:lineRule="auto"/>
        <w:ind w:firstLine="567"/>
        <w:rPr>
          <w:kern w:val="32"/>
          <w:szCs w:val="32"/>
        </w:rPr>
      </w:pPr>
    </w:p>
    <w:p w:rsidR="00BF12B1" w:rsidRDefault="001817FD" w:rsidP="007E33D5">
      <w:pPr>
        <w:spacing w:line="240" w:lineRule="auto"/>
        <w:ind w:firstLine="567"/>
      </w:pPr>
      <w:r w:rsidRPr="00F45A5D">
        <w:rPr>
          <w:kern w:val="32"/>
          <w:szCs w:val="32"/>
        </w:rPr>
        <w:t xml:space="preserve">В съдебно-изпълнителна служба функционира деловодна програма „JES”, разработена и поддържана от ЕТ „Темида-2000-Еди Чакъров”, която към настоящия момент обезпечава нуждите на службата. </w:t>
      </w:r>
      <w:r w:rsidR="00350608">
        <w:rPr>
          <w:kern w:val="32"/>
          <w:szCs w:val="32"/>
        </w:rPr>
        <w:t xml:space="preserve">От </w:t>
      </w:r>
      <w:r w:rsidRPr="00F45A5D">
        <w:t xml:space="preserve">2017 г. </w:t>
      </w:r>
      <w:r w:rsidR="00350608">
        <w:t>е</w:t>
      </w:r>
      <w:r w:rsidRPr="00F45A5D">
        <w:t xml:space="preserve"> инсталиран </w:t>
      </w:r>
      <w:r w:rsidR="00350608">
        <w:t xml:space="preserve">и </w:t>
      </w:r>
      <w:r w:rsidRPr="00F45A5D">
        <w:t xml:space="preserve">програмен модул „Електронни справки към Регистъра на банковите сметки и сейфове“ към програмна система „JES”. </w:t>
      </w:r>
      <w:r w:rsidR="00BF12B1">
        <w:t>Считано от 01.11.202</w:t>
      </w:r>
      <w:r w:rsidR="003008A6">
        <w:t>2</w:t>
      </w:r>
      <w:r w:rsidR="00BF12B1">
        <w:t xml:space="preserve"> г.</w:t>
      </w:r>
      <w:r w:rsidR="003008A6">
        <w:t xml:space="preserve"> започна да функционира и Информационната система на съдебното изпълнение </w:t>
      </w:r>
      <w:r w:rsidR="00885F38">
        <w:rPr>
          <w:lang w:val="en-US"/>
        </w:rPr>
        <w:t>(</w:t>
      </w:r>
      <w:r w:rsidR="003008A6">
        <w:t>ИССИ</w:t>
      </w:r>
      <w:r w:rsidR="00885F38">
        <w:rPr>
          <w:lang w:val="en-US"/>
        </w:rPr>
        <w:t>)</w:t>
      </w:r>
      <w:r w:rsidR="003008A6">
        <w:t>, която осигурява централизиран информационен достъп до данни по образуването, движението и приключването на изпълнителните дела.</w:t>
      </w:r>
    </w:p>
    <w:p w:rsidR="001817FD" w:rsidRDefault="001817FD" w:rsidP="007E33D5">
      <w:pPr>
        <w:spacing w:line="240" w:lineRule="auto"/>
        <w:ind w:firstLine="567"/>
      </w:pPr>
      <w:r w:rsidRPr="00F45A5D">
        <w:t xml:space="preserve">От 2019 година съдебен деловодител в </w:t>
      </w:r>
      <w:r w:rsidR="003008A6">
        <w:t>„</w:t>
      </w:r>
      <w:r w:rsidRPr="00F45A5D">
        <w:t>Съдебно-изпълнителна служба</w:t>
      </w:r>
      <w:r w:rsidR="008B2FFE">
        <w:t>“</w:t>
      </w:r>
      <w:r w:rsidRPr="00F45A5D">
        <w:t xml:space="preserve"> е определен за служител, който да извършва справки само за нуждите на службата</w:t>
      </w:r>
      <w:r>
        <w:t xml:space="preserve"> след разпореждане от съответния ДСИ</w:t>
      </w:r>
      <w:r w:rsidRPr="00F45A5D">
        <w:t>, чрез отдалечен достъп до Регистъра на населението- Национална база данни „Население“.</w:t>
      </w:r>
    </w:p>
    <w:p w:rsidR="00D73FA0" w:rsidRDefault="00D73FA0" w:rsidP="007E33D5">
      <w:pPr>
        <w:spacing w:line="240" w:lineRule="auto"/>
        <w:ind w:firstLine="567"/>
      </w:pPr>
      <w:r>
        <w:rPr>
          <w:lang w:eastAsia="en-US"/>
        </w:rPr>
        <w:t>При необходимост</w:t>
      </w:r>
      <w:r w:rsidRPr="00F45A5D">
        <w:rPr>
          <w:lang w:eastAsia="en-US"/>
        </w:rPr>
        <w:t xml:space="preserve"> </w:t>
      </w:r>
      <w:r>
        <w:rPr>
          <w:lang w:eastAsia="en-US"/>
        </w:rPr>
        <w:t xml:space="preserve">и във връзка с правораздаването </w:t>
      </w:r>
      <w:r w:rsidRPr="00F45A5D">
        <w:rPr>
          <w:lang w:eastAsia="en-US"/>
        </w:rPr>
        <w:t xml:space="preserve">се извършват справки от системния администратор чрез отдалечен достъп до НБД „Население”, </w:t>
      </w:r>
      <w:r w:rsidR="004774AC">
        <w:t>както и такъв е предоставен и на съдебните деловодители от наказателно деловодство предвид издаването на бюлетини за съдимост. Справки в ЕИСС до НБД „Население“</w:t>
      </w:r>
      <w:r w:rsidR="00F52D0C">
        <w:t>,</w:t>
      </w:r>
      <w:r w:rsidR="004774AC">
        <w:t xml:space="preserve"> без информация за </w:t>
      </w:r>
      <w:r w:rsidR="004774AC">
        <w:lastRenderedPageBreak/>
        <w:t>„гражданско състояние“</w:t>
      </w:r>
      <w:r w:rsidR="00F52D0C">
        <w:t>,</w:t>
      </w:r>
      <w:r w:rsidR="004774AC">
        <w:t xml:space="preserve"> могат да правят </w:t>
      </w:r>
      <w:r w:rsidR="004774AC">
        <w:rPr>
          <w:lang w:eastAsia="en-US"/>
        </w:rPr>
        <w:t>и</w:t>
      </w:r>
      <w:r>
        <w:rPr>
          <w:lang w:eastAsia="en-US"/>
        </w:rPr>
        <w:t xml:space="preserve"> съдебните секретари</w:t>
      </w:r>
      <w:r w:rsidR="004774AC">
        <w:rPr>
          <w:lang w:eastAsia="en-US"/>
        </w:rPr>
        <w:t xml:space="preserve"> и деловодители</w:t>
      </w:r>
      <w:r>
        <w:rPr>
          <w:lang w:eastAsia="en-US"/>
        </w:rPr>
        <w:t xml:space="preserve"> по дела, образувани в </w:t>
      </w:r>
      <w:r w:rsidR="004774AC">
        <w:rPr>
          <w:lang w:eastAsia="en-US"/>
        </w:rPr>
        <w:t>т</w:t>
      </w:r>
      <w:r w:rsidR="003E6E4B">
        <w:rPr>
          <w:lang w:eastAsia="en-US"/>
        </w:rPr>
        <w:t>а</w:t>
      </w:r>
      <w:r w:rsidR="004774AC">
        <w:rPr>
          <w:lang w:eastAsia="en-US"/>
        </w:rPr>
        <w:t>зи деловодна програма</w:t>
      </w:r>
      <w:r>
        <w:rPr>
          <w:lang w:eastAsia="en-US"/>
        </w:rPr>
        <w:t xml:space="preserve">, </w:t>
      </w:r>
      <w:r w:rsidRPr="00F45A5D">
        <w:rPr>
          <w:lang w:eastAsia="en-US"/>
        </w:rPr>
        <w:t>което допринася за бързината на съдебното производство.</w:t>
      </w:r>
    </w:p>
    <w:p w:rsidR="00463895" w:rsidRPr="00F45A5D" w:rsidRDefault="00A52D01" w:rsidP="007E33D5">
      <w:pPr>
        <w:spacing w:line="240" w:lineRule="auto"/>
        <w:ind w:firstLine="567"/>
      </w:pPr>
      <w:r>
        <w:t>През</w:t>
      </w:r>
      <w:r w:rsidR="00463895" w:rsidRPr="00D1547A">
        <w:t xml:space="preserve"> 2021 г. </w:t>
      </w:r>
      <w:r w:rsidR="00C218CF">
        <w:t>Районен съ</w:t>
      </w:r>
      <w:r>
        <w:t>д – К</w:t>
      </w:r>
      <w:r w:rsidR="00C218CF">
        <w:t>ърджали</w:t>
      </w:r>
      <w:r>
        <w:t xml:space="preserve"> </w:t>
      </w:r>
      <w:r w:rsidR="00C218CF">
        <w:t>се регистрира</w:t>
      </w:r>
      <w:r w:rsidR="00463895" w:rsidRPr="00D1547A">
        <w:t xml:space="preserve"> </w:t>
      </w:r>
      <w:r w:rsidR="00C218CF">
        <w:t>в</w:t>
      </w:r>
      <w:r w:rsidR="00D1547A">
        <w:t xml:space="preserve"> Система </w:t>
      </w:r>
      <w:r w:rsidR="00463895" w:rsidRPr="00D1547A">
        <w:t xml:space="preserve">за сигурно електронно връчване </w:t>
      </w:r>
      <w:r w:rsidR="00C218CF">
        <w:rPr>
          <w:lang w:val="en-US"/>
        </w:rPr>
        <w:t>(</w:t>
      </w:r>
      <w:r w:rsidR="00C218CF">
        <w:t>ССЕВ</w:t>
      </w:r>
      <w:r w:rsidR="00C218CF">
        <w:rPr>
          <w:lang w:val="en-US"/>
        </w:rPr>
        <w:t>)</w:t>
      </w:r>
      <w:r w:rsidR="00C218CF">
        <w:t>, която позволява</w:t>
      </w:r>
      <w:r w:rsidR="00463895" w:rsidRPr="00D1547A">
        <w:t xml:space="preserve"> обмен на електронно подписани документи и връчване на съдебни призовки, съобщения и уведомления</w:t>
      </w:r>
      <w:r w:rsidR="0086679C">
        <w:t>.</w:t>
      </w:r>
    </w:p>
    <w:p w:rsidR="001817FD" w:rsidRPr="00F45A5D" w:rsidRDefault="001817FD" w:rsidP="007E33D5">
      <w:pPr>
        <w:spacing w:line="240" w:lineRule="auto"/>
        <w:ind w:firstLine="567"/>
      </w:pPr>
      <w:r w:rsidRPr="00F45A5D">
        <w:t xml:space="preserve">Към настоящия момент в Районен </w:t>
      </w:r>
      <w:r w:rsidR="007D4398">
        <w:t>съ</w:t>
      </w:r>
      <w:r w:rsidR="00A52D01">
        <w:t xml:space="preserve">д – </w:t>
      </w:r>
      <w:r w:rsidR="001B79CE">
        <w:t>Кърджали</w:t>
      </w:r>
      <w:r w:rsidR="00A52D01">
        <w:t xml:space="preserve"> </w:t>
      </w:r>
      <w:r w:rsidRPr="00F45A5D">
        <w:t>се използва правно-информационна система „АПИС”, която е достъпна за всички съдии, ДСИ, съдиите по вписванията, съдебния администратор, главния счетоводител и административния секретар.</w:t>
      </w:r>
    </w:p>
    <w:p w:rsidR="001817FD" w:rsidRDefault="001817FD" w:rsidP="007E33D5">
      <w:pPr>
        <w:spacing w:line="240" w:lineRule="auto"/>
        <w:ind w:firstLine="567"/>
      </w:pPr>
      <w:r>
        <w:t>На</w:t>
      </w:r>
      <w:r w:rsidRPr="00F45A5D">
        <w:t xml:space="preserve"> интернет</w:t>
      </w:r>
      <w:r>
        <w:t xml:space="preserve"> </w:t>
      </w:r>
      <w:r w:rsidRPr="00F45A5D">
        <w:t>страница</w:t>
      </w:r>
      <w:r>
        <w:t>та</w:t>
      </w:r>
      <w:r w:rsidRPr="00F45A5D">
        <w:t xml:space="preserve"> на Районен </w:t>
      </w:r>
      <w:r w:rsidR="001B79CE">
        <w:t>съ</w:t>
      </w:r>
      <w:r w:rsidR="0080338A">
        <w:t xml:space="preserve">д – </w:t>
      </w:r>
      <w:r w:rsidR="00CD3940">
        <w:t>К</w:t>
      </w:r>
      <w:r w:rsidR="001B79CE">
        <w:t>ърджали</w:t>
      </w:r>
      <w:r w:rsidR="0080338A">
        <w:t xml:space="preserve"> </w:t>
      </w:r>
      <w:r w:rsidRPr="00F45A5D">
        <w:t xml:space="preserve">ежедневно се публикуват съдебните актове, справки за насрочени дела, справки за свършени дела и регистър по чл.235 ал.5 от ГПК. Налична е информация за имената и длъжностите на съдиите, както и за съществуващите в съда вътрешни правила. На сайта са публикувани всички възможни използвани образци и бланки за изтегляне, между които и </w:t>
      </w:r>
      <w:r w:rsidR="002B46B9">
        <w:t>з</w:t>
      </w:r>
      <w:r w:rsidRPr="00F45A5D">
        <w:t xml:space="preserve">аявления по чл.410 и чл.417 от ГПК, </w:t>
      </w:r>
      <w:r w:rsidR="001A2278">
        <w:t xml:space="preserve">декларация по Закона за защита от домашно насилие, </w:t>
      </w:r>
      <w:r w:rsidRPr="00F45A5D">
        <w:t xml:space="preserve">молби по изпълнителни дела и </w:t>
      </w:r>
      <w:r w:rsidR="005A06D5">
        <w:t xml:space="preserve">много </w:t>
      </w:r>
      <w:r w:rsidRPr="00F45A5D">
        <w:t xml:space="preserve">други. Публикувани са Минималните стандарти за предоставяне, отчетност и контрол на правната помощ в съдебна фаза, Унифицираните процедури за предоставяне на правна помощ, както и Декларацията и молбите за предоставен на правна помощ. </w:t>
      </w:r>
      <w:r>
        <w:t>Своевременно се публикуват съобщения и заповеди, касаещи работата на съда, както обяви и конкурси.</w:t>
      </w:r>
    </w:p>
    <w:p w:rsidR="001817FD" w:rsidRPr="00F45A5D" w:rsidRDefault="000E1276" w:rsidP="007E33D5">
      <w:pPr>
        <w:spacing w:line="240" w:lineRule="auto"/>
        <w:ind w:firstLine="709"/>
      </w:pPr>
      <w:r>
        <w:t>С</w:t>
      </w:r>
      <w:r w:rsidR="001817FD" w:rsidRPr="00F45A5D">
        <w:t>лужител</w:t>
      </w:r>
      <w:r>
        <w:t>ят</w:t>
      </w:r>
      <w:r w:rsidR="001817FD" w:rsidRPr="00F45A5D">
        <w:t xml:space="preserve"> „Връзки с обществеността“ при Окръжен </w:t>
      </w:r>
      <w:r w:rsidR="00CD3940">
        <w:t>съ</w:t>
      </w:r>
      <w:r w:rsidR="00A52D01">
        <w:t xml:space="preserve">д – </w:t>
      </w:r>
      <w:r w:rsidR="00CD3940">
        <w:t>К</w:t>
      </w:r>
      <w:r w:rsidR="001B79CE">
        <w:t>ърджали</w:t>
      </w:r>
      <w:r w:rsidR="00A52D01">
        <w:t xml:space="preserve"> </w:t>
      </w:r>
      <w:r w:rsidR="00CD3940">
        <w:t xml:space="preserve"> </w:t>
      </w:r>
      <w:r w:rsidR="001817FD" w:rsidRPr="00F45A5D">
        <w:t xml:space="preserve">подпомага административния ръководител при </w:t>
      </w:r>
      <w:r w:rsidR="001817FD">
        <w:t>изготвя</w:t>
      </w:r>
      <w:r w:rsidR="001817FD" w:rsidRPr="00F45A5D">
        <w:t>не на прессъобщения по отношение на постановени актове по дела с обществен интерес, осъществявани инициативи от органа на съдебната власт, във връзка с настъпили промени в организацията на дейността на съда и др</w:t>
      </w:r>
      <w:r w:rsidR="001817FD">
        <w:t>уги</w:t>
      </w:r>
      <w:r w:rsidR="001817FD" w:rsidRPr="00F45A5D">
        <w:t>.</w:t>
      </w:r>
    </w:p>
    <w:p w:rsidR="001817FD" w:rsidRDefault="001817FD" w:rsidP="007E33D5">
      <w:pPr>
        <w:spacing w:line="240" w:lineRule="auto"/>
        <w:ind w:firstLine="567"/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74396" w:rsidRPr="00F45A5D" w:rsidTr="00A315CE">
        <w:trPr>
          <w:trHeight w:val="339"/>
        </w:trPr>
        <w:tc>
          <w:tcPr>
            <w:tcW w:w="9072" w:type="dxa"/>
          </w:tcPr>
          <w:p w:rsidR="00C74396" w:rsidRPr="00F45A5D" w:rsidRDefault="00C74396" w:rsidP="007E33D5">
            <w:pPr>
              <w:spacing w:line="240" w:lineRule="auto"/>
              <w:ind w:right="-468"/>
              <w:jc w:val="center"/>
              <w:rPr>
                <w:sz w:val="32"/>
                <w:szCs w:val="32"/>
              </w:rPr>
            </w:pPr>
            <w:r w:rsidRPr="00F45A5D">
              <w:rPr>
                <w:b/>
                <w:sz w:val="32"/>
                <w:szCs w:val="32"/>
                <w:lang w:val="en-US"/>
              </w:rPr>
              <w:t>X</w:t>
            </w:r>
            <w:r w:rsidRPr="00F45A5D">
              <w:rPr>
                <w:b/>
                <w:sz w:val="32"/>
                <w:szCs w:val="32"/>
              </w:rPr>
              <w:t>V.ИЗВЪРШЕНИ ПРОВЕРКИ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F45A5D">
              <w:rPr>
                <w:b/>
                <w:sz w:val="32"/>
                <w:szCs w:val="32"/>
              </w:rPr>
              <w:t>- ИЗВОДИ, ПРЕПОРЪКИ</w:t>
            </w:r>
          </w:p>
        </w:tc>
      </w:tr>
    </w:tbl>
    <w:p w:rsidR="001817FD" w:rsidRPr="008D5E7B" w:rsidRDefault="001817FD" w:rsidP="007E33D5">
      <w:pPr>
        <w:spacing w:line="240" w:lineRule="auto"/>
        <w:rPr>
          <w:bCs/>
        </w:rPr>
      </w:pPr>
    </w:p>
    <w:p w:rsidR="00B93AC4" w:rsidRDefault="003A3C7F" w:rsidP="007E33D5">
      <w:pPr>
        <w:autoSpaceDE w:val="0"/>
        <w:autoSpaceDN w:val="0"/>
        <w:adjustRightInd w:val="0"/>
        <w:spacing w:line="240" w:lineRule="auto"/>
        <w:ind w:firstLine="720"/>
      </w:pPr>
      <w:r w:rsidRPr="00F82DA5">
        <w:t>На 23.09.2025</w:t>
      </w:r>
      <w:r w:rsidR="00724CF0" w:rsidRPr="00F82DA5">
        <w:t xml:space="preserve"> г</w:t>
      </w:r>
      <w:r w:rsidR="00D51A02" w:rsidRPr="00F82DA5">
        <w:t xml:space="preserve">. </w:t>
      </w:r>
      <w:r w:rsidR="00724CF0" w:rsidRPr="00F82DA5">
        <w:t xml:space="preserve">беше извършена </w:t>
      </w:r>
      <w:r w:rsidR="00001C1D">
        <w:t>контролна</w:t>
      </w:r>
      <w:r w:rsidR="005473CD" w:rsidRPr="00F82DA5">
        <w:t xml:space="preserve"> </w:t>
      </w:r>
      <w:r w:rsidR="00724CF0" w:rsidRPr="00F82DA5">
        <w:t xml:space="preserve">проверка от </w:t>
      </w:r>
      <w:r w:rsidR="00EA7F28" w:rsidRPr="00F82DA5">
        <w:t>отдел „</w:t>
      </w:r>
      <w:r w:rsidR="00724CF0" w:rsidRPr="00F82DA5">
        <w:t>Държавен архив</w:t>
      </w:r>
      <w:r w:rsidR="00EA7F28" w:rsidRPr="00F82DA5">
        <w:t xml:space="preserve">“ </w:t>
      </w:r>
      <w:r w:rsidR="00EA7F28" w:rsidRPr="00B93AC4">
        <w:t>по изпълнение на изисквания</w:t>
      </w:r>
      <w:r w:rsidR="00594044">
        <w:t xml:space="preserve">та на закона за НАФ и Наредбата </w:t>
      </w:r>
      <w:r w:rsidR="00EA7F28" w:rsidRPr="00B93AC4">
        <w:t>за реда за организирането,</w:t>
      </w:r>
      <w:r w:rsidR="00594044">
        <w:t xml:space="preserve"> обработването, експертизата, съ</w:t>
      </w:r>
      <w:r w:rsidR="00EA7F28" w:rsidRPr="00B93AC4">
        <w:t xml:space="preserve">храняването и използването на документите в учрежденските архиви на държавните и общинските институции. </w:t>
      </w:r>
      <w:r w:rsidR="005473CD">
        <w:t>В изготвения протокол са н</w:t>
      </w:r>
      <w:r w:rsidR="00B93AC4">
        <w:t>аправени констатации</w:t>
      </w:r>
      <w:r w:rsidR="001A7A07">
        <w:t xml:space="preserve">, </w:t>
      </w:r>
      <w:r w:rsidR="00322F5F">
        <w:t xml:space="preserve">че са изпълнени изцяло дадените предписания в констативен протокол от 16.05.2024 г., по т.1: </w:t>
      </w:r>
      <w:r w:rsidR="001A7A07">
        <w:t>ПДЕК ежегодно проверява наличността, условията за съхранение и опазване на документите</w:t>
      </w:r>
      <w:r w:rsidR="009E15C7">
        <w:t>, като</w:t>
      </w:r>
      <w:r w:rsidR="001A7A07">
        <w:t xml:space="preserve"> резултатите </w:t>
      </w:r>
      <w:r w:rsidR="009E15C7">
        <w:t>се</w:t>
      </w:r>
      <w:r w:rsidR="001A7A07">
        <w:t xml:space="preserve"> отразява</w:t>
      </w:r>
      <w:r w:rsidR="009E15C7">
        <w:t>т</w:t>
      </w:r>
      <w:r w:rsidR="001A7A07">
        <w:t xml:space="preserve"> в протокол съгласно чл.42 </w:t>
      </w:r>
      <w:r w:rsidR="002A59C9">
        <w:t>т</w:t>
      </w:r>
      <w:r w:rsidR="001A7A07">
        <w:t xml:space="preserve">.1 </w:t>
      </w:r>
      <w:r w:rsidR="001A7A07" w:rsidRPr="002A59C9">
        <w:t xml:space="preserve">от ЗНАФ </w:t>
      </w:r>
      <w:r w:rsidR="001A7A07">
        <w:t xml:space="preserve">и чл.8 т.5 от Наредбата за реда за организирането, обработването, </w:t>
      </w:r>
      <w:r w:rsidR="001A7A07">
        <w:lastRenderedPageBreak/>
        <w:t xml:space="preserve">експертизата, съхранението и използването на документи в учрежденските архиви на държавните и общинските институции; </w:t>
      </w:r>
      <w:r w:rsidR="00444A86">
        <w:t>по т.2:</w:t>
      </w:r>
      <w:r w:rsidR="001A7A07">
        <w:t xml:space="preserve"> </w:t>
      </w:r>
      <w:r w:rsidR="00167ADD">
        <w:t xml:space="preserve">със заповед № 431/18.09.2024 г. </w:t>
      </w:r>
      <w:r w:rsidR="00087A98">
        <w:t>са</w:t>
      </w:r>
      <w:r w:rsidR="00167ADD">
        <w:t xml:space="preserve"> </w:t>
      </w:r>
      <w:r w:rsidR="001A7A07">
        <w:t>актуализира</w:t>
      </w:r>
      <w:r w:rsidR="00444A86">
        <w:t>ни и съгласувани с Държавен архив - Кърджали</w:t>
      </w:r>
      <w:r w:rsidR="001A7A07">
        <w:t xml:space="preserve"> Вътрешните правила съгласно чл.28 ал.1 и &amp; 3 от Наредбата за реда за организирането, обработването, експертизата, съхранението и използването на документи в учрежденските архиви на държавните и</w:t>
      </w:r>
      <w:r w:rsidR="006D6DB9">
        <w:t xml:space="preserve">  </w:t>
      </w:r>
      <w:r w:rsidR="001A7A07">
        <w:t xml:space="preserve"> общинските институции с оглед измененията с ДВ бр.28 от 02.04.2024</w:t>
      </w:r>
      <w:r w:rsidR="00167ADD">
        <w:t xml:space="preserve"> </w:t>
      </w:r>
      <w:r w:rsidR="001A7A07">
        <w:t xml:space="preserve">г. </w:t>
      </w:r>
    </w:p>
    <w:p w:rsidR="002B09D5" w:rsidRPr="00F52D0C" w:rsidRDefault="002B09D5" w:rsidP="007E33D5">
      <w:pPr>
        <w:autoSpaceDE w:val="0"/>
        <w:autoSpaceDN w:val="0"/>
        <w:adjustRightInd w:val="0"/>
        <w:spacing w:line="240" w:lineRule="auto"/>
        <w:ind w:firstLine="720"/>
      </w:pP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</w:tblGrid>
      <w:tr w:rsidR="00C74396" w:rsidRPr="00F45A5D" w:rsidTr="00EF48FE">
        <w:trPr>
          <w:trHeight w:val="339"/>
        </w:trPr>
        <w:tc>
          <w:tcPr>
            <w:tcW w:w="8789" w:type="dxa"/>
          </w:tcPr>
          <w:p w:rsidR="0096644C" w:rsidRDefault="0043425E" w:rsidP="007E33D5">
            <w:pPr>
              <w:spacing w:line="240" w:lineRule="auto"/>
              <w:ind w:right="-468"/>
              <w:jc w:val="center"/>
              <w:rPr>
                <w:b/>
                <w:sz w:val="32"/>
                <w:szCs w:val="32"/>
              </w:rPr>
            </w:pPr>
            <w:r w:rsidRPr="0043425E">
              <w:rPr>
                <w:b/>
                <w:sz w:val="32"/>
                <w:szCs w:val="32"/>
              </w:rPr>
              <w:t>ХVІ.</w:t>
            </w:r>
            <w:r>
              <w:rPr>
                <w:sz w:val="32"/>
                <w:szCs w:val="32"/>
              </w:rPr>
              <w:t xml:space="preserve"> </w:t>
            </w:r>
            <w:r w:rsidR="00C74396" w:rsidRPr="00F45A5D">
              <w:rPr>
                <w:b/>
                <w:sz w:val="32"/>
                <w:szCs w:val="32"/>
              </w:rPr>
              <w:t>МЕРКИ НА АДМИНИСТРАТИВНИЯ</w:t>
            </w:r>
          </w:p>
          <w:p w:rsidR="00C74396" w:rsidRPr="00F45A5D" w:rsidRDefault="00C74396" w:rsidP="007E33D5">
            <w:pPr>
              <w:spacing w:line="240" w:lineRule="auto"/>
              <w:ind w:right="-468"/>
              <w:jc w:val="center"/>
              <w:rPr>
                <w:sz w:val="32"/>
                <w:szCs w:val="32"/>
              </w:rPr>
            </w:pPr>
            <w:r w:rsidRPr="00F45A5D">
              <w:rPr>
                <w:b/>
                <w:sz w:val="32"/>
                <w:szCs w:val="32"/>
              </w:rPr>
              <w:t>РЪКОВОДИТЕЛ</w:t>
            </w:r>
          </w:p>
        </w:tc>
      </w:tr>
    </w:tbl>
    <w:p w:rsidR="006A78A1" w:rsidRDefault="006A78A1" w:rsidP="007E33D5">
      <w:pPr>
        <w:spacing w:line="240" w:lineRule="auto"/>
        <w:ind w:firstLine="567"/>
      </w:pPr>
    </w:p>
    <w:p w:rsidR="00C74396" w:rsidRPr="00F45A5D" w:rsidRDefault="00C74396" w:rsidP="007E33D5">
      <w:pPr>
        <w:spacing w:line="240" w:lineRule="auto"/>
        <w:ind w:firstLine="567"/>
        <w:rPr>
          <w:b/>
          <w:bCs/>
        </w:rPr>
      </w:pPr>
      <w:r w:rsidRPr="00F45A5D">
        <w:t>1.</w:t>
      </w:r>
      <w:r w:rsidRPr="002A681C">
        <w:rPr>
          <w:bCs/>
        </w:rPr>
        <w:t xml:space="preserve"> </w:t>
      </w:r>
      <w:r w:rsidRPr="00F45A5D">
        <w:rPr>
          <w:bCs/>
        </w:rPr>
        <w:t xml:space="preserve">С цел уеднаквяване на съдебната практика ежемесечно се изготвя справка за броя на върнатите от въззивната и касационна инстанция производства, по които е постановена отмяна на първоинстанционния акт. Анализират се </w:t>
      </w:r>
      <w:r w:rsidR="00F8133D">
        <w:rPr>
          <w:bCs/>
        </w:rPr>
        <w:t xml:space="preserve">в неформална обстановка </w:t>
      </w:r>
      <w:r w:rsidRPr="00F45A5D">
        <w:rPr>
          <w:bCs/>
        </w:rPr>
        <w:t>причините, довели до отмяната на съдебния акт, след което при</w:t>
      </w:r>
      <w:r w:rsidR="00F8133D">
        <w:rPr>
          <w:bCs/>
        </w:rPr>
        <w:t xml:space="preserve"> необходимост</w:t>
      </w:r>
      <w:r w:rsidRPr="00F45A5D">
        <w:rPr>
          <w:bCs/>
        </w:rPr>
        <w:t xml:space="preserve"> се провеждат събрания на съдиите, на които се поставят на обсъждане констатираните пропуски</w:t>
      </w:r>
      <w:r w:rsidRPr="00E327F3">
        <w:rPr>
          <w:bCs/>
        </w:rPr>
        <w:t>.</w:t>
      </w:r>
      <w:r w:rsidR="002A681C">
        <w:rPr>
          <w:bCs/>
        </w:rPr>
        <w:t xml:space="preserve"> След връщане на делото от инстанционен контрол</w:t>
      </w:r>
      <w:r w:rsidR="00C21A0B">
        <w:rPr>
          <w:bCs/>
        </w:rPr>
        <w:t>,</w:t>
      </w:r>
      <w:r w:rsidR="002A681C">
        <w:rPr>
          <w:bCs/>
        </w:rPr>
        <w:t xml:space="preserve"> то се предава на всички магистрати за запозна</w:t>
      </w:r>
      <w:r w:rsidR="00425F48">
        <w:rPr>
          <w:bCs/>
        </w:rPr>
        <w:t>ване</w:t>
      </w:r>
      <w:r w:rsidR="002A681C">
        <w:rPr>
          <w:bCs/>
        </w:rPr>
        <w:t xml:space="preserve"> с резултата от него</w:t>
      </w:r>
      <w:r w:rsidR="00425F48">
        <w:rPr>
          <w:bCs/>
        </w:rPr>
        <w:t xml:space="preserve"> и практиката на горната инстанция</w:t>
      </w:r>
      <w:r w:rsidR="002A681C">
        <w:rPr>
          <w:bCs/>
        </w:rPr>
        <w:t>.</w:t>
      </w:r>
    </w:p>
    <w:p w:rsidR="00C74396" w:rsidRPr="00F45A5D" w:rsidRDefault="00C74396" w:rsidP="007E33D5">
      <w:pPr>
        <w:spacing w:line="240" w:lineRule="auto"/>
        <w:ind w:firstLine="567"/>
        <w:rPr>
          <w:bCs/>
        </w:rPr>
      </w:pPr>
      <w:r w:rsidRPr="00F45A5D">
        <w:t>2.</w:t>
      </w:r>
      <w:r w:rsidRPr="002A681C">
        <w:rPr>
          <w:bCs/>
        </w:rPr>
        <w:t xml:space="preserve"> </w:t>
      </w:r>
      <w:r w:rsidRPr="00F45A5D">
        <w:rPr>
          <w:bCs/>
        </w:rPr>
        <w:t>Ежемесечно се изготвя справка за броя на разгледаните и забавените дела по съдии, която се докладва на административния ръководител, като при констатиране на системност, се дискутират причините, довели до забава в администрирането, насрочването и разглеждането на делото, както и неоснователното му отлагане.</w:t>
      </w:r>
    </w:p>
    <w:p w:rsidR="00C74396" w:rsidRPr="00F45A5D" w:rsidRDefault="00C74396" w:rsidP="007E33D5">
      <w:pPr>
        <w:spacing w:line="240" w:lineRule="auto"/>
        <w:ind w:firstLine="567"/>
        <w:rPr>
          <w:bCs/>
        </w:rPr>
      </w:pPr>
      <w:r w:rsidRPr="00F45A5D">
        <w:t>3.</w:t>
      </w:r>
      <w:r w:rsidRPr="002A681C">
        <w:rPr>
          <w:bCs/>
        </w:rPr>
        <w:t xml:space="preserve"> </w:t>
      </w:r>
      <w:r w:rsidRPr="00F45A5D">
        <w:rPr>
          <w:bCs/>
        </w:rPr>
        <w:t>Ежемесечно се извършва проверка от комисия за воденето на всички деловодни книги и се съставя протокол.</w:t>
      </w:r>
    </w:p>
    <w:p w:rsidR="00983F4C" w:rsidRDefault="00C74396" w:rsidP="007E33D5">
      <w:pPr>
        <w:spacing w:line="240" w:lineRule="auto"/>
        <w:ind w:firstLine="567"/>
        <w:rPr>
          <w:bCs/>
        </w:rPr>
      </w:pPr>
      <w:r w:rsidRPr="00F45A5D">
        <w:t>4.</w:t>
      </w:r>
      <w:r w:rsidRPr="002A681C">
        <w:rPr>
          <w:bCs/>
        </w:rPr>
        <w:t xml:space="preserve"> </w:t>
      </w:r>
      <w:r w:rsidRPr="00F45A5D">
        <w:rPr>
          <w:bCs/>
        </w:rPr>
        <w:t xml:space="preserve">На всяко шестмесечие се изготвя и представя доклад на </w:t>
      </w:r>
      <w:r w:rsidR="00041E22">
        <w:rPr>
          <w:bCs/>
        </w:rPr>
        <w:t xml:space="preserve">председателя на Окръжен </w:t>
      </w:r>
      <w:r w:rsidR="00644697">
        <w:rPr>
          <w:bCs/>
        </w:rPr>
        <w:t>съ</w:t>
      </w:r>
      <w:r w:rsidR="006224FC">
        <w:rPr>
          <w:bCs/>
        </w:rPr>
        <w:t>д</w:t>
      </w:r>
      <w:r w:rsidR="007B0D8A">
        <w:rPr>
          <w:bCs/>
        </w:rPr>
        <w:t xml:space="preserve"> </w:t>
      </w:r>
      <w:r w:rsidR="007B0D8A" w:rsidRPr="007B0D8A">
        <w:rPr>
          <w:bCs/>
        </w:rPr>
        <w:t>–</w:t>
      </w:r>
      <w:r w:rsidR="006224FC">
        <w:rPr>
          <w:bCs/>
        </w:rPr>
        <w:t xml:space="preserve"> К</w:t>
      </w:r>
      <w:r w:rsidR="00644697">
        <w:rPr>
          <w:bCs/>
        </w:rPr>
        <w:t xml:space="preserve">ърджали </w:t>
      </w:r>
      <w:r w:rsidRPr="00F45A5D">
        <w:rPr>
          <w:bCs/>
        </w:rPr>
        <w:t xml:space="preserve">за делата, образувани преди </w:t>
      </w:r>
      <w:r w:rsidRPr="007A2A0E">
        <w:rPr>
          <w:bCs/>
        </w:rPr>
        <w:t>20</w:t>
      </w:r>
      <w:r w:rsidR="004143CF">
        <w:rPr>
          <w:bCs/>
        </w:rPr>
        <w:t>22</w:t>
      </w:r>
      <w:r w:rsidRPr="007A2A0E">
        <w:rPr>
          <w:bCs/>
        </w:rPr>
        <w:t xml:space="preserve"> г</w:t>
      </w:r>
      <w:r w:rsidR="007F5BCF" w:rsidRPr="007A2A0E">
        <w:rPr>
          <w:bCs/>
        </w:rPr>
        <w:t>.</w:t>
      </w:r>
      <w:r w:rsidRPr="007A2A0E">
        <w:rPr>
          <w:bCs/>
        </w:rPr>
        <w:t xml:space="preserve">, </w:t>
      </w:r>
      <w:r w:rsidRPr="00F45A5D">
        <w:rPr>
          <w:bCs/>
        </w:rPr>
        <w:t>и тяхното приключване в разумни срокове.</w:t>
      </w:r>
    </w:p>
    <w:p w:rsidR="00C74396" w:rsidRDefault="00456EE6" w:rsidP="007E33D5">
      <w:pPr>
        <w:spacing w:line="240" w:lineRule="auto"/>
        <w:ind w:firstLine="567"/>
        <w:rPr>
          <w:bCs/>
        </w:rPr>
      </w:pPr>
      <w:r>
        <w:rPr>
          <w:bCs/>
        </w:rPr>
        <w:t xml:space="preserve">5. </w:t>
      </w:r>
      <w:r w:rsidR="00983F4C">
        <w:rPr>
          <w:bCs/>
        </w:rPr>
        <w:t>Два пъти</w:t>
      </w:r>
      <w:r w:rsidR="009647F0">
        <w:rPr>
          <w:bCs/>
        </w:rPr>
        <w:t xml:space="preserve"> годишно </w:t>
      </w:r>
      <w:r w:rsidR="00FB4912">
        <w:rPr>
          <w:bCs/>
        </w:rPr>
        <w:t>се изготвя и представя доклад на председателя на Районен съ</w:t>
      </w:r>
      <w:r w:rsidR="006A78A1">
        <w:rPr>
          <w:bCs/>
        </w:rPr>
        <w:t xml:space="preserve">д – </w:t>
      </w:r>
      <w:r w:rsidR="00D102A0">
        <w:rPr>
          <w:bCs/>
        </w:rPr>
        <w:t>Кърджали</w:t>
      </w:r>
      <w:r w:rsidR="006A78A1">
        <w:rPr>
          <w:bCs/>
        </w:rPr>
        <w:t xml:space="preserve"> </w:t>
      </w:r>
      <w:r w:rsidR="00FB4912">
        <w:rPr>
          <w:bCs/>
        </w:rPr>
        <w:t>за делата и преписките за тяхното приключване в разумни срокове, както и за</w:t>
      </w:r>
      <w:r w:rsidR="009647F0">
        <w:rPr>
          <w:bCs/>
        </w:rPr>
        <w:t xml:space="preserve"> висящите съдебни производства в съда, които не са приключили в 12 месечен срок</w:t>
      </w:r>
      <w:r w:rsidR="0086588D">
        <w:rPr>
          <w:bCs/>
        </w:rPr>
        <w:t>,</w:t>
      </w:r>
      <w:r w:rsidR="009647F0">
        <w:rPr>
          <w:bCs/>
        </w:rPr>
        <w:t xml:space="preserve"> считано от датата на образуването им</w:t>
      </w:r>
      <w:r w:rsidR="00FB4912">
        <w:rPr>
          <w:bCs/>
        </w:rPr>
        <w:t>.</w:t>
      </w:r>
    </w:p>
    <w:p w:rsidR="001129AD" w:rsidRDefault="00CB736C" w:rsidP="007E33D5">
      <w:pPr>
        <w:spacing w:line="240" w:lineRule="auto"/>
        <w:ind w:firstLine="567"/>
        <w:rPr>
          <w:bCs/>
        </w:rPr>
      </w:pPr>
      <w:r>
        <w:rPr>
          <w:bCs/>
        </w:rPr>
        <w:t xml:space="preserve">6. Във връзка с решение по Протокол № </w:t>
      </w:r>
      <w:r w:rsidR="008B4315">
        <w:rPr>
          <w:bCs/>
        </w:rPr>
        <w:t>44</w:t>
      </w:r>
      <w:r w:rsidR="00286D63">
        <w:rPr>
          <w:bCs/>
        </w:rPr>
        <w:t>, т.3.4.</w:t>
      </w:r>
      <w:r>
        <w:rPr>
          <w:bCs/>
        </w:rPr>
        <w:t xml:space="preserve"> от заседание на СК на ВСС, </w:t>
      </w:r>
      <w:r w:rsidR="008B4315">
        <w:rPr>
          <w:bCs/>
        </w:rPr>
        <w:t>проведено на 26.11.2024 г.</w:t>
      </w:r>
      <w:r w:rsidR="00286D63">
        <w:rPr>
          <w:bCs/>
        </w:rPr>
        <w:t>,</w:t>
      </w:r>
      <w:r w:rsidR="008B4315" w:rsidRPr="008B4315">
        <w:t xml:space="preserve"> </w:t>
      </w:r>
      <w:r w:rsidR="008B4315">
        <w:t>и изготвен доклад от извършена проверка на делата, които не са приключили в 12-месечен срок, считано от датата на образуването им,</w:t>
      </w:r>
      <w:r w:rsidR="008B4315">
        <w:rPr>
          <w:bCs/>
        </w:rPr>
        <w:t xml:space="preserve"> </w:t>
      </w:r>
      <w:r>
        <w:rPr>
          <w:bCs/>
        </w:rPr>
        <w:t xml:space="preserve">беше издадена </w:t>
      </w:r>
      <w:r w:rsidRPr="006F0E33">
        <w:rPr>
          <w:bCs/>
        </w:rPr>
        <w:t xml:space="preserve">заповед № </w:t>
      </w:r>
      <w:r w:rsidR="008B4315" w:rsidRPr="006F0E33">
        <w:rPr>
          <w:bCs/>
        </w:rPr>
        <w:t>51</w:t>
      </w:r>
      <w:r w:rsidRPr="006F0E33">
        <w:rPr>
          <w:bCs/>
        </w:rPr>
        <w:t>/</w:t>
      </w:r>
      <w:r w:rsidR="008B4315" w:rsidRPr="006F0E33">
        <w:rPr>
          <w:bCs/>
        </w:rPr>
        <w:t>05.02.2025</w:t>
      </w:r>
      <w:r w:rsidRPr="006F0E33">
        <w:rPr>
          <w:bCs/>
        </w:rPr>
        <w:t xml:space="preserve"> г., </w:t>
      </w:r>
      <w:r>
        <w:rPr>
          <w:bCs/>
        </w:rPr>
        <w:t xml:space="preserve">с която беше указано на магистратите да спазват сроковете за насрочване и </w:t>
      </w:r>
      <w:r w:rsidR="00E60C86">
        <w:rPr>
          <w:bCs/>
        </w:rPr>
        <w:t>отлагането</w:t>
      </w:r>
      <w:r>
        <w:rPr>
          <w:bCs/>
        </w:rPr>
        <w:t xml:space="preserve"> на делата</w:t>
      </w:r>
      <w:r w:rsidR="00E60C86">
        <w:rPr>
          <w:bCs/>
        </w:rPr>
        <w:t>, включително специалните срокове за разглеждане на някои видове дела</w:t>
      </w:r>
      <w:r>
        <w:rPr>
          <w:bCs/>
        </w:rPr>
        <w:t>; да използват процесуалните спосо</w:t>
      </w:r>
      <w:r w:rsidR="00D42032">
        <w:rPr>
          <w:bCs/>
        </w:rPr>
        <w:t xml:space="preserve">би </w:t>
      </w:r>
      <w:r w:rsidR="00D42032">
        <w:rPr>
          <w:bCs/>
        </w:rPr>
        <w:lastRenderedPageBreak/>
        <w:t>за връчване на съдебни книжа;</w:t>
      </w:r>
      <w:r>
        <w:rPr>
          <w:bCs/>
        </w:rPr>
        <w:t xml:space="preserve"> да назначават резервен защитник и да определят резервен член и резервни дати; своевременно да изготвят съдебн</w:t>
      </w:r>
      <w:r w:rsidR="00AB6F6B">
        <w:rPr>
          <w:bCs/>
        </w:rPr>
        <w:t>и актове и мотиви към присъдите;</w:t>
      </w:r>
      <w:r>
        <w:rPr>
          <w:bCs/>
        </w:rPr>
        <w:t xml:space="preserve"> да прилагат предвидените дисциплиниращи средства по отношение на страните и другите участници в процеса</w:t>
      </w:r>
      <w:r w:rsidR="003D42B6">
        <w:rPr>
          <w:bCs/>
        </w:rPr>
        <w:t>; да упражняват правото си на самоотвод</w:t>
      </w:r>
      <w:r w:rsidR="00AB6F6B">
        <w:rPr>
          <w:bCs/>
        </w:rPr>
        <w:t xml:space="preserve"> своевременно</w:t>
      </w:r>
      <w:r w:rsidR="001129AD">
        <w:rPr>
          <w:bCs/>
        </w:rPr>
        <w:t>.</w:t>
      </w:r>
    </w:p>
    <w:p w:rsidR="00C74396" w:rsidRDefault="008B4315" w:rsidP="007E33D5">
      <w:pPr>
        <w:autoSpaceDE w:val="0"/>
        <w:autoSpaceDN w:val="0"/>
        <w:adjustRightInd w:val="0"/>
        <w:spacing w:line="240" w:lineRule="auto"/>
        <w:ind w:firstLine="567"/>
        <w:rPr>
          <w:lang w:eastAsia="en-US"/>
        </w:rPr>
      </w:pPr>
      <w:r>
        <w:rPr>
          <w:bCs/>
          <w:lang w:eastAsia="en-US"/>
        </w:rPr>
        <w:t>7</w:t>
      </w:r>
      <w:r w:rsidR="00C74396" w:rsidRPr="00F45A5D">
        <w:rPr>
          <w:bCs/>
          <w:lang w:eastAsia="en-US"/>
        </w:rPr>
        <w:t>.</w:t>
      </w:r>
      <w:r w:rsidR="00C74396" w:rsidRPr="009647F0">
        <w:rPr>
          <w:lang w:eastAsia="en-US"/>
        </w:rPr>
        <w:t xml:space="preserve"> </w:t>
      </w:r>
      <w:r w:rsidR="00475EAE">
        <w:rPr>
          <w:lang w:eastAsia="en-US"/>
        </w:rPr>
        <w:t>Д</w:t>
      </w:r>
      <w:r w:rsidR="00C74396" w:rsidRPr="00F45A5D">
        <w:rPr>
          <w:lang w:eastAsia="en-US"/>
        </w:rPr>
        <w:t>ежурство</w:t>
      </w:r>
      <w:r w:rsidR="00087A98">
        <w:rPr>
          <w:lang w:eastAsia="en-US"/>
        </w:rPr>
        <w:t>то</w:t>
      </w:r>
      <w:r w:rsidR="00C74396" w:rsidRPr="00F45A5D">
        <w:rPr>
          <w:lang w:eastAsia="en-US"/>
        </w:rPr>
        <w:t xml:space="preserve"> се осъществява по предварително утвърден за целия месец график, изготвен от административния секретар, след съгласуване със съдиите</w:t>
      </w:r>
      <w:r w:rsidR="006D06BB">
        <w:rPr>
          <w:lang w:eastAsia="en-US"/>
        </w:rPr>
        <w:t xml:space="preserve"> и съдебните служители</w:t>
      </w:r>
      <w:r w:rsidR="00C74396">
        <w:rPr>
          <w:lang w:eastAsia="en-US"/>
        </w:rPr>
        <w:t>.</w:t>
      </w:r>
    </w:p>
    <w:p w:rsidR="00F027A6" w:rsidRPr="009E24B6" w:rsidRDefault="00F027A6" w:rsidP="007E33D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E24B6">
        <w:rPr>
          <w:color w:val="auto"/>
          <w:sz w:val="28"/>
          <w:szCs w:val="28"/>
        </w:rPr>
        <w:t xml:space="preserve">9. </w:t>
      </w:r>
      <w:r w:rsidRPr="009E24B6">
        <w:rPr>
          <w:color w:val="auto"/>
          <w:sz w:val="28"/>
          <w:szCs w:val="28"/>
          <w:lang w:val="bg-BG"/>
        </w:rPr>
        <w:t>Със заповед</w:t>
      </w:r>
      <w:r w:rsidR="00B8460D" w:rsidRPr="009E24B6">
        <w:rPr>
          <w:color w:val="auto"/>
          <w:sz w:val="28"/>
          <w:szCs w:val="28"/>
          <w:lang w:val="bg-BG"/>
        </w:rPr>
        <w:t>и</w:t>
      </w:r>
      <w:r w:rsidRPr="009E24B6">
        <w:rPr>
          <w:color w:val="auto"/>
          <w:sz w:val="28"/>
          <w:szCs w:val="28"/>
          <w:lang w:val="bg-BG"/>
        </w:rPr>
        <w:t xml:space="preserve"> на председателя на съда </w:t>
      </w:r>
      <w:r w:rsidR="00615C5E" w:rsidRPr="009E24B6">
        <w:rPr>
          <w:color w:val="auto"/>
          <w:sz w:val="28"/>
          <w:szCs w:val="28"/>
          <w:lang w:val="bg-BG"/>
        </w:rPr>
        <w:t>бяха определени състави за работа</w:t>
      </w:r>
      <w:r w:rsidR="009E24B6" w:rsidRPr="009E24B6">
        <w:rPr>
          <w:color w:val="auto"/>
          <w:sz w:val="28"/>
          <w:szCs w:val="28"/>
          <w:lang w:val="bg-BG"/>
        </w:rPr>
        <w:t>, както и такива по време на даваните дежурства през седмицата и за работа по разпределените дела по материя, различна от определената</w:t>
      </w:r>
      <w:r w:rsidR="001E0097">
        <w:rPr>
          <w:color w:val="auto"/>
          <w:sz w:val="28"/>
          <w:szCs w:val="28"/>
          <w:lang w:val="bg-BG"/>
        </w:rPr>
        <w:t xml:space="preserve">, както и за </w:t>
      </w:r>
      <w:r w:rsidRPr="009E24B6">
        <w:rPr>
          <w:color w:val="auto"/>
          <w:sz w:val="28"/>
          <w:szCs w:val="28"/>
          <w:lang w:val="bg-BG"/>
        </w:rPr>
        <w:t xml:space="preserve">заседателни дни по </w:t>
      </w:r>
      <w:r w:rsidR="009E24B6" w:rsidRPr="009E24B6">
        <w:rPr>
          <w:color w:val="auto"/>
          <w:sz w:val="28"/>
          <w:szCs w:val="28"/>
          <w:lang w:val="bg-BG"/>
        </w:rPr>
        <w:t>състави, в т.ч.</w:t>
      </w:r>
      <w:r w:rsidR="007B0D8A">
        <w:rPr>
          <w:color w:val="auto"/>
          <w:sz w:val="28"/>
          <w:szCs w:val="28"/>
          <w:lang w:val="bg-BG"/>
        </w:rPr>
        <w:t xml:space="preserve"> </w:t>
      </w:r>
      <w:r w:rsidRPr="009E24B6">
        <w:rPr>
          <w:color w:val="auto"/>
          <w:sz w:val="28"/>
          <w:szCs w:val="28"/>
          <w:lang w:val="bg-BG"/>
        </w:rPr>
        <w:t>заседателни дни за извънредни заседания.</w:t>
      </w:r>
    </w:p>
    <w:p w:rsidR="00C74396" w:rsidRPr="00F45A5D" w:rsidRDefault="00A30910" w:rsidP="007E33D5">
      <w:pPr>
        <w:adjustRightInd w:val="0"/>
        <w:spacing w:line="240" w:lineRule="auto"/>
        <w:ind w:right="72" w:firstLine="567"/>
      </w:pPr>
      <w:r>
        <w:rPr>
          <w:bCs/>
        </w:rPr>
        <w:t>10</w:t>
      </w:r>
      <w:r w:rsidR="00C74396" w:rsidRPr="00F45A5D">
        <w:rPr>
          <w:bCs/>
        </w:rPr>
        <w:t>.</w:t>
      </w:r>
      <w:r w:rsidR="00C74396" w:rsidRPr="009647F0">
        <w:t xml:space="preserve"> </w:t>
      </w:r>
      <w:r w:rsidR="009647F0">
        <w:t xml:space="preserve">С оглед натовареността на </w:t>
      </w:r>
      <w:r w:rsidR="006F0E33">
        <w:t xml:space="preserve">и.ф.председателя на съда </w:t>
      </w:r>
      <w:r w:rsidR="00381C4B">
        <w:t xml:space="preserve"> и големия обем от административна работа</w:t>
      </w:r>
      <w:r w:rsidR="009647F0">
        <w:t xml:space="preserve">, </w:t>
      </w:r>
      <w:r w:rsidR="00187611">
        <w:t>съгласно утвърдените Правила за случайно разпределение на делата</w:t>
      </w:r>
      <w:r w:rsidR="00C74396" w:rsidRPr="00F45A5D">
        <w:t xml:space="preserve"> </w:t>
      </w:r>
      <w:r w:rsidR="00381C4B">
        <w:t>на</w:t>
      </w:r>
      <w:r w:rsidR="00C74396" w:rsidRPr="00F45A5D">
        <w:t xml:space="preserve"> съдебния деловодител „Регистратура“</w:t>
      </w:r>
      <w:r w:rsidR="00381C4B">
        <w:t xml:space="preserve"> и съдебния деловодител „Бюро Съдимост“</w:t>
      </w:r>
      <w:r w:rsidR="00C74396" w:rsidRPr="00F45A5D">
        <w:t xml:space="preserve"> при Районен </w:t>
      </w:r>
      <w:r w:rsidR="00644697">
        <w:t>съ</w:t>
      </w:r>
      <w:r w:rsidR="00D013E1">
        <w:t>д –</w:t>
      </w:r>
      <w:r w:rsidR="00B26E11">
        <w:t xml:space="preserve"> Кърджали</w:t>
      </w:r>
      <w:r w:rsidR="00D013E1">
        <w:t xml:space="preserve"> </w:t>
      </w:r>
      <w:r w:rsidR="00C74396">
        <w:t>е възложено разпределението</w:t>
      </w:r>
      <w:r w:rsidR="00381C4B">
        <w:t xml:space="preserve"> на следните видове дела: всички постъпили граждански и наказателни дела,</w:t>
      </w:r>
      <w:r w:rsidR="008D4A8B">
        <w:t xml:space="preserve"> разглеждани от дежурни състави;</w:t>
      </w:r>
      <w:r w:rsidR="00381C4B">
        <w:t xml:space="preserve"> заповедни прои</w:t>
      </w:r>
      <w:r w:rsidR="008D4A8B">
        <w:t>зводства;</w:t>
      </w:r>
      <w:r w:rsidR="00381C4B">
        <w:t xml:space="preserve"> дела по Закона за защита от домашно насилие</w:t>
      </w:r>
      <w:r w:rsidR="008D4A8B">
        <w:t>;</w:t>
      </w:r>
      <w:r w:rsidR="00381C4B">
        <w:t xml:space="preserve"> обезпечения на бъдещ иск</w:t>
      </w:r>
      <w:r w:rsidR="008D4A8B">
        <w:t>;</w:t>
      </w:r>
      <w:r w:rsidR="00381C4B">
        <w:t xml:space="preserve"> искови молби с особено искане за обезпечение на предявения иск</w:t>
      </w:r>
      <w:r w:rsidR="008D4A8B">
        <w:t>;</w:t>
      </w:r>
      <w:r w:rsidR="00381C4B">
        <w:t xml:space="preserve"> бързи производства по ГПК</w:t>
      </w:r>
      <w:r w:rsidR="008D4A8B">
        <w:t>;</w:t>
      </w:r>
      <w:r w:rsidR="00381C4B">
        <w:t xml:space="preserve"> бързи производства по НПК</w:t>
      </w:r>
      <w:r w:rsidR="008D4A8B">
        <w:t>;</w:t>
      </w:r>
      <w:r w:rsidR="00381C4B">
        <w:t xml:space="preserve"> дела по Закона за здравето</w:t>
      </w:r>
      <w:r w:rsidR="008D4A8B">
        <w:t>;</w:t>
      </w:r>
      <w:r w:rsidR="00381C4B">
        <w:t xml:space="preserve"> дел</w:t>
      </w:r>
      <w:r w:rsidR="008D4A8B">
        <w:t>а</w:t>
      </w:r>
      <w:r w:rsidR="00381C4B">
        <w:t xml:space="preserve"> по ЗЕС, които не съдържат класифицирана информация</w:t>
      </w:r>
      <w:r w:rsidR="008D4A8B">
        <w:t>;</w:t>
      </w:r>
      <w:r w:rsidR="00381C4B">
        <w:t xml:space="preserve"> споразумения по НПК</w:t>
      </w:r>
      <w:r w:rsidR="00187611">
        <w:t xml:space="preserve"> и принудителни медицински мерки по чл.89 и сл. от НК</w:t>
      </w:r>
      <w:r w:rsidR="00C74396" w:rsidRPr="00F45A5D">
        <w:t>.</w:t>
      </w:r>
    </w:p>
    <w:p w:rsidR="00C74396" w:rsidRDefault="00F72D2D" w:rsidP="007E33D5">
      <w:pPr>
        <w:autoSpaceDE w:val="0"/>
        <w:autoSpaceDN w:val="0"/>
        <w:adjustRightInd w:val="0"/>
        <w:spacing w:line="240" w:lineRule="auto"/>
        <w:ind w:firstLine="567"/>
        <w:rPr>
          <w:lang w:eastAsia="en-US"/>
        </w:rPr>
      </w:pPr>
      <w:r>
        <w:rPr>
          <w:bCs/>
          <w:lang w:eastAsia="en-US"/>
        </w:rPr>
        <w:t>1</w:t>
      </w:r>
      <w:r w:rsidR="00A30910">
        <w:rPr>
          <w:bCs/>
          <w:lang w:eastAsia="en-US"/>
        </w:rPr>
        <w:t>1</w:t>
      </w:r>
      <w:r w:rsidR="00C74396" w:rsidRPr="00F45A5D">
        <w:rPr>
          <w:bCs/>
          <w:lang w:eastAsia="en-US"/>
        </w:rPr>
        <w:t>.</w:t>
      </w:r>
      <w:r w:rsidR="00C74396" w:rsidRPr="009647F0">
        <w:rPr>
          <w:lang w:eastAsia="en-US"/>
        </w:rPr>
        <w:t xml:space="preserve"> </w:t>
      </w:r>
      <w:r w:rsidR="00820141" w:rsidRPr="00820141">
        <w:rPr>
          <w:color w:val="000000"/>
        </w:rPr>
        <w:t>Разпределението на делата по съдии се извършва на принципа на случайния подбор по състав</w:t>
      </w:r>
      <w:r w:rsidR="007C7960">
        <w:rPr>
          <w:color w:val="000000"/>
        </w:rPr>
        <w:t>и</w:t>
      </w:r>
      <w:r w:rsidR="007B0D8A">
        <w:rPr>
          <w:color w:val="000000"/>
        </w:rPr>
        <w:t>:</w:t>
      </w:r>
      <w:r w:rsidR="007C7960">
        <w:rPr>
          <w:color w:val="000000"/>
        </w:rPr>
        <w:t xml:space="preserve"> </w:t>
      </w:r>
      <w:r w:rsidR="00820141" w:rsidRPr="00217043">
        <w:t>гражданск</w:t>
      </w:r>
      <w:r w:rsidR="007C7960" w:rsidRPr="00217043">
        <w:t xml:space="preserve">и </w:t>
      </w:r>
      <w:r w:rsidR="000B0D3C" w:rsidRPr="00217043">
        <w:t>– от председателя</w:t>
      </w:r>
      <w:r w:rsidR="007B0D8A">
        <w:t xml:space="preserve">, </w:t>
      </w:r>
      <w:r w:rsidR="00820141" w:rsidRPr="00217043">
        <w:t>наказателни</w:t>
      </w:r>
      <w:r w:rsidR="000B0D3C" w:rsidRPr="00217043">
        <w:t xml:space="preserve"> </w:t>
      </w:r>
      <w:r w:rsidR="00B526D0" w:rsidRPr="00B526D0">
        <w:t>–</w:t>
      </w:r>
      <w:r w:rsidR="000B0D3C" w:rsidRPr="00217043">
        <w:t xml:space="preserve"> </w:t>
      </w:r>
      <w:r w:rsidR="00820141" w:rsidRPr="00217043">
        <w:t xml:space="preserve">от </w:t>
      </w:r>
      <w:r w:rsidR="000B0D3C" w:rsidRPr="00217043">
        <w:t>заместник-</w:t>
      </w:r>
      <w:r w:rsidR="00820141" w:rsidRPr="00217043">
        <w:t>председателя</w:t>
      </w:r>
      <w:r w:rsidR="000B0D3C" w:rsidRPr="00217043">
        <w:t>,</w:t>
      </w:r>
      <w:r w:rsidR="00820141" w:rsidRPr="00820141">
        <w:rPr>
          <w:color w:val="000000"/>
        </w:rPr>
        <w:t xml:space="preserve"> или от определен от него съдия, както и в изрично упоменати</w:t>
      </w:r>
      <w:r w:rsidR="00820141">
        <w:rPr>
          <w:color w:val="000000"/>
        </w:rPr>
        <w:t>те</w:t>
      </w:r>
      <w:r w:rsidR="00820141" w:rsidRPr="00820141">
        <w:rPr>
          <w:color w:val="000000"/>
        </w:rPr>
        <w:t xml:space="preserve"> случаи от съдебен деловодител „Регистратура“ и от съдебен деловодител „Бюро съдимост“, чрез използване на предоставения от ВСС програмен продук</w:t>
      </w:r>
      <w:r w:rsidR="00820141">
        <w:rPr>
          <w:color w:val="000000"/>
        </w:rPr>
        <w:t>т –</w:t>
      </w:r>
      <w:r w:rsidR="00820141" w:rsidRPr="00820141">
        <w:rPr>
          <w:color w:val="000000"/>
        </w:rPr>
        <w:t xml:space="preserve"> Централизираната</w:t>
      </w:r>
      <w:r w:rsidR="00820141">
        <w:rPr>
          <w:color w:val="000000"/>
        </w:rPr>
        <w:t xml:space="preserve"> </w:t>
      </w:r>
      <w:r w:rsidR="00820141" w:rsidRPr="00820141">
        <w:rPr>
          <w:color w:val="000000"/>
        </w:rPr>
        <w:t>система за разпределение на делата</w:t>
      </w:r>
      <w:r w:rsidR="00820141">
        <w:rPr>
          <w:color w:val="000000"/>
        </w:rPr>
        <w:t>,</w:t>
      </w:r>
      <w:r w:rsidR="00820141" w:rsidRPr="00820141">
        <w:rPr>
          <w:color w:val="000000"/>
        </w:rPr>
        <w:t xml:space="preserve"> образувани в САС, и чрез модула за разпределени в ЕИИ</w:t>
      </w:r>
      <w:r w:rsidR="00820141">
        <w:rPr>
          <w:color w:val="000000"/>
        </w:rPr>
        <w:t>С –</w:t>
      </w:r>
      <w:r w:rsidR="00820141" w:rsidRPr="00820141">
        <w:rPr>
          <w:color w:val="000000"/>
        </w:rPr>
        <w:t xml:space="preserve"> з</w:t>
      </w:r>
      <w:r w:rsidR="00820141">
        <w:rPr>
          <w:color w:val="000000"/>
        </w:rPr>
        <w:t xml:space="preserve">а </w:t>
      </w:r>
      <w:r w:rsidR="00820141" w:rsidRPr="00820141">
        <w:rPr>
          <w:color w:val="000000"/>
        </w:rPr>
        <w:t>делата</w:t>
      </w:r>
      <w:r w:rsidR="00820141">
        <w:rPr>
          <w:color w:val="000000"/>
        </w:rPr>
        <w:t>,</w:t>
      </w:r>
      <w:r w:rsidR="00820141" w:rsidRPr="00820141">
        <w:rPr>
          <w:color w:val="000000"/>
        </w:rPr>
        <w:t xml:space="preserve"> образувани в ЕИСС.</w:t>
      </w:r>
    </w:p>
    <w:p w:rsidR="00C74396" w:rsidRDefault="0073772F" w:rsidP="007E33D5">
      <w:pPr>
        <w:tabs>
          <w:tab w:val="left" w:pos="965"/>
        </w:tabs>
        <w:autoSpaceDE w:val="0"/>
        <w:autoSpaceDN w:val="0"/>
        <w:adjustRightInd w:val="0"/>
        <w:spacing w:line="240" w:lineRule="auto"/>
        <w:ind w:firstLine="567"/>
        <w:rPr>
          <w:spacing w:val="-4"/>
        </w:rPr>
      </w:pPr>
      <w:r>
        <w:rPr>
          <w:bCs/>
          <w:spacing w:val="-4"/>
        </w:rPr>
        <w:t>1</w:t>
      </w:r>
      <w:r w:rsidR="00A30910">
        <w:rPr>
          <w:bCs/>
          <w:spacing w:val="-4"/>
        </w:rPr>
        <w:t>2</w:t>
      </w:r>
      <w:r w:rsidR="00C74396" w:rsidRPr="00F45A5D">
        <w:rPr>
          <w:bCs/>
          <w:spacing w:val="-4"/>
        </w:rPr>
        <w:t>.</w:t>
      </w:r>
      <w:r w:rsidR="00C74396" w:rsidRPr="00F45A5D">
        <w:rPr>
          <w:spacing w:val="-4"/>
        </w:rPr>
        <w:t xml:space="preserve"> Със </w:t>
      </w:r>
      <w:r w:rsidR="00C74396" w:rsidRPr="006F0E33">
        <w:rPr>
          <w:spacing w:val="-4"/>
        </w:rPr>
        <w:t xml:space="preserve">заповед № </w:t>
      </w:r>
      <w:r w:rsidR="008B4315" w:rsidRPr="006F0E33">
        <w:rPr>
          <w:spacing w:val="-4"/>
        </w:rPr>
        <w:t>7</w:t>
      </w:r>
      <w:r w:rsidR="00C74396" w:rsidRPr="006F0E33">
        <w:rPr>
          <w:spacing w:val="-4"/>
        </w:rPr>
        <w:t>/</w:t>
      </w:r>
      <w:r w:rsidR="00F06742" w:rsidRPr="006F0E33">
        <w:rPr>
          <w:spacing w:val="-4"/>
        </w:rPr>
        <w:t>0</w:t>
      </w:r>
      <w:r w:rsidR="008B4315" w:rsidRPr="006F0E33">
        <w:rPr>
          <w:spacing w:val="-4"/>
        </w:rPr>
        <w:t>8</w:t>
      </w:r>
      <w:r w:rsidR="00F06742" w:rsidRPr="006F0E33">
        <w:rPr>
          <w:spacing w:val="-4"/>
        </w:rPr>
        <w:t>.01.202</w:t>
      </w:r>
      <w:r w:rsidR="008B4315" w:rsidRPr="006F0E33">
        <w:rPr>
          <w:spacing w:val="-4"/>
        </w:rPr>
        <w:t>5</w:t>
      </w:r>
      <w:r w:rsidR="00C74396" w:rsidRPr="006F0E33">
        <w:rPr>
          <w:spacing w:val="-4"/>
        </w:rPr>
        <w:t xml:space="preserve"> г</w:t>
      </w:r>
      <w:r w:rsidR="000A11AB" w:rsidRPr="006F0E33">
        <w:rPr>
          <w:spacing w:val="-4"/>
        </w:rPr>
        <w:t>.</w:t>
      </w:r>
      <w:r w:rsidR="00C74396" w:rsidRPr="006F0E33">
        <w:rPr>
          <w:spacing w:val="-4"/>
        </w:rPr>
        <w:t xml:space="preserve"> </w:t>
      </w:r>
      <w:r w:rsidR="00C74396" w:rsidRPr="00F45A5D">
        <w:rPr>
          <w:spacing w:val="-4"/>
        </w:rPr>
        <w:t>е определено индивидуално годишно разпола</w:t>
      </w:r>
      <w:r w:rsidR="007A2A0E">
        <w:rPr>
          <w:spacing w:val="-4"/>
        </w:rPr>
        <w:t>га</w:t>
      </w:r>
      <w:r w:rsidR="00C74396" w:rsidRPr="00F45A5D">
        <w:rPr>
          <w:spacing w:val="-4"/>
        </w:rPr>
        <w:t>емо време за 202</w:t>
      </w:r>
      <w:r w:rsidR="008B4315">
        <w:rPr>
          <w:spacing w:val="-4"/>
        </w:rPr>
        <w:t>5</w:t>
      </w:r>
      <w:r w:rsidR="00C74396" w:rsidRPr="00F45A5D">
        <w:rPr>
          <w:spacing w:val="-4"/>
        </w:rPr>
        <w:t xml:space="preserve"> година за разглеждане и решаване на делата за всеки съдия</w:t>
      </w:r>
      <w:r w:rsidR="0003152E">
        <w:rPr>
          <w:spacing w:val="-4"/>
        </w:rPr>
        <w:t>, включително председателя и заместник-председателя,</w:t>
      </w:r>
      <w:r w:rsidR="00C74396" w:rsidRPr="00F45A5D">
        <w:rPr>
          <w:spacing w:val="-4"/>
        </w:rPr>
        <w:t xml:space="preserve"> след отчитане на специфичните служебни задължения и при съобразяване с времевите стойности за допълнителни и административни дейности, посочени в чл.10 и чл.12 ал.1-6 от Правилата за оценка на натовареността на съдиите.</w:t>
      </w:r>
    </w:p>
    <w:p w:rsidR="0043425E" w:rsidRDefault="007C7960" w:rsidP="007E33D5">
      <w:pPr>
        <w:tabs>
          <w:tab w:val="left" w:pos="965"/>
        </w:tabs>
        <w:autoSpaceDE w:val="0"/>
        <w:autoSpaceDN w:val="0"/>
        <w:adjustRightInd w:val="0"/>
        <w:spacing w:line="240" w:lineRule="auto"/>
        <w:ind w:firstLine="567"/>
        <w:rPr>
          <w:spacing w:val="-4"/>
        </w:rPr>
      </w:pPr>
      <w:r>
        <w:rPr>
          <w:bCs/>
          <w:spacing w:val="-4"/>
        </w:rPr>
        <w:lastRenderedPageBreak/>
        <w:t>1</w:t>
      </w:r>
      <w:r w:rsidR="00A30910">
        <w:rPr>
          <w:bCs/>
          <w:spacing w:val="-4"/>
        </w:rPr>
        <w:t>3</w:t>
      </w:r>
      <w:r w:rsidR="00C74396" w:rsidRPr="00F45A5D">
        <w:rPr>
          <w:bCs/>
          <w:spacing w:val="-4"/>
        </w:rPr>
        <w:t>.</w:t>
      </w:r>
      <w:r w:rsidR="00C74396" w:rsidRPr="009647F0">
        <w:rPr>
          <w:spacing w:val="-4"/>
        </w:rPr>
        <w:t xml:space="preserve"> </w:t>
      </w:r>
      <w:r w:rsidR="00C74396" w:rsidRPr="00F45A5D">
        <w:rPr>
          <w:spacing w:val="-4"/>
        </w:rPr>
        <w:t>В съда продължава практиката за провеждане на регулярни общи събрания на съдиите. През 202</w:t>
      </w:r>
      <w:r w:rsidR="007F628E">
        <w:rPr>
          <w:spacing w:val="-4"/>
        </w:rPr>
        <w:t>5</w:t>
      </w:r>
      <w:r w:rsidR="00C74396" w:rsidRPr="00F45A5D">
        <w:rPr>
          <w:spacing w:val="-4"/>
        </w:rPr>
        <w:t xml:space="preserve"> г</w:t>
      </w:r>
      <w:r w:rsidR="007F5BCF">
        <w:rPr>
          <w:spacing w:val="-4"/>
        </w:rPr>
        <w:t>.</w:t>
      </w:r>
      <w:r w:rsidR="00C74396" w:rsidRPr="00F45A5D">
        <w:rPr>
          <w:spacing w:val="-4"/>
        </w:rPr>
        <w:t xml:space="preserve"> са проведени общи събрания на съдиите във връзка с:</w:t>
      </w:r>
    </w:p>
    <w:p w:rsidR="002E5960" w:rsidRPr="00525C0C" w:rsidRDefault="007F628E" w:rsidP="007E33D5">
      <w:pPr>
        <w:pStyle w:val="a7"/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Изслушване на </w:t>
      </w:r>
      <w:r w:rsidR="006302C0">
        <w:rPr>
          <w:spacing w:val="-4"/>
          <w:sz w:val="28"/>
          <w:szCs w:val="28"/>
        </w:rPr>
        <w:t xml:space="preserve">съдия Сунай Осман - </w:t>
      </w:r>
      <w:r>
        <w:rPr>
          <w:spacing w:val="-4"/>
          <w:sz w:val="28"/>
          <w:szCs w:val="28"/>
        </w:rPr>
        <w:t>кандидат за председател на Районен съд – Момчилград поради невъзможност в този съд да бъде сформирано общо събрание на съдиите</w:t>
      </w:r>
      <w:r w:rsidR="00D351B3">
        <w:rPr>
          <w:spacing w:val="-4"/>
          <w:sz w:val="28"/>
          <w:szCs w:val="28"/>
        </w:rPr>
        <w:t xml:space="preserve"> за провеждане на процедурата по изслушване</w:t>
      </w:r>
      <w:r w:rsidR="002E5960" w:rsidRPr="00525C0C">
        <w:rPr>
          <w:spacing w:val="-4"/>
          <w:sz w:val="28"/>
          <w:szCs w:val="28"/>
        </w:rPr>
        <w:t>;</w:t>
      </w:r>
    </w:p>
    <w:p w:rsidR="002A1E5E" w:rsidRPr="002A1E5E" w:rsidRDefault="00D90F14" w:rsidP="007E33D5">
      <w:pPr>
        <w:pStyle w:val="a7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Обсъждане и приемане на решение по поставените въпроси от ВСС, свързани с начина и способите за пряк избор на членове на ВСС</w:t>
      </w:r>
      <w:r w:rsidR="002A1E5E">
        <w:rPr>
          <w:spacing w:val="-4"/>
          <w:sz w:val="28"/>
          <w:szCs w:val="28"/>
        </w:rPr>
        <w:t>;</w:t>
      </w:r>
    </w:p>
    <w:p w:rsidR="002A1E5E" w:rsidRDefault="002A1E5E" w:rsidP="007E33D5">
      <w:pPr>
        <w:pStyle w:val="a7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Изслушване на съдия Здравка Запрянова - и.ф.председател – кандидат в процедурата за избор на административен ръководител на Районен съд – Кърджали;</w:t>
      </w:r>
    </w:p>
    <w:p w:rsidR="002E5960" w:rsidRDefault="002A1E5E" w:rsidP="007E33D5">
      <w:pPr>
        <w:pStyle w:val="a7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Обсъждане решението на СЕС от 30.04.2025 г., касаещо правомощията на Инспектората на ВСС</w:t>
      </w:r>
      <w:r w:rsidR="00986321">
        <w:rPr>
          <w:spacing w:val="-4"/>
          <w:sz w:val="28"/>
          <w:szCs w:val="28"/>
        </w:rPr>
        <w:t>.</w:t>
      </w:r>
    </w:p>
    <w:p w:rsidR="00462A0A" w:rsidRPr="009169E7" w:rsidRDefault="00462A0A" w:rsidP="007E33D5">
      <w:pPr>
        <w:pStyle w:val="a7"/>
        <w:tabs>
          <w:tab w:val="left" w:pos="965"/>
        </w:tabs>
        <w:autoSpaceDE w:val="0"/>
        <w:autoSpaceDN w:val="0"/>
        <w:adjustRightInd w:val="0"/>
        <w:ind w:left="0" w:firstLine="567"/>
        <w:jc w:val="both"/>
        <w:rPr>
          <w:spacing w:val="-4"/>
          <w:sz w:val="28"/>
          <w:szCs w:val="28"/>
        </w:rPr>
      </w:pPr>
      <w:r w:rsidRPr="009169E7">
        <w:rPr>
          <w:sz w:val="28"/>
          <w:szCs w:val="28"/>
        </w:rPr>
        <w:t>Освен изброените общи събрания, по инициатива и при н</w:t>
      </w:r>
      <w:r w:rsidR="009169E7">
        <w:rPr>
          <w:sz w:val="28"/>
          <w:szCs w:val="28"/>
        </w:rPr>
        <w:t xml:space="preserve">еобходимост, </w:t>
      </w:r>
      <w:r w:rsidRPr="009169E7">
        <w:rPr>
          <w:sz w:val="28"/>
          <w:szCs w:val="28"/>
        </w:rPr>
        <w:t>председателят провежда</w:t>
      </w:r>
      <w:r w:rsidR="00D40FF7" w:rsidRPr="009169E7">
        <w:rPr>
          <w:sz w:val="28"/>
          <w:szCs w:val="28"/>
        </w:rPr>
        <w:t>ше</w:t>
      </w:r>
      <w:r w:rsidRPr="009169E7">
        <w:rPr>
          <w:sz w:val="28"/>
          <w:szCs w:val="28"/>
        </w:rPr>
        <w:t xml:space="preserve"> и работни срещи със съдиите, на които се обсъждат промени в нормативната уредба, противоречива съдебна практика и други </w:t>
      </w:r>
      <w:r w:rsidR="00D40FF7" w:rsidRPr="009169E7">
        <w:rPr>
          <w:sz w:val="28"/>
          <w:szCs w:val="28"/>
        </w:rPr>
        <w:t xml:space="preserve">възникнали в процеса на правораздавателната </w:t>
      </w:r>
      <w:r w:rsidR="0024057B" w:rsidRPr="009169E7">
        <w:rPr>
          <w:sz w:val="28"/>
          <w:szCs w:val="28"/>
        </w:rPr>
        <w:t xml:space="preserve">дейност </w:t>
      </w:r>
      <w:r w:rsidRPr="009169E7">
        <w:rPr>
          <w:sz w:val="28"/>
          <w:szCs w:val="28"/>
        </w:rPr>
        <w:t>въпроси.</w:t>
      </w:r>
    </w:p>
    <w:p w:rsidR="00525C0C" w:rsidRDefault="00525C0C" w:rsidP="007E33D5">
      <w:pPr>
        <w:spacing w:line="240" w:lineRule="auto"/>
        <w:ind w:firstLine="567"/>
        <w:rPr>
          <w:spacing w:val="-4"/>
        </w:rPr>
      </w:pPr>
      <w:r>
        <w:rPr>
          <w:bCs/>
          <w:spacing w:val="-4"/>
        </w:rPr>
        <w:t>1</w:t>
      </w:r>
      <w:r w:rsidR="00A30910">
        <w:rPr>
          <w:bCs/>
          <w:spacing w:val="-4"/>
        </w:rPr>
        <w:t>4</w:t>
      </w:r>
      <w:r>
        <w:rPr>
          <w:bCs/>
          <w:spacing w:val="-4"/>
        </w:rPr>
        <w:t>.</w:t>
      </w:r>
      <w:r w:rsidRPr="00525C0C">
        <w:rPr>
          <w:spacing w:val="-4"/>
        </w:rPr>
        <w:t xml:space="preserve"> </w:t>
      </w:r>
      <w:r w:rsidR="00462A0A">
        <w:rPr>
          <w:spacing w:val="-4"/>
        </w:rPr>
        <w:t>Бяха п</w:t>
      </w:r>
      <w:r w:rsidRPr="00F45A5D">
        <w:rPr>
          <w:spacing w:val="-4"/>
        </w:rPr>
        <w:t>ровед</w:t>
      </w:r>
      <w:r w:rsidR="00462A0A">
        <w:rPr>
          <w:spacing w:val="-4"/>
        </w:rPr>
        <w:t>ени</w:t>
      </w:r>
      <w:r w:rsidRPr="00F45A5D">
        <w:rPr>
          <w:spacing w:val="-4"/>
        </w:rPr>
        <w:t xml:space="preserve"> </w:t>
      </w:r>
      <w:r>
        <w:rPr>
          <w:spacing w:val="-4"/>
        </w:rPr>
        <w:t xml:space="preserve">и </w:t>
      </w:r>
      <w:r w:rsidRPr="00F45A5D">
        <w:rPr>
          <w:spacing w:val="-4"/>
        </w:rPr>
        <w:t xml:space="preserve">събрания на всички съдии и </w:t>
      </w:r>
      <w:r w:rsidR="003F780C">
        <w:rPr>
          <w:spacing w:val="-4"/>
        </w:rPr>
        <w:t xml:space="preserve">съдебни </w:t>
      </w:r>
      <w:r w:rsidRPr="00F45A5D">
        <w:rPr>
          <w:spacing w:val="-4"/>
        </w:rPr>
        <w:t>служители по следните въпроси:</w:t>
      </w:r>
    </w:p>
    <w:p w:rsidR="006302C0" w:rsidRPr="001C7E52" w:rsidRDefault="00525C0C" w:rsidP="007E33D5">
      <w:pPr>
        <w:pStyle w:val="a7"/>
        <w:numPr>
          <w:ilvl w:val="0"/>
          <w:numId w:val="43"/>
        </w:numPr>
        <w:ind w:left="0" w:firstLine="567"/>
        <w:jc w:val="both"/>
        <w:rPr>
          <w:spacing w:val="-4"/>
        </w:rPr>
      </w:pPr>
      <w:r w:rsidRPr="006302C0">
        <w:rPr>
          <w:spacing w:val="-4"/>
          <w:sz w:val="28"/>
          <w:szCs w:val="28"/>
        </w:rPr>
        <w:t>Обсъждане и приемане на отчетния доклад за дейността на Районен съд – Кърджали за 202</w:t>
      </w:r>
      <w:r w:rsidR="006302C0">
        <w:rPr>
          <w:spacing w:val="-4"/>
          <w:sz w:val="28"/>
          <w:szCs w:val="28"/>
        </w:rPr>
        <w:t>4</w:t>
      </w:r>
      <w:r w:rsidRPr="006302C0">
        <w:rPr>
          <w:spacing w:val="-4"/>
          <w:sz w:val="28"/>
          <w:szCs w:val="28"/>
        </w:rPr>
        <w:t xml:space="preserve"> г</w:t>
      </w:r>
      <w:r w:rsidR="006302C0">
        <w:rPr>
          <w:spacing w:val="-4"/>
          <w:sz w:val="28"/>
          <w:szCs w:val="28"/>
        </w:rPr>
        <w:t>.</w:t>
      </w:r>
      <w:r w:rsidR="0002198E">
        <w:rPr>
          <w:spacing w:val="-4"/>
          <w:sz w:val="28"/>
          <w:szCs w:val="28"/>
        </w:rPr>
        <w:t>;</w:t>
      </w:r>
    </w:p>
    <w:p w:rsidR="001C7E52" w:rsidRPr="0002198E" w:rsidRDefault="001C7E52" w:rsidP="007E33D5">
      <w:pPr>
        <w:pStyle w:val="a7"/>
        <w:numPr>
          <w:ilvl w:val="0"/>
          <w:numId w:val="43"/>
        </w:numPr>
        <w:ind w:left="0" w:firstLine="567"/>
        <w:jc w:val="both"/>
        <w:rPr>
          <w:spacing w:val="-4"/>
        </w:rPr>
      </w:pPr>
      <w:r>
        <w:rPr>
          <w:spacing w:val="-4"/>
          <w:sz w:val="28"/>
          <w:szCs w:val="28"/>
        </w:rPr>
        <w:t>Вземане решение във връзка с начина на използване и разпределяне на средствата за СБКО, определени с решение на ВСС, през 2025 г.</w:t>
      </w:r>
      <w:r w:rsidR="0002198E">
        <w:rPr>
          <w:spacing w:val="-4"/>
          <w:sz w:val="28"/>
          <w:szCs w:val="28"/>
        </w:rPr>
        <w:t>;</w:t>
      </w:r>
    </w:p>
    <w:p w:rsidR="0002198E" w:rsidRPr="006302C0" w:rsidRDefault="0002198E" w:rsidP="007E33D5">
      <w:pPr>
        <w:pStyle w:val="a7"/>
        <w:numPr>
          <w:ilvl w:val="0"/>
          <w:numId w:val="43"/>
        </w:numPr>
        <w:ind w:left="0" w:firstLine="567"/>
        <w:jc w:val="both"/>
        <w:rPr>
          <w:spacing w:val="-4"/>
        </w:rPr>
      </w:pPr>
      <w:r>
        <w:rPr>
          <w:spacing w:val="-4"/>
          <w:sz w:val="28"/>
          <w:szCs w:val="28"/>
        </w:rPr>
        <w:t>Даване на съгласие за отчисляване на 0.1 % от средствата за СБКО за отпускане на помощи на съдии и съдебни служители през 2025 г.</w:t>
      </w:r>
    </w:p>
    <w:p w:rsidR="00C74396" w:rsidRPr="00787EDE" w:rsidRDefault="00915196" w:rsidP="007E33D5">
      <w:pPr>
        <w:pStyle w:val="af4"/>
        <w:ind w:firstLine="567"/>
        <w:rPr>
          <w:lang w:val="bg-BG"/>
        </w:rPr>
      </w:pPr>
      <w:r>
        <w:t xml:space="preserve"> </w:t>
      </w:r>
      <w:r>
        <w:rPr>
          <w:lang w:val="bg-BG"/>
        </w:rPr>
        <w:t>15</w:t>
      </w:r>
      <w:r w:rsidRPr="00787EDE">
        <w:rPr>
          <w:lang w:val="bg-BG"/>
        </w:rPr>
        <w:t xml:space="preserve">. </w:t>
      </w:r>
      <w:r w:rsidR="00C74396" w:rsidRPr="00787EDE">
        <w:rPr>
          <w:lang w:val="bg-BG"/>
        </w:rPr>
        <w:t xml:space="preserve">Съдиите при Районен </w:t>
      </w:r>
      <w:r w:rsidR="00644697" w:rsidRPr="00787EDE">
        <w:rPr>
          <w:lang w:val="bg-BG"/>
        </w:rPr>
        <w:t>съ</w:t>
      </w:r>
      <w:r w:rsidR="00525C0C" w:rsidRPr="00787EDE">
        <w:rPr>
          <w:lang w:val="bg-BG"/>
        </w:rPr>
        <w:t>д</w:t>
      </w:r>
      <w:r w:rsidR="006F67A5" w:rsidRPr="00787EDE">
        <w:rPr>
          <w:lang w:val="bg-BG"/>
        </w:rPr>
        <w:t xml:space="preserve"> –</w:t>
      </w:r>
      <w:r w:rsidR="00525C0C" w:rsidRPr="00787EDE">
        <w:rPr>
          <w:lang w:val="bg-BG"/>
        </w:rPr>
        <w:t xml:space="preserve"> Кърджали </w:t>
      </w:r>
      <w:r w:rsidR="001C1071" w:rsidRPr="00787EDE">
        <w:rPr>
          <w:lang w:val="bg-BG"/>
        </w:rPr>
        <w:t>изготвиха и изпратиха</w:t>
      </w:r>
      <w:r w:rsidR="00C74396" w:rsidRPr="00787EDE">
        <w:rPr>
          <w:lang w:val="bg-BG"/>
        </w:rPr>
        <w:t xml:space="preserve"> подробни писмени становища</w:t>
      </w:r>
      <w:r w:rsidR="006464DC" w:rsidRPr="00787EDE">
        <w:rPr>
          <w:lang w:val="bg-BG"/>
        </w:rPr>
        <w:t xml:space="preserve"> и отговори</w:t>
      </w:r>
      <w:r w:rsidR="008A05D1" w:rsidRPr="00787EDE">
        <w:rPr>
          <w:lang w:val="bg-BG"/>
        </w:rPr>
        <w:t>, както следва</w:t>
      </w:r>
      <w:r w:rsidR="00C74396" w:rsidRPr="00787EDE">
        <w:rPr>
          <w:lang w:val="bg-BG"/>
        </w:rPr>
        <w:t>:</w:t>
      </w:r>
    </w:p>
    <w:p w:rsidR="00D95049" w:rsidRPr="00934CF7" w:rsidRDefault="00ED48BA" w:rsidP="007E33D5">
      <w:pPr>
        <w:pStyle w:val="a7"/>
        <w:numPr>
          <w:ilvl w:val="0"/>
          <w:numId w:val="43"/>
        </w:numPr>
        <w:ind w:left="0"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Становище </w:t>
      </w:r>
      <w:r w:rsidR="0054650F" w:rsidRPr="00D95049">
        <w:rPr>
          <w:spacing w:val="-4"/>
          <w:sz w:val="28"/>
          <w:szCs w:val="28"/>
        </w:rPr>
        <w:t>във връзка с поставени въпроси</w:t>
      </w:r>
      <w:r>
        <w:rPr>
          <w:spacing w:val="-4"/>
          <w:sz w:val="28"/>
          <w:szCs w:val="28"/>
        </w:rPr>
        <w:t xml:space="preserve"> от Даниела Марчева – член на ВСС по повод предложение за актуализиране на държавните такси съгласно Тарифа 1</w:t>
      </w:r>
      <w:r w:rsidR="006464DC">
        <w:rPr>
          <w:spacing w:val="-4"/>
          <w:sz w:val="28"/>
          <w:szCs w:val="28"/>
        </w:rPr>
        <w:t xml:space="preserve"> към Закона за държавните такси за таксите, събирани от съдилищата</w:t>
      </w:r>
      <w:r w:rsidR="00F73254" w:rsidRPr="00D95049">
        <w:rPr>
          <w:spacing w:val="-4"/>
          <w:sz w:val="28"/>
          <w:szCs w:val="28"/>
        </w:rPr>
        <w:t>;</w:t>
      </w:r>
    </w:p>
    <w:p w:rsidR="008A05D1" w:rsidRDefault="006464DC" w:rsidP="007E33D5">
      <w:pPr>
        <w:pStyle w:val="a7"/>
        <w:numPr>
          <w:ilvl w:val="0"/>
          <w:numId w:val="42"/>
        </w:numPr>
        <w:ind w:left="0"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Отговор във връзка с писмо на съдия Лада Паунова - зам.-председател на ВКС и ръководител на Наказателната колегия</w:t>
      </w:r>
      <w:r w:rsidR="00DD14C6">
        <w:rPr>
          <w:spacing w:val="-4"/>
          <w:sz w:val="28"/>
          <w:szCs w:val="28"/>
        </w:rPr>
        <w:t xml:space="preserve">, касаещо проблеми или наличие на противоречива практика във връзка с приложение нормата на чл.78а от НК </w:t>
      </w:r>
      <w:r w:rsidR="00087A98">
        <w:rPr>
          <w:spacing w:val="-4"/>
          <w:sz w:val="28"/>
          <w:szCs w:val="28"/>
        </w:rPr>
        <w:t>извън вече описания</w:t>
      </w:r>
      <w:r w:rsidR="00796A42">
        <w:rPr>
          <w:spacing w:val="-4"/>
          <w:sz w:val="28"/>
          <w:szCs w:val="28"/>
        </w:rPr>
        <w:t>-</w:t>
      </w:r>
      <w:r w:rsidR="00DD14C6">
        <w:rPr>
          <w:spacing w:val="-4"/>
          <w:sz w:val="28"/>
          <w:szCs w:val="28"/>
        </w:rPr>
        <w:t>в хипотезата на „множество престъпления“</w:t>
      </w:r>
      <w:r w:rsidR="00B91A23">
        <w:rPr>
          <w:spacing w:val="-4"/>
          <w:sz w:val="28"/>
          <w:szCs w:val="28"/>
        </w:rPr>
        <w:t>;</w:t>
      </w:r>
    </w:p>
    <w:p w:rsidR="00B91A23" w:rsidRPr="00934CF7" w:rsidRDefault="00B91A23" w:rsidP="007E33D5">
      <w:pPr>
        <w:pStyle w:val="a7"/>
        <w:numPr>
          <w:ilvl w:val="0"/>
          <w:numId w:val="42"/>
        </w:numPr>
        <w:ind w:left="0"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Становище по проект за допълнение на Правилата за разпределение на делата по реда на чл. 9, ал. 3 от ЗСВ, касаещ промяна на чл. 9, ал. 1 от Правилата.</w:t>
      </w:r>
    </w:p>
    <w:p w:rsidR="00C74396" w:rsidRPr="00F45A5D" w:rsidRDefault="00C74396" w:rsidP="007E33D5">
      <w:pPr>
        <w:tabs>
          <w:tab w:val="left" w:pos="965"/>
        </w:tabs>
        <w:autoSpaceDE w:val="0"/>
        <w:autoSpaceDN w:val="0"/>
        <w:adjustRightInd w:val="0"/>
        <w:spacing w:line="240" w:lineRule="auto"/>
        <w:ind w:firstLine="567"/>
        <w:rPr>
          <w:rFonts w:eastAsia="Calibri"/>
        </w:rPr>
      </w:pPr>
      <w:r w:rsidRPr="00F45A5D">
        <w:rPr>
          <w:rFonts w:eastAsia="Calibri"/>
          <w:bCs/>
        </w:rPr>
        <w:t>1</w:t>
      </w:r>
      <w:r w:rsidR="00A30910">
        <w:rPr>
          <w:rFonts w:eastAsia="Calibri"/>
          <w:bCs/>
        </w:rPr>
        <w:t>6</w:t>
      </w:r>
      <w:r w:rsidRPr="00F45A5D">
        <w:rPr>
          <w:rFonts w:eastAsia="Calibri"/>
          <w:bCs/>
        </w:rPr>
        <w:t>.</w:t>
      </w:r>
      <w:r w:rsidRPr="00F45A5D">
        <w:rPr>
          <w:rFonts w:eastAsia="Calibri"/>
        </w:rPr>
        <w:t xml:space="preserve"> Административният ръководител продължава регулярно да провежда срещи и индивидуални разговори с всички служби и съдебни </w:t>
      </w:r>
      <w:r w:rsidRPr="00F45A5D">
        <w:rPr>
          <w:rFonts w:eastAsia="Calibri"/>
        </w:rPr>
        <w:lastRenderedPageBreak/>
        <w:t>служители за създаване на по-добра организация и ефективност на работата, както и за подобряване на работния климат в съда.</w:t>
      </w:r>
    </w:p>
    <w:p w:rsidR="00C74396" w:rsidRPr="0051243D" w:rsidRDefault="00C74396" w:rsidP="007E33D5">
      <w:pPr>
        <w:tabs>
          <w:tab w:val="left" w:pos="965"/>
        </w:tabs>
        <w:autoSpaceDE w:val="0"/>
        <w:autoSpaceDN w:val="0"/>
        <w:adjustRightInd w:val="0"/>
        <w:spacing w:line="240" w:lineRule="auto"/>
        <w:ind w:firstLine="567"/>
        <w:rPr>
          <w:rFonts w:eastAsia="Calibri"/>
          <w:lang w:val="en-US"/>
        </w:rPr>
      </w:pPr>
      <w:r w:rsidRPr="0051243D">
        <w:rPr>
          <w:rFonts w:eastAsia="Calibri"/>
        </w:rPr>
        <w:t>1</w:t>
      </w:r>
      <w:r w:rsidR="00A30910">
        <w:rPr>
          <w:rFonts w:eastAsia="Calibri"/>
        </w:rPr>
        <w:t>7</w:t>
      </w:r>
      <w:r w:rsidRPr="0051243D">
        <w:rPr>
          <w:rFonts w:eastAsia="Calibri"/>
        </w:rPr>
        <w:t>. Проведоха се няколко срещи с представители на прокуратурата, на които бяха обсъдени проблеми, възникнали при разглеждането на наказателни дела.</w:t>
      </w:r>
    </w:p>
    <w:p w:rsidR="00C74396" w:rsidRDefault="00C74396" w:rsidP="007E33D5">
      <w:pPr>
        <w:tabs>
          <w:tab w:val="left" w:pos="965"/>
        </w:tabs>
        <w:autoSpaceDE w:val="0"/>
        <w:autoSpaceDN w:val="0"/>
        <w:adjustRightInd w:val="0"/>
        <w:spacing w:line="240" w:lineRule="auto"/>
        <w:ind w:firstLine="567"/>
      </w:pPr>
      <w:r w:rsidRPr="00F45A5D">
        <w:rPr>
          <w:rFonts w:eastAsia="Calibri"/>
          <w:bCs/>
        </w:rPr>
        <w:t>1</w:t>
      </w:r>
      <w:r w:rsidR="00A30910">
        <w:rPr>
          <w:rFonts w:eastAsia="Calibri"/>
          <w:bCs/>
        </w:rPr>
        <w:t>8</w:t>
      </w:r>
      <w:r w:rsidRPr="00F45A5D">
        <w:rPr>
          <w:rFonts w:eastAsia="Calibri"/>
        </w:rPr>
        <w:t>. Активно се използва</w:t>
      </w:r>
      <w:r w:rsidRPr="00F45A5D">
        <w:rPr>
          <w:lang w:eastAsia="en-US"/>
        </w:rPr>
        <w:t xml:space="preserve"> въведената</w:t>
      </w:r>
      <w:r w:rsidRPr="00F45A5D">
        <w:rPr>
          <w:i/>
          <w:color w:val="00B050"/>
        </w:rPr>
        <w:t xml:space="preserve"> </w:t>
      </w:r>
      <w:r w:rsidRPr="00F45A5D">
        <w:t>система на уведомяване „LAN месинджър“, чрез която всички заповеди на административния ръководител във връзка с дейността на съда, вътрешни правила, графици за дежурства и друга информация се свеждат веднага до знанието на съдиите и съдебните служители.</w:t>
      </w:r>
    </w:p>
    <w:p w:rsidR="00C74396" w:rsidRPr="0051243D" w:rsidRDefault="00C74396" w:rsidP="007E33D5">
      <w:pPr>
        <w:tabs>
          <w:tab w:val="left" w:pos="965"/>
        </w:tabs>
        <w:autoSpaceDE w:val="0"/>
        <w:autoSpaceDN w:val="0"/>
        <w:adjustRightInd w:val="0"/>
        <w:spacing w:line="240" w:lineRule="auto"/>
        <w:ind w:firstLine="567"/>
        <w:rPr>
          <w:rFonts w:eastAsia="Calibri"/>
        </w:rPr>
      </w:pPr>
      <w:r w:rsidRPr="0051243D">
        <w:t>1</w:t>
      </w:r>
      <w:r w:rsidR="00A30910">
        <w:t>9</w:t>
      </w:r>
      <w:r w:rsidRPr="0051243D">
        <w:t>. Всяка служба разполага със служебна електронна поща, което улеснява служебната комуникация и спомага за спестяване на средства за консумативи.</w:t>
      </w:r>
    </w:p>
    <w:p w:rsidR="00C74396" w:rsidRDefault="00A30910" w:rsidP="007E33D5">
      <w:pPr>
        <w:spacing w:line="240" w:lineRule="auto"/>
        <w:ind w:firstLine="567"/>
        <w:rPr>
          <w:rFonts w:eastAsia="Calibri"/>
        </w:rPr>
      </w:pPr>
      <w:r>
        <w:rPr>
          <w:rFonts w:eastAsia="Calibri"/>
        </w:rPr>
        <w:t>20</w:t>
      </w:r>
      <w:r w:rsidR="00C74396" w:rsidRPr="00F45A5D">
        <w:rPr>
          <w:rFonts w:eastAsia="Calibri"/>
        </w:rPr>
        <w:t xml:space="preserve">. Бяха </w:t>
      </w:r>
      <w:r w:rsidR="00F9237E">
        <w:rPr>
          <w:rFonts w:eastAsia="Calibri"/>
        </w:rPr>
        <w:t xml:space="preserve">изменени и </w:t>
      </w:r>
      <w:r w:rsidR="00C74396" w:rsidRPr="00F45A5D">
        <w:rPr>
          <w:rFonts w:eastAsia="Calibri"/>
        </w:rPr>
        <w:t>утвърдени следните вътрешни правила</w:t>
      </w:r>
      <w:r w:rsidR="00C74396">
        <w:rPr>
          <w:rFonts w:eastAsia="Calibri"/>
        </w:rPr>
        <w:t>, процедури и политики</w:t>
      </w:r>
      <w:r w:rsidR="00C74396" w:rsidRPr="00F45A5D">
        <w:rPr>
          <w:rFonts w:eastAsia="Calibri"/>
        </w:rPr>
        <w:t>:</w:t>
      </w:r>
    </w:p>
    <w:p w:rsidR="00233A2C" w:rsidRPr="00233A2C" w:rsidRDefault="00233A2C" w:rsidP="007E33D5">
      <w:pPr>
        <w:spacing w:line="240" w:lineRule="auto"/>
        <w:ind w:firstLine="567"/>
      </w:pPr>
      <w:r w:rsidRPr="00233A2C">
        <w:t>- със заповед № 8/08.01.2025 г. беше утвърден годишен обучителен план на съдиите и съдебните служители за 2025 г.;</w:t>
      </w:r>
    </w:p>
    <w:p w:rsidR="00233A2C" w:rsidRPr="00233A2C" w:rsidRDefault="00233A2C" w:rsidP="007E33D5">
      <w:pPr>
        <w:spacing w:line="240" w:lineRule="auto"/>
        <w:ind w:firstLine="567"/>
      </w:pPr>
      <w:r w:rsidRPr="00233A2C">
        <w:t>- със заповед № 9/08.01.2025 г. беше утвърден Оперативен план за дейността на Районен съд – Кърджали;</w:t>
      </w:r>
    </w:p>
    <w:p w:rsidR="00233A2C" w:rsidRPr="00233A2C" w:rsidRDefault="00233A2C" w:rsidP="007E33D5">
      <w:pPr>
        <w:spacing w:line="240" w:lineRule="auto"/>
        <w:ind w:firstLine="567"/>
      </w:pPr>
      <w:r w:rsidRPr="00233A2C">
        <w:t>- със заповед № 10/08.01.2025 г. беше утвърден Риск-регистър на Районен съд – Кърджали, за 2024 г.;</w:t>
      </w:r>
    </w:p>
    <w:p w:rsidR="00233A2C" w:rsidRPr="00233A2C" w:rsidRDefault="00233A2C" w:rsidP="007E33D5">
      <w:pPr>
        <w:spacing w:line="240" w:lineRule="auto"/>
        <w:ind w:firstLine="567"/>
      </w:pPr>
      <w:r w:rsidRPr="00233A2C">
        <w:t>- със заповед № 104/18.03.2025 г. бяха изменени Вътрешните правила за изплащане на възнаграждения и разходи на вещи лица, свидетели и преводачи при Районен съд – Кърджали;</w:t>
      </w:r>
    </w:p>
    <w:p w:rsidR="00233A2C" w:rsidRPr="00233A2C" w:rsidRDefault="00233A2C" w:rsidP="007E33D5">
      <w:pPr>
        <w:spacing w:line="240" w:lineRule="auto"/>
        <w:ind w:firstLine="567"/>
      </w:pPr>
      <w:r w:rsidRPr="00233A2C">
        <w:t>- със заповед № 188/30.04.2025 г. бяха изменени и допълнени Вътрешните правила за публикуване на съдебните актове на Районен съд - Кърджали;</w:t>
      </w:r>
    </w:p>
    <w:p w:rsidR="00233A2C" w:rsidRPr="00233A2C" w:rsidRDefault="00233A2C" w:rsidP="007E33D5">
      <w:pPr>
        <w:autoSpaceDE w:val="0"/>
        <w:autoSpaceDN w:val="0"/>
        <w:adjustRightInd w:val="0"/>
        <w:spacing w:line="240" w:lineRule="auto"/>
        <w:ind w:firstLine="720"/>
        <w:rPr>
          <w:rFonts w:eastAsia="Calibri"/>
          <w:color w:val="000000"/>
          <w:lang w:eastAsia="en-US"/>
        </w:rPr>
      </w:pPr>
      <w:r w:rsidRPr="00233A2C">
        <w:rPr>
          <w:rFonts w:eastAsia="Calibri"/>
          <w:color w:val="000000"/>
          <w:lang w:eastAsia="en-US"/>
        </w:rPr>
        <w:t>- със заповед № 247/06.06.2025 са допълнени Вътрешните правила за мониторинг и оценка на дейността на Районен съд – Кърджали и е утвърден Образец на Регистър на дадените препоръки/указания от контролни органи, извършили проверка на Районен съд – Кърджали;</w:t>
      </w:r>
    </w:p>
    <w:p w:rsidR="00233A2C" w:rsidRPr="00233A2C" w:rsidRDefault="00233A2C" w:rsidP="007E33D5">
      <w:pPr>
        <w:autoSpaceDE w:val="0"/>
        <w:autoSpaceDN w:val="0"/>
        <w:adjustRightInd w:val="0"/>
        <w:spacing w:line="240" w:lineRule="auto"/>
        <w:ind w:firstLine="720"/>
        <w:rPr>
          <w:rFonts w:eastAsia="Calibri"/>
          <w:color w:val="000000"/>
          <w:lang w:eastAsia="en-US"/>
        </w:rPr>
      </w:pPr>
      <w:r w:rsidRPr="00787EDE">
        <w:rPr>
          <w:rFonts w:eastAsia="Calibri"/>
          <w:color w:val="000000"/>
          <w:lang w:eastAsia="en-US"/>
        </w:rPr>
        <w:t>- със заповед</w:t>
      </w:r>
      <w:r w:rsidRPr="00233A2C">
        <w:rPr>
          <w:rFonts w:eastAsia="Calibri"/>
          <w:color w:val="000000"/>
          <w:lang w:eastAsia="en-US"/>
        </w:rPr>
        <w:t xml:space="preserve"> № 349/13.08.2025 г. са изменени и допълнени Правила за вът</w:t>
      </w:r>
      <w:r w:rsidR="00787EDE">
        <w:rPr>
          <w:rFonts w:eastAsia="Calibri"/>
          <w:color w:val="000000"/>
          <w:lang w:eastAsia="en-US"/>
        </w:rPr>
        <w:t>р</w:t>
      </w:r>
      <w:r w:rsidRPr="00233A2C">
        <w:rPr>
          <w:rFonts w:eastAsia="Calibri"/>
          <w:color w:val="000000"/>
          <w:lang w:eastAsia="en-US"/>
        </w:rPr>
        <w:t>ешно подаване на сигнали и за последващи действия по тях в Районен съд – Кърджали по Закона за защита на лицата, подаващи сигнали или публично оповестяващи информация за нарушения;</w:t>
      </w:r>
    </w:p>
    <w:p w:rsidR="00233A2C" w:rsidRPr="00233A2C" w:rsidRDefault="00233A2C" w:rsidP="007E33D5">
      <w:pPr>
        <w:autoSpaceDE w:val="0"/>
        <w:autoSpaceDN w:val="0"/>
        <w:adjustRightInd w:val="0"/>
        <w:spacing w:line="240" w:lineRule="auto"/>
        <w:ind w:firstLine="720"/>
        <w:rPr>
          <w:rFonts w:eastAsia="Calibri"/>
          <w:color w:val="000000"/>
          <w:lang w:eastAsia="en-US"/>
        </w:rPr>
      </w:pPr>
      <w:r w:rsidRPr="00233A2C">
        <w:rPr>
          <w:rFonts w:eastAsia="Calibri"/>
          <w:color w:val="000000"/>
          <w:lang w:eastAsia="en-US"/>
        </w:rPr>
        <w:t>- със заповед № 354/15.08.2025 г. е утвърден стратегически план за развитие на Районен съд – Кърджали за 2026 г. – 2029 г.;</w:t>
      </w:r>
    </w:p>
    <w:p w:rsidR="00233A2C" w:rsidRPr="00233A2C" w:rsidRDefault="00233A2C" w:rsidP="007E33D5">
      <w:pPr>
        <w:autoSpaceDE w:val="0"/>
        <w:autoSpaceDN w:val="0"/>
        <w:adjustRightInd w:val="0"/>
        <w:spacing w:line="240" w:lineRule="auto"/>
        <w:ind w:firstLine="720"/>
        <w:rPr>
          <w:rFonts w:eastAsia="Calibri"/>
          <w:color w:val="000000"/>
          <w:lang w:eastAsia="en-US"/>
        </w:rPr>
      </w:pPr>
      <w:r w:rsidRPr="00233A2C">
        <w:rPr>
          <w:rFonts w:eastAsia="Calibri"/>
          <w:color w:val="000000"/>
          <w:lang w:eastAsia="en-US"/>
        </w:rPr>
        <w:t>- със заповед № 371/09.09.2025 г. са изменени Вътрешните правила за публикуване на съдебните актове на Районен съд – Кърджали;</w:t>
      </w:r>
    </w:p>
    <w:p w:rsidR="00233A2C" w:rsidRPr="00233A2C" w:rsidRDefault="00233A2C" w:rsidP="007E33D5">
      <w:pPr>
        <w:autoSpaceDE w:val="0"/>
        <w:autoSpaceDN w:val="0"/>
        <w:adjustRightInd w:val="0"/>
        <w:spacing w:line="240" w:lineRule="auto"/>
        <w:ind w:firstLine="720"/>
        <w:rPr>
          <w:rFonts w:eastAsia="Calibri"/>
          <w:color w:val="000000"/>
          <w:lang w:eastAsia="en-US"/>
        </w:rPr>
      </w:pPr>
      <w:r w:rsidRPr="00233A2C">
        <w:rPr>
          <w:rFonts w:eastAsia="Calibri"/>
          <w:color w:val="000000"/>
          <w:lang w:eastAsia="en-US"/>
        </w:rPr>
        <w:t>- със заповед № 418/15.10.2025 г. са изменени Вътрешните правила за дейността на служба „Бюро съдимост“ при Районен съд – Кърджали;</w:t>
      </w:r>
    </w:p>
    <w:p w:rsidR="00233A2C" w:rsidRPr="00233A2C" w:rsidRDefault="00233A2C" w:rsidP="007E33D5">
      <w:pPr>
        <w:autoSpaceDE w:val="0"/>
        <w:autoSpaceDN w:val="0"/>
        <w:adjustRightInd w:val="0"/>
        <w:spacing w:line="240" w:lineRule="auto"/>
        <w:ind w:firstLine="720"/>
        <w:rPr>
          <w:rFonts w:eastAsia="Calibri"/>
          <w:color w:val="000000"/>
          <w:lang w:eastAsia="en-US"/>
        </w:rPr>
      </w:pPr>
      <w:r w:rsidRPr="00233A2C">
        <w:rPr>
          <w:rFonts w:eastAsia="Calibri"/>
          <w:color w:val="000000"/>
          <w:lang w:eastAsia="en-US"/>
        </w:rPr>
        <w:lastRenderedPageBreak/>
        <w:t xml:space="preserve">- със заповед № 491/25.11.2025 г. </w:t>
      </w:r>
      <w:r w:rsidR="00087A98">
        <w:rPr>
          <w:rFonts w:eastAsia="Calibri"/>
          <w:color w:val="000000"/>
          <w:lang w:eastAsia="en-US"/>
        </w:rPr>
        <w:t>бяха</w:t>
      </w:r>
      <w:r w:rsidRPr="00233A2C">
        <w:rPr>
          <w:rFonts w:eastAsia="Calibri"/>
          <w:color w:val="000000"/>
          <w:lang w:eastAsia="en-US"/>
        </w:rPr>
        <w:t xml:space="preserve"> отмен</w:t>
      </w:r>
      <w:r w:rsidR="00087A98">
        <w:rPr>
          <w:rFonts w:eastAsia="Calibri"/>
          <w:color w:val="000000"/>
          <w:lang w:eastAsia="en-US"/>
        </w:rPr>
        <w:t>ени</w:t>
      </w:r>
      <w:r w:rsidRPr="00233A2C">
        <w:rPr>
          <w:rFonts w:eastAsia="Calibri"/>
          <w:color w:val="000000"/>
          <w:lang w:eastAsia="en-US"/>
        </w:rPr>
        <w:t xml:space="preserve"> Правила</w:t>
      </w:r>
      <w:r w:rsidR="00087A98">
        <w:rPr>
          <w:rFonts w:eastAsia="Calibri"/>
          <w:color w:val="000000"/>
          <w:lang w:eastAsia="en-US"/>
        </w:rPr>
        <w:t>та</w:t>
      </w:r>
      <w:r w:rsidRPr="00233A2C">
        <w:rPr>
          <w:rFonts w:eastAsia="Calibri"/>
          <w:color w:val="000000"/>
          <w:lang w:eastAsia="en-US"/>
        </w:rPr>
        <w:t xml:space="preserve"> за организация на дейността по регистриране на книжата, провеждане и извършване на публична продан в Районен съд – Кърджали, утвърдени със заповед № 109/24.04.2025 г. и утвърждава нови Правила.</w:t>
      </w:r>
    </w:p>
    <w:p w:rsidR="00C74396" w:rsidRPr="00F45A5D" w:rsidRDefault="00EE7A68" w:rsidP="007E33D5">
      <w:pPr>
        <w:spacing w:line="240" w:lineRule="auto"/>
        <w:ind w:firstLine="567"/>
        <w:rPr>
          <w:bCs/>
        </w:rPr>
      </w:pPr>
      <w:r>
        <w:t>2</w:t>
      </w:r>
      <w:r w:rsidR="00A30910">
        <w:t>1</w:t>
      </w:r>
      <w:r w:rsidR="00C74396" w:rsidRPr="00F45A5D">
        <w:t>.</w:t>
      </w:r>
      <w:r w:rsidR="00C74396" w:rsidRPr="00F45A5D">
        <w:rPr>
          <w:bCs/>
        </w:rPr>
        <w:t xml:space="preserve"> Продължава преработването и актуализирането на вътрешните правила за осигуряване на условия за законосъобразно протичане на дейностите в съда съгласно ЗФУКПС. </w:t>
      </w:r>
    </w:p>
    <w:p w:rsidR="00C74396" w:rsidRPr="00F45A5D" w:rsidRDefault="0073772F" w:rsidP="007E33D5">
      <w:pPr>
        <w:spacing w:line="240" w:lineRule="auto"/>
        <w:ind w:firstLine="567"/>
        <w:rPr>
          <w:bCs/>
        </w:rPr>
      </w:pPr>
      <w:r>
        <w:t>2</w:t>
      </w:r>
      <w:r w:rsidR="00A30910">
        <w:t>2</w:t>
      </w:r>
      <w:r w:rsidR="00C74396" w:rsidRPr="00F45A5D">
        <w:t>.</w:t>
      </w:r>
      <w:r w:rsidR="00C74396" w:rsidRPr="00F45A5D">
        <w:rPr>
          <w:bCs/>
        </w:rPr>
        <w:t xml:space="preserve"> Въведени са и действат правила за проверка и документиране на действително постъпилите по сметка на съда държавни такси.</w:t>
      </w:r>
    </w:p>
    <w:p w:rsidR="00C74396" w:rsidRDefault="00C74396" w:rsidP="007E33D5">
      <w:pPr>
        <w:spacing w:line="240" w:lineRule="auto"/>
        <w:ind w:firstLine="567"/>
      </w:pPr>
      <w:r w:rsidRPr="00F45A5D">
        <w:rPr>
          <w:bCs/>
        </w:rPr>
        <w:t>2</w:t>
      </w:r>
      <w:r w:rsidR="00A30910">
        <w:rPr>
          <w:bCs/>
        </w:rPr>
        <w:t>3</w:t>
      </w:r>
      <w:r w:rsidRPr="00F45A5D">
        <w:rPr>
          <w:bCs/>
        </w:rPr>
        <w:t>.</w:t>
      </w:r>
      <w:r w:rsidRPr="00F45A5D">
        <w:t xml:space="preserve"> Съгласно чл.68 ал.1 от ПАС назначената постоянно действаща комисия извърши подбор на материалите, подлежащи на унищожаване и състави опис, който бе утвърден от административния ръководител на съда. Съставеният акт за унищожаване на неценни документи с изтекъл срок на съхранение бе одобрен от Държавна агенция “АРХИВИ”- „Териториален държавен архив”</w:t>
      </w:r>
      <w:r w:rsidR="00A30910">
        <w:t xml:space="preserve"> </w:t>
      </w:r>
      <w:r w:rsidR="003D22BC" w:rsidRPr="003D22BC">
        <w:t>–</w:t>
      </w:r>
      <w:r w:rsidRPr="00F45A5D">
        <w:t xml:space="preserve"> Кърджали. Беше извършено и физическо унищожаване на делата</w:t>
      </w:r>
      <w:r w:rsidR="00A20A28">
        <w:t xml:space="preserve"> през месец </w:t>
      </w:r>
      <w:r w:rsidR="007F5BCF">
        <w:t>октомври</w:t>
      </w:r>
      <w:r w:rsidR="005D449F">
        <w:t xml:space="preserve"> </w:t>
      </w:r>
      <w:r w:rsidR="00A20A28">
        <w:t>202</w:t>
      </w:r>
      <w:r w:rsidR="006D6DB9">
        <w:t>5</w:t>
      </w:r>
      <w:r w:rsidR="007F5BCF">
        <w:t>.</w:t>
      </w:r>
    </w:p>
    <w:p w:rsidR="006F0E33" w:rsidRDefault="006F0E33" w:rsidP="007E33D5">
      <w:pPr>
        <w:spacing w:line="240" w:lineRule="auto"/>
        <w:ind w:firstLine="567"/>
      </w:pPr>
      <w:r>
        <w:t>24. Във връзка с влезлите в сила изменения в Закона за медиацията</w:t>
      </w:r>
      <w:r w:rsidR="00D31F86">
        <w:t xml:space="preserve">, </w:t>
      </w:r>
      <w:r>
        <w:t>ГПК</w:t>
      </w:r>
      <w:r w:rsidR="00D31F86">
        <w:t>, Наредба № 12/28.07.2025 г. за медиаторите и процедурите в съдебните центрове по медиация, Наредба № 11/30.10.2023 г. за структурата и организацията на дейността на съдебните центрове по медиация</w:t>
      </w:r>
      <w:r>
        <w:t xml:space="preserve"> </w:t>
      </w:r>
      <w:r w:rsidR="00D31F86">
        <w:t xml:space="preserve">и заповед № 445/12.11.2025 г. на И.Ф.Председателя на КОС, </w:t>
      </w:r>
      <w:r>
        <w:t>беше издадена заповед № 472/14.11.2025 г., с която беше възложено на съдебния помощник да изпълнява функциите на координатор на териториално поделение към Районен съд – Кърджали към Съдебен център по медиация към Окръжен съд – Кърджали и бяха описани подробно процедурите по осъществяването на такава.</w:t>
      </w:r>
    </w:p>
    <w:p w:rsidR="007B7710" w:rsidRPr="00F45A5D" w:rsidRDefault="007B7710" w:rsidP="007E33D5">
      <w:pPr>
        <w:spacing w:line="240" w:lineRule="auto"/>
        <w:ind w:firstLine="567"/>
      </w:pPr>
      <w:r>
        <w:t>25. Във връзка с промените</w:t>
      </w:r>
      <w:r w:rsidR="00E8236A">
        <w:t xml:space="preserve"> в чл.410 и чл.417 от ГПК и въвеждането на изцяло електронни заповедни производства и централизираното разпределение на същите във връзка с разпределението на делата по реда на чл.9 ал. 3 от ГПК, беше издадена заповед № 285/01.07.2025 г.</w:t>
      </w:r>
      <w:r w:rsidR="00F802DE">
        <w:t xml:space="preserve"> с конкретни указания за осъществяване на процеса по приемане и обработка на постъпилите електронни заповедни дела.</w:t>
      </w:r>
    </w:p>
    <w:p w:rsidR="00C74396" w:rsidRDefault="00C74396" w:rsidP="007E33D5">
      <w:pPr>
        <w:tabs>
          <w:tab w:val="left" w:pos="965"/>
        </w:tabs>
        <w:autoSpaceDE w:val="0"/>
        <w:autoSpaceDN w:val="0"/>
        <w:adjustRightInd w:val="0"/>
        <w:spacing w:line="240" w:lineRule="auto"/>
        <w:ind w:firstLine="567"/>
        <w:rPr>
          <w:rFonts w:eastAsia="Calibri"/>
        </w:rPr>
      </w:pPr>
    </w:p>
    <w:p w:rsidR="00C74396" w:rsidRPr="00F45A5D" w:rsidRDefault="00C74396" w:rsidP="007E33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40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F45A5D">
        <w:rPr>
          <w:rFonts w:eastAsia="Calibri"/>
          <w:b/>
          <w:sz w:val="32"/>
          <w:szCs w:val="32"/>
          <w:lang w:val="en-US" w:eastAsia="en-US"/>
        </w:rPr>
        <w:t xml:space="preserve">XVII. </w:t>
      </w:r>
      <w:r w:rsidRPr="00F45A5D">
        <w:rPr>
          <w:rFonts w:eastAsia="Calibri"/>
          <w:b/>
          <w:sz w:val="32"/>
          <w:szCs w:val="32"/>
          <w:lang w:eastAsia="en-US"/>
        </w:rPr>
        <w:t>ЗАЯВЛЕНИЯ ЗА ДОСТЪП ДО ОБЩЕСТВЕНА</w:t>
      </w:r>
    </w:p>
    <w:p w:rsidR="00C74396" w:rsidRPr="00F45A5D" w:rsidRDefault="00C74396" w:rsidP="007E33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40" w:lineRule="auto"/>
        <w:ind w:firstLine="567"/>
        <w:jc w:val="center"/>
        <w:rPr>
          <w:rFonts w:eastAsia="Calibri"/>
          <w:lang w:eastAsia="en-US"/>
        </w:rPr>
      </w:pPr>
      <w:r w:rsidRPr="00F45A5D">
        <w:rPr>
          <w:rFonts w:eastAsia="Calibri"/>
          <w:b/>
          <w:sz w:val="32"/>
          <w:szCs w:val="32"/>
          <w:lang w:eastAsia="en-US"/>
        </w:rPr>
        <w:t>ИНФОРМАЦИЯ</w:t>
      </w:r>
    </w:p>
    <w:p w:rsidR="001B4B6F" w:rsidRPr="001B4B6F" w:rsidRDefault="00243153" w:rsidP="007E33D5">
      <w:pPr>
        <w:pStyle w:val="af4"/>
        <w:ind w:firstLine="567"/>
        <w:rPr>
          <w:rFonts w:eastAsia="Arial Unicode MS"/>
          <w:lang w:val="bg-BG"/>
        </w:rPr>
      </w:pPr>
      <w:r>
        <w:rPr>
          <w:rFonts w:eastAsia="Calibri"/>
          <w:lang w:val="bg-BG" w:eastAsia="en-US"/>
        </w:rPr>
        <w:t>Съгласно измененията във Вътрешните правила за достъп до обществена информация</w:t>
      </w:r>
      <w:r w:rsidR="00B1263A">
        <w:rPr>
          <w:rFonts w:eastAsia="Calibri"/>
          <w:lang w:val="bg-BG" w:eastAsia="en-US"/>
        </w:rPr>
        <w:t xml:space="preserve"> в Районен съд</w:t>
      </w:r>
      <w:r w:rsidR="00CA07BC">
        <w:rPr>
          <w:rFonts w:eastAsia="Calibri"/>
          <w:lang w:val="bg-BG" w:eastAsia="en-US"/>
        </w:rPr>
        <w:t xml:space="preserve"> </w:t>
      </w:r>
      <w:r w:rsidR="00CA07BC" w:rsidRPr="00CA07BC">
        <w:rPr>
          <w:rFonts w:eastAsia="Calibri"/>
          <w:lang w:val="bg-BG" w:eastAsia="en-US"/>
        </w:rPr>
        <w:t>–</w:t>
      </w:r>
      <w:r w:rsidR="00B1263A">
        <w:rPr>
          <w:rFonts w:eastAsia="Calibri"/>
          <w:lang w:val="bg-BG" w:eastAsia="en-US"/>
        </w:rPr>
        <w:t xml:space="preserve"> Кърджали</w:t>
      </w:r>
      <w:r>
        <w:rPr>
          <w:rFonts w:eastAsia="Calibri"/>
          <w:lang w:val="bg-BG" w:eastAsia="en-US"/>
        </w:rPr>
        <w:t xml:space="preserve">, считано от 18.12.2023 г. </w:t>
      </w:r>
      <w:r w:rsidRPr="00FA60E9">
        <w:rPr>
          <w:rFonts w:eastAsia="Calibri"/>
          <w:lang w:val="bg-BG" w:eastAsia="en-US"/>
        </w:rPr>
        <w:t>в</w:t>
      </w:r>
      <w:r w:rsidR="001B4B6F" w:rsidRPr="00FA60E9">
        <w:rPr>
          <w:rFonts w:eastAsia="Calibri"/>
          <w:lang w:val="bg-BG" w:eastAsia="en-US"/>
        </w:rPr>
        <w:t xml:space="preserve">сички </w:t>
      </w:r>
      <w:r w:rsidR="00B1263A" w:rsidRPr="00FA60E9">
        <w:rPr>
          <w:rFonts w:eastAsia="Calibri"/>
          <w:lang w:val="bg-BG" w:eastAsia="en-US"/>
        </w:rPr>
        <w:t>регистрирани устни запитвания и</w:t>
      </w:r>
      <w:r w:rsidR="001B4B6F" w:rsidRPr="00FA60E9">
        <w:rPr>
          <w:rFonts w:eastAsia="Calibri"/>
          <w:lang w:val="bg-BG" w:eastAsia="en-US"/>
        </w:rPr>
        <w:t xml:space="preserve"> заявления за достъп до обществена информация се докладват незабавно</w:t>
      </w:r>
      <w:r w:rsidR="006A2A5D" w:rsidRPr="00FA60E9">
        <w:rPr>
          <w:rFonts w:eastAsia="Calibri"/>
          <w:lang w:val="bg-BG" w:eastAsia="en-US"/>
        </w:rPr>
        <w:t xml:space="preserve"> на</w:t>
      </w:r>
      <w:r w:rsidR="001B4B6F" w:rsidRPr="00FA60E9">
        <w:rPr>
          <w:rFonts w:eastAsia="Calibri"/>
          <w:lang w:val="bg-BG" w:eastAsia="en-US"/>
        </w:rPr>
        <w:t xml:space="preserve"> председателя</w:t>
      </w:r>
      <w:r w:rsidR="005B4632">
        <w:rPr>
          <w:rFonts w:eastAsia="Calibri"/>
          <w:lang w:val="bg-BG" w:eastAsia="en-US"/>
        </w:rPr>
        <w:t>,</w:t>
      </w:r>
      <w:r w:rsidR="001B4B6F" w:rsidRPr="00FA60E9">
        <w:rPr>
          <w:rFonts w:eastAsia="Calibri"/>
          <w:lang w:val="bg-BG" w:eastAsia="en-US"/>
        </w:rPr>
        <w:t xml:space="preserve"> </w:t>
      </w:r>
      <w:r w:rsidR="002F72BC">
        <w:rPr>
          <w:rFonts w:eastAsia="Calibri"/>
          <w:lang w:val="bg-BG" w:eastAsia="en-US"/>
        </w:rPr>
        <w:t xml:space="preserve">а в негово отсъствие </w:t>
      </w:r>
      <w:r w:rsidR="005B4632">
        <w:rPr>
          <w:rFonts w:eastAsia="Calibri"/>
          <w:lang w:val="bg-BG" w:eastAsia="en-US"/>
        </w:rPr>
        <w:t>на</w:t>
      </w:r>
      <w:r w:rsidR="001B4B6F" w:rsidRPr="00FA60E9">
        <w:rPr>
          <w:rFonts w:eastAsia="Calibri"/>
          <w:lang w:val="bg-BG" w:eastAsia="en-US"/>
        </w:rPr>
        <w:t xml:space="preserve"> заместник</w:t>
      </w:r>
      <w:r w:rsidR="005B4632">
        <w:rPr>
          <w:rFonts w:eastAsia="Calibri"/>
          <w:lang w:val="bg-BG" w:eastAsia="en-US"/>
        </w:rPr>
        <w:t>-председателя,</w:t>
      </w:r>
      <w:r w:rsidR="00B1263A">
        <w:rPr>
          <w:rFonts w:eastAsia="Calibri"/>
          <w:lang w:val="bg-BG" w:eastAsia="en-US"/>
        </w:rPr>
        <w:t xml:space="preserve"> за разглеждане и произнасяне</w:t>
      </w:r>
      <w:r w:rsidR="001B4B6F">
        <w:rPr>
          <w:rFonts w:eastAsia="Arial Unicode MS"/>
          <w:lang w:val="bg-BG"/>
        </w:rPr>
        <w:t>.</w:t>
      </w:r>
    </w:p>
    <w:p w:rsidR="003C1F98" w:rsidRDefault="00C74396" w:rsidP="007E33D5">
      <w:pPr>
        <w:spacing w:line="240" w:lineRule="auto"/>
        <w:ind w:firstLine="567"/>
        <w:rPr>
          <w:rFonts w:eastAsia="Calibri"/>
          <w:lang w:eastAsia="en-US"/>
        </w:rPr>
      </w:pPr>
      <w:r w:rsidRPr="00F45A5D">
        <w:rPr>
          <w:rFonts w:eastAsia="Calibri"/>
          <w:lang w:eastAsia="en-US"/>
        </w:rPr>
        <w:t>През 20</w:t>
      </w:r>
      <w:r w:rsidRPr="00F45A5D">
        <w:rPr>
          <w:rFonts w:eastAsia="Calibri"/>
          <w:lang w:val="en-US" w:eastAsia="en-US"/>
        </w:rPr>
        <w:t>2</w:t>
      </w:r>
      <w:r w:rsidR="008E0B7D">
        <w:rPr>
          <w:rFonts w:eastAsia="Calibri"/>
          <w:lang w:eastAsia="en-US"/>
        </w:rPr>
        <w:t>5</w:t>
      </w:r>
      <w:r w:rsidRPr="00F45A5D">
        <w:rPr>
          <w:rFonts w:eastAsia="Calibri"/>
          <w:lang w:eastAsia="en-US"/>
        </w:rPr>
        <w:t xml:space="preserve"> година </w:t>
      </w:r>
      <w:r w:rsidR="00EE14F8">
        <w:rPr>
          <w:rFonts w:eastAsia="Calibri"/>
          <w:lang w:eastAsia="en-US"/>
        </w:rPr>
        <w:t>са</w:t>
      </w:r>
      <w:r w:rsidRPr="00F45A5D">
        <w:rPr>
          <w:rFonts w:eastAsia="Calibri"/>
          <w:lang w:eastAsia="en-US"/>
        </w:rPr>
        <w:t xml:space="preserve"> постъпил</w:t>
      </w:r>
      <w:r w:rsidR="00EE14F8">
        <w:rPr>
          <w:rFonts w:eastAsia="Calibri"/>
          <w:lang w:eastAsia="en-US"/>
        </w:rPr>
        <w:t>и</w:t>
      </w:r>
      <w:r w:rsidRPr="00F45A5D">
        <w:rPr>
          <w:rFonts w:eastAsia="Calibri"/>
          <w:lang w:eastAsia="en-US"/>
        </w:rPr>
        <w:t xml:space="preserve"> </w:t>
      </w:r>
      <w:r w:rsidR="008E0B7D">
        <w:rPr>
          <w:rFonts w:eastAsia="Calibri"/>
          <w:lang w:eastAsia="en-US"/>
        </w:rPr>
        <w:t>18 броя</w:t>
      </w:r>
      <w:r w:rsidR="003C1F98">
        <w:rPr>
          <w:rFonts w:eastAsia="Calibri"/>
          <w:lang w:eastAsia="en-US"/>
        </w:rPr>
        <w:t xml:space="preserve"> </w:t>
      </w:r>
      <w:r w:rsidRPr="00F45A5D">
        <w:rPr>
          <w:rFonts w:eastAsia="Calibri"/>
          <w:lang w:eastAsia="en-US"/>
        </w:rPr>
        <w:t>заявлени</w:t>
      </w:r>
      <w:r w:rsidR="00EE14F8">
        <w:rPr>
          <w:rFonts w:eastAsia="Calibri"/>
          <w:lang w:eastAsia="en-US"/>
        </w:rPr>
        <w:t>я</w:t>
      </w:r>
      <w:r w:rsidRPr="00F45A5D">
        <w:rPr>
          <w:rFonts w:eastAsia="Calibri"/>
          <w:lang w:eastAsia="en-US"/>
        </w:rPr>
        <w:t xml:space="preserve"> за достъп до обществена информация, </w:t>
      </w:r>
      <w:r w:rsidR="008E0B7D">
        <w:rPr>
          <w:rFonts w:eastAsia="Calibri"/>
          <w:lang w:eastAsia="en-US"/>
        </w:rPr>
        <w:t>както следва:</w:t>
      </w:r>
      <w:r w:rsidR="003C1F98">
        <w:rPr>
          <w:rFonts w:eastAsia="Calibri"/>
          <w:lang w:eastAsia="en-US"/>
        </w:rPr>
        <w:t xml:space="preserve"> 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0"/>
        <w:gridCol w:w="781"/>
        <w:gridCol w:w="10"/>
        <w:gridCol w:w="1194"/>
        <w:gridCol w:w="850"/>
        <w:gridCol w:w="1276"/>
        <w:gridCol w:w="1371"/>
        <w:gridCol w:w="766"/>
        <w:gridCol w:w="766"/>
      </w:tblGrid>
      <w:tr w:rsidR="00D92AD1" w:rsidRPr="00D92AD1" w:rsidTr="00D92AD1">
        <w:trPr>
          <w:trHeight w:val="180"/>
        </w:trPr>
        <w:tc>
          <w:tcPr>
            <w:tcW w:w="8834" w:type="dxa"/>
            <w:gridSpan w:val="9"/>
          </w:tcPr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2AD1">
              <w:rPr>
                <w:rFonts w:eastAsia="Calibri"/>
                <w:sz w:val="24"/>
                <w:szCs w:val="24"/>
                <w:lang w:eastAsia="en-US"/>
              </w:rPr>
              <w:lastRenderedPageBreak/>
              <w:t>Брой заявления за достъп до обществена информация:</w:t>
            </w:r>
          </w:p>
        </w:tc>
      </w:tr>
      <w:tr w:rsidR="00D92AD1" w:rsidRPr="00D92AD1" w:rsidTr="00F716C9">
        <w:trPr>
          <w:trHeight w:val="300"/>
        </w:trPr>
        <w:tc>
          <w:tcPr>
            <w:tcW w:w="1820" w:type="dxa"/>
            <w:vMerge w:val="restart"/>
          </w:tcPr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2AD1">
              <w:rPr>
                <w:rFonts w:eastAsia="Calibri"/>
                <w:sz w:val="24"/>
                <w:szCs w:val="24"/>
                <w:lang w:eastAsia="en-US"/>
              </w:rPr>
              <w:t>Постъпили заявления</w:t>
            </w:r>
          </w:p>
        </w:tc>
        <w:tc>
          <w:tcPr>
            <w:tcW w:w="781" w:type="dxa"/>
            <w:vMerge w:val="restart"/>
          </w:tcPr>
          <w:p w:rsidR="00D92AD1" w:rsidRPr="00D92AD1" w:rsidRDefault="00F716C9" w:rsidP="007E33D5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</w:t>
            </w:r>
            <w:r w:rsidR="00D92AD1" w:rsidRPr="00D92AD1">
              <w:rPr>
                <w:rFonts w:eastAsia="Calibri"/>
                <w:sz w:val="24"/>
                <w:szCs w:val="24"/>
                <w:lang w:eastAsia="en-US"/>
              </w:rPr>
              <w:t>рой</w:t>
            </w:r>
          </w:p>
        </w:tc>
        <w:tc>
          <w:tcPr>
            <w:tcW w:w="1204" w:type="dxa"/>
            <w:gridSpan w:val="2"/>
            <w:vMerge w:val="restart"/>
          </w:tcPr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2AD1">
              <w:rPr>
                <w:rFonts w:eastAsia="Calibri"/>
                <w:sz w:val="24"/>
                <w:szCs w:val="24"/>
                <w:lang w:eastAsia="en-US"/>
              </w:rPr>
              <w:t>Разрешен достъп</w:t>
            </w:r>
          </w:p>
        </w:tc>
        <w:tc>
          <w:tcPr>
            <w:tcW w:w="850" w:type="dxa"/>
            <w:vMerge w:val="restart"/>
          </w:tcPr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2AD1">
              <w:rPr>
                <w:rFonts w:eastAsia="Calibri"/>
                <w:sz w:val="24"/>
                <w:szCs w:val="24"/>
                <w:lang w:eastAsia="en-US"/>
              </w:rPr>
              <w:t>Отказ за достъп</w:t>
            </w:r>
          </w:p>
        </w:tc>
        <w:tc>
          <w:tcPr>
            <w:tcW w:w="1276" w:type="dxa"/>
            <w:vMerge w:val="restart"/>
          </w:tcPr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2AD1">
              <w:rPr>
                <w:rFonts w:eastAsia="Calibri"/>
                <w:sz w:val="24"/>
                <w:szCs w:val="24"/>
                <w:lang w:eastAsia="en-US"/>
              </w:rPr>
              <w:t>Оставено без разглеждане</w:t>
            </w:r>
          </w:p>
        </w:tc>
        <w:tc>
          <w:tcPr>
            <w:tcW w:w="1371" w:type="dxa"/>
            <w:vMerge w:val="restart"/>
          </w:tcPr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2AD1">
              <w:rPr>
                <w:rFonts w:eastAsia="Calibri"/>
                <w:sz w:val="24"/>
                <w:szCs w:val="24"/>
                <w:lang w:eastAsia="en-US"/>
              </w:rPr>
              <w:t>Основание нормативна уредба</w:t>
            </w:r>
          </w:p>
        </w:tc>
        <w:tc>
          <w:tcPr>
            <w:tcW w:w="1532" w:type="dxa"/>
            <w:gridSpan w:val="2"/>
          </w:tcPr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2AD1">
              <w:rPr>
                <w:rFonts w:eastAsia="Calibri"/>
                <w:sz w:val="24"/>
                <w:szCs w:val="24"/>
                <w:lang w:eastAsia="en-US"/>
              </w:rPr>
              <w:t>Уведомление</w:t>
            </w:r>
          </w:p>
        </w:tc>
      </w:tr>
      <w:tr w:rsidR="00D92AD1" w:rsidRPr="00D92AD1" w:rsidTr="00F716C9">
        <w:trPr>
          <w:trHeight w:val="887"/>
        </w:trPr>
        <w:tc>
          <w:tcPr>
            <w:tcW w:w="1820" w:type="dxa"/>
            <w:vMerge/>
            <w:tcBorders>
              <w:bottom w:val="single" w:sz="4" w:space="0" w:color="auto"/>
            </w:tcBorders>
          </w:tcPr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1" w:type="dxa"/>
            <w:vMerge/>
            <w:tcBorders>
              <w:bottom w:val="single" w:sz="4" w:space="0" w:color="auto"/>
            </w:tcBorders>
          </w:tcPr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04" w:type="dxa"/>
            <w:gridSpan w:val="2"/>
            <w:vMerge/>
            <w:tcBorders>
              <w:bottom w:val="single" w:sz="4" w:space="0" w:color="auto"/>
            </w:tcBorders>
          </w:tcPr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  <w:vMerge/>
          </w:tcPr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2AD1">
              <w:rPr>
                <w:rFonts w:eastAsia="Calibri"/>
                <w:sz w:val="24"/>
                <w:szCs w:val="24"/>
                <w:lang w:eastAsia="en-US"/>
              </w:rPr>
              <w:t>По чл.32 от ЗДОИ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2AD1">
              <w:rPr>
                <w:rFonts w:eastAsia="Calibri"/>
                <w:sz w:val="24"/>
                <w:szCs w:val="24"/>
                <w:lang w:eastAsia="en-US"/>
              </w:rPr>
              <w:t>По чл.33 от ЗДОИ</w:t>
            </w:r>
          </w:p>
        </w:tc>
      </w:tr>
      <w:tr w:rsidR="00D92AD1" w:rsidRPr="00D92AD1" w:rsidTr="00F716C9">
        <w:trPr>
          <w:trHeight w:val="390"/>
        </w:trPr>
        <w:tc>
          <w:tcPr>
            <w:tcW w:w="1820" w:type="dxa"/>
            <w:vMerge/>
          </w:tcPr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1" w:type="dxa"/>
            <w:vMerge/>
          </w:tcPr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04" w:type="dxa"/>
            <w:gridSpan w:val="2"/>
          </w:tcPr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2AD1">
              <w:rPr>
                <w:rFonts w:eastAsia="Calibri"/>
                <w:sz w:val="24"/>
                <w:szCs w:val="24"/>
                <w:lang w:eastAsia="en-US"/>
              </w:rPr>
              <w:t>брой</w:t>
            </w:r>
          </w:p>
        </w:tc>
        <w:tc>
          <w:tcPr>
            <w:tcW w:w="850" w:type="dxa"/>
          </w:tcPr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2AD1">
              <w:rPr>
                <w:rFonts w:eastAsia="Calibri"/>
                <w:sz w:val="24"/>
                <w:szCs w:val="24"/>
                <w:lang w:eastAsia="en-US"/>
              </w:rPr>
              <w:t>брой</w:t>
            </w:r>
          </w:p>
        </w:tc>
        <w:tc>
          <w:tcPr>
            <w:tcW w:w="1276" w:type="dxa"/>
          </w:tcPr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2AD1">
              <w:rPr>
                <w:rFonts w:eastAsia="Calibri"/>
                <w:sz w:val="24"/>
                <w:szCs w:val="24"/>
                <w:lang w:eastAsia="en-US"/>
              </w:rPr>
              <w:t>брой</w:t>
            </w:r>
          </w:p>
        </w:tc>
        <w:tc>
          <w:tcPr>
            <w:tcW w:w="1371" w:type="dxa"/>
            <w:vMerge/>
          </w:tcPr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66" w:type="dxa"/>
          </w:tcPr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2AD1">
              <w:rPr>
                <w:rFonts w:eastAsia="Calibri"/>
                <w:sz w:val="24"/>
                <w:szCs w:val="24"/>
                <w:lang w:eastAsia="en-US"/>
              </w:rPr>
              <w:t>брой</w:t>
            </w:r>
          </w:p>
        </w:tc>
        <w:tc>
          <w:tcPr>
            <w:tcW w:w="766" w:type="dxa"/>
          </w:tcPr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2AD1">
              <w:rPr>
                <w:rFonts w:eastAsia="Calibri"/>
                <w:sz w:val="24"/>
                <w:szCs w:val="24"/>
                <w:lang w:eastAsia="en-US"/>
              </w:rPr>
              <w:t>брой</w:t>
            </w:r>
          </w:p>
        </w:tc>
      </w:tr>
      <w:tr w:rsidR="00D92AD1" w:rsidRPr="00D92AD1" w:rsidTr="00EE188B">
        <w:trPr>
          <w:trHeight w:val="1263"/>
        </w:trPr>
        <w:tc>
          <w:tcPr>
            <w:tcW w:w="1820" w:type="dxa"/>
          </w:tcPr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2AD1">
              <w:rPr>
                <w:rFonts w:eastAsia="Calibri"/>
                <w:sz w:val="24"/>
                <w:szCs w:val="24"/>
                <w:lang w:eastAsia="en-US"/>
              </w:rPr>
              <w:t>От граждани на Република България</w:t>
            </w:r>
          </w:p>
        </w:tc>
        <w:tc>
          <w:tcPr>
            <w:tcW w:w="791" w:type="dxa"/>
            <w:gridSpan w:val="2"/>
          </w:tcPr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2AD1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94" w:type="dxa"/>
          </w:tcPr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2AD1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</w:tcPr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2AD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2AD1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71" w:type="dxa"/>
          </w:tcPr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2AD1">
              <w:rPr>
                <w:rFonts w:eastAsia="Calibri"/>
                <w:sz w:val="24"/>
                <w:szCs w:val="24"/>
                <w:lang w:eastAsia="en-US"/>
              </w:rPr>
              <w:t>чл.34 ЗДОИ</w:t>
            </w:r>
          </w:p>
        </w:tc>
        <w:tc>
          <w:tcPr>
            <w:tcW w:w="766" w:type="dxa"/>
          </w:tcPr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66" w:type="dxa"/>
          </w:tcPr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92AD1" w:rsidRPr="00D92AD1" w:rsidTr="00EE188B">
        <w:trPr>
          <w:trHeight w:val="540"/>
        </w:trPr>
        <w:tc>
          <w:tcPr>
            <w:tcW w:w="1820" w:type="dxa"/>
          </w:tcPr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2AD1">
              <w:rPr>
                <w:rFonts w:eastAsia="Calibri"/>
                <w:sz w:val="24"/>
                <w:szCs w:val="24"/>
                <w:lang w:eastAsia="en-US"/>
              </w:rPr>
              <w:t>От журналисти</w:t>
            </w:r>
          </w:p>
        </w:tc>
        <w:tc>
          <w:tcPr>
            <w:tcW w:w="791" w:type="dxa"/>
            <w:gridSpan w:val="2"/>
          </w:tcPr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1194" w:type="dxa"/>
          </w:tcPr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850" w:type="dxa"/>
          </w:tcPr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66" w:type="dxa"/>
          </w:tcPr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66" w:type="dxa"/>
          </w:tcPr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92AD1" w:rsidRPr="00D92AD1" w:rsidTr="00EE188B">
        <w:trPr>
          <w:trHeight w:val="540"/>
        </w:trPr>
        <w:tc>
          <w:tcPr>
            <w:tcW w:w="1820" w:type="dxa"/>
          </w:tcPr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2AD1">
              <w:rPr>
                <w:rFonts w:eastAsia="Calibri"/>
                <w:sz w:val="24"/>
                <w:szCs w:val="24"/>
                <w:lang w:eastAsia="en-US"/>
              </w:rPr>
              <w:t>От юридически лица</w:t>
            </w:r>
          </w:p>
        </w:tc>
        <w:tc>
          <w:tcPr>
            <w:tcW w:w="791" w:type="dxa"/>
            <w:gridSpan w:val="2"/>
          </w:tcPr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94" w:type="dxa"/>
          </w:tcPr>
          <w:p w:rsidR="00D92AD1" w:rsidRPr="00D92AD1" w:rsidRDefault="00D92AD1" w:rsidP="007E33D5">
            <w:pPr>
              <w:spacing w:line="240" w:lineRule="auto"/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66" w:type="dxa"/>
          </w:tcPr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66" w:type="dxa"/>
          </w:tcPr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92AD1" w:rsidRPr="00D92AD1" w:rsidTr="00EE188B">
        <w:trPr>
          <w:trHeight w:val="540"/>
        </w:trPr>
        <w:tc>
          <w:tcPr>
            <w:tcW w:w="1820" w:type="dxa"/>
          </w:tcPr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2AD1">
              <w:rPr>
                <w:rFonts w:eastAsia="Calibri"/>
                <w:sz w:val="24"/>
                <w:szCs w:val="24"/>
                <w:lang w:eastAsia="en-US"/>
              </w:rPr>
              <w:t>От граждани и лица без гражданство</w:t>
            </w:r>
          </w:p>
        </w:tc>
        <w:tc>
          <w:tcPr>
            <w:tcW w:w="791" w:type="dxa"/>
            <w:gridSpan w:val="2"/>
          </w:tcPr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94" w:type="dxa"/>
          </w:tcPr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66" w:type="dxa"/>
          </w:tcPr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66" w:type="dxa"/>
          </w:tcPr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92AD1" w:rsidRPr="00D92AD1" w:rsidTr="00EE188B">
        <w:trPr>
          <w:trHeight w:val="540"/>
        </w:trPr>
        <w:tc>
          <w:tcPr>
            <w:tcW w:w="1820" w:type="dxa"/>
          </w:tcPr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2AD1">
              <w:rPr>
                <w:rFonts w:eastAsia="Calibri"/>
                <w:sz w:val="24"/>
                <w:szCs w:val="24"/>
                <w:lang w:eastAsia="en-US"/>
              </w:rPr>
              <w:t>От неправителствени организации</w:t>
            </w:r>
          </w:p>
        </w:tc>
        <w:tc>
          <w:tcPr>
            <w:tcW w:w="791" w:type="dxa"/>
            <w:gridSpan w:val="2"/>
          </w:tcPr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2AD1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94" w:type="dxa"/>
          </w:tcPr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2AD1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</w:tcPr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2AD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2AD1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2AD1">
              <w:rPr>
                <w:rFonts w:eastAsia="Calibri"/>
                <w:sz w:val="24"/>
                <w:szCs w:val="24"/>
                <w:lang w:eastAsia="en-US"/>
              </w:rPr>
              <w:t>чл.34 ЗДОИ</w:t>
            </w:r>
          </w:p>
        </w:tc>
        <w:tc>
          <w:tcPr>
            <w:tcW w:w="766" w:type="dxa"/>
          </w:tcPr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66" w:type="dxa"/>
          </w:tcPr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92AD1" w:rsidRPr="00D92AD1" w:rsidTr="00EE188B">
        <w:trPr>
          <w:trHeight w:val="540"/>
        </w:trPr>
        <w:tc>
          <w:tcPr>
            <w:tcW w:w="1820" w:type="dxa"/>
          </w:tcPr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92AD1">
              <w:rPr>
                <w:rFonts w:eastAsia="Calibri"/>
                <w:b/>
                <w:sz w:val="24"/>
                <w:szCs w:val="24"/>
                <w:lang w:eastAsia="en-US"/>
              </w:rPr>
              <w:t>общо</w:t>
            </w:r>
          </w:p>
        </w:tc>
        <w:tc>
          <w:tcPr>
            <w:tcW w:w="791" w:type="dxa"/>
            <w:gridSpan w:val="2"/>
          </w:tcPr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92AD1">
              <w:rPr>
                <w:rFonts w:eastAsia="Calibri"/>
                <w:b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194" w:type="dxa"/>
          </w:tcPr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92AD1">
              <w:rPr>
                <w:rFonts w:eastAsia="Calibri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0" w:type="dxa"/>
          </w:tcPr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92AD1">
              <w:rPr>
                <w:rFonts w:eastAsia="Calibri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92AD1">
              <w:rPr>
                <w:rFonts w:eastAsia="Calibri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371" w:type="dxa"/>
          </w:tcPr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66" w:type="dxa"/>
          </w:tcPr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66" w:type="dxa"/>
          </w:tcPr>
          <w:p w:rsidR="00D92AD1" w:rsidRPr="00D92AD1" w:rsidRDefault="00D92AD1" w:rsidP="007E33D5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B91ADE" w:rsidRDefault="00B91ADE" w:rsidP="007E33D5">
      <w:pPr>
        <w:spacing w:line="240" w:lineRule="auto"/>
        <w:ind w:firstLine="567"/>
        <w:rPr>
          <w:rFonts w:eastAsia="Calibri"/>
          <w:lang w:eastAsia="en-US"/>
        </w:rPr>
      </w:pPr>
    </w:p>
    <w:p w:rsidR="00C74396" w:rsidRPr="00F45A5D" w:rsidRDefault="00B91ADE" w:rsidP="007E33D5">
      <w:pPr>
        <w:spacing w:line="240" w:lineRule="auto"/>
        <w:ind w:right="140" w:firstLine="567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Постъпилите заявления са </w:t>
      </w:r>
      <w:r w:rsidR="00D92AD1">
        <w:rPr>
          <w:rFonts w:eastAsia="Calibri"/>
          <w:lang w:eastAsia="en-US"/>
        </w:rPr>
        <w:t xml:space="preserve">значително повече </w:t>
      </w:r>
      <w:r w:rsidR="008E0B7D">
        <w:rPr>
          <w:rFonts w:eastAsia="Calibri"/>
          <w:lang w:eastAsia="en-US"/>
        </w:rPr>
        <w:t>спрямо</w:t>
      </w:r>
      <w:r w:rsidR="00D92AD1">
        <w:rPr>
          <w:rFonts w:eastAsia="Calibri"/>
          <w:lang w:eastAsia="en-US"/>
        </w:rPr>
        <w:t xml:space="preserve"> предходния тригодишен период </w:t>
      </w:r>
      <w:r w:rsidR="008E0B7D">
        <w:rPr>
          <w:rFonts w:eastAsia="Calibri"/>
          <w:lang w:eastAsia="en-US"/>
        </w:rPr>
        <w:t>–</w:t>
      </w:r>
      <w:r w:rsidR="00D92AD1">
        <w:rPr>
          <w:rFonts w:eastAsia="Calibri"/>
          <w:lang w:eastAsia="en-US"/>
        </w:rPr>
        <w:t xml:space="preserve"> </w:t>
      </w:r>
      <w:r w:rsidR="008E0B7D">
        <w:rPr>
          <w:rFonts w:eastAsia="Calibri"/>
          <w:lang w:eastAsia="en-US"/>
        </w:rPr>
        <w:t>3 броя през 2024 г., 2 броя през</w:t>
      </w:r>
      <w:r>
        <w:rPr>
          <w:rFonts w:eastAsia="Calibri"/>
          <w:lang w:eastAsia="en-US"/>
        </w:rPr>
        <w:t xml:space="preserve"> 2023 г.</w:t>
      </w:r>
      <w:r w:rsidR="008E0B7D">
        <w:rPr>
          <w:rFonts w:eastAsia="Calibri"/>
          <w:lang w:eastAsia="en-US"/>
        </w:rPr>
        <w:t xml:space="preserve"> и</w:t>
      </w:r>
      <w:r w:rsidR="003C1F98">
        <w:rPr>
          <w:rFonts w:eastAsia="Calibri"/>
          <w:lang w:eastAsia="en-US"/>
        </w:rPr>
        <w:t xml:space="preserve"> 3 </w:t>
      </w:r>
      <w:r w:rsidR="008E0B7D">
        <w:rPr>
          <w:rFonts w:eastAsia="Calibri"/>
          <w:lang w:eastAsia="en-US"/>
        </w:rPr>
        <w:t>броя през 2022 г.</w:t>
      </w:r>
    </w:p>
    <w:p w:rsidR="00C74396" w:rsidRPr="00F45A5D" w:rsidRDefault="00C74396" w:rsidP="007E33D5">
      <w:pPr>
        <w:spacing w:line="240" w:lineRule="auto"/>
        <w:ind w:firstLine="567"/>
        <w:rPr>
          <w:rFonts w:eastAsia="Calibri"/>
          <w:lang w:eastAsia="en-US"/>
        </w:rPr>
      </w:pPr>
    </w:p>
    <w:p w:rsidR="00C74396" w:rsidRPr="00F45A5D" w:rsidRDefault="00C74396" w:rsidP="007E33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40" w:lineRule="auto"/>
        <w:ind w:firstLine="567"/>
        <w:jc w:val="center"/>
        <w:rPr>
          <w:b/>
          <w:sz w:val="32"/>
          <w:szCs w:val="32"/>
        </w:rPr>
      </w:pPr>
      <w:r w:rsidRPr="00F45A5D">
        <w:rPr>
          <w:b/>
          <w:sz w:val="32"/>
          <w:szCs w:val="32"/>
          <w:lang w:val="en-US"/>
        </w:rPr>
        <w:t>X</w:t>
      </w:r>
      <w:r w:rsidR="005C5868">
        <w:rPr>
          <w:b/>
          <w:sz w:val="32"/>
          <w:szCs w:val="32"/>
        </w:rPr>
        <w:t>VІІІ</w:t>
      </w:r>
      <w:r w:rsidRPr="00F45A5D">
        <w:rPr>
          <w:b/>
          <w:sz w:val="32"/>
          <w:szCs w:val="32"/>
          <w:lang w:val="en-US"/>
        </w:rPr>
        <w:t xml:space="preserve">. </w:t>
      </w:r>
      <w:r w:rsidRPr="00F45A5D">
        <w:rPr>
          <w:b/>
          <w:sz w:val="32"/>
          <w:szCs w:val="32"/>
        </w:rPr>
        <w:t>ИНИЦИАТИВИ НА СЪДА И УЧАСТИЕ В ОБУЧЕНИЯ</w:t>
      </w:r>
    </w:p>
    <w:p w:rsidR="00C74396" w:rsidRDefault="00C74396" w:rsidP="007E33D5">
      <w:pPr>
        <w:pStyle w:val="af4"/>
        <w:ind w:firstLine="567"/>
        <w:rPr>
          <w:lang w:val="bg-BG"/>
        </w:rPr>
      </w:pPr>
      <w:r w:rsidRPr="000B1838">
        <w:rPr>
          <w:lang w:val="bg-BG"/>
        </w:rPr>
        <w:t>През 202</w:t>
      </w:r>
      <w:r w:rsidR="00F716C9">
        <w:rPr>
          <w:lang w:val="bg-BG"/>
        </w:rPr>
        <w:t>5</w:t>
      </w:r>
      <w:r w:rsidRPr="000B1838">
        <w:rPr>
          <w:lang w:val="bg-BG"/>
        </w:rPr>
        <w:t xml:space="preserve"> г</w:t>
      </w:r>
      <w:r w:rsidR="00DC4BC7">
        <w:rPr>
          <w:lang w:val="bg-BG"/>
        </w:rPr>
        <w:t>.</w:t>
      </w:r>
      <w:r w:rsidRPr="000B1838">
        <w:rPr>
          <w:lang w:val="bg-BG"/>
        </w:rPr>
        <w:t xml:space="preserve"> съдиите и съдебните служители в Районен съ</w:t>
      </w:r>
      <w:r w:rsidR="00824744">
        <w:rPr>
          <w:lang w:val="bg-BG"/>
        </w:rPr>
        <w:t xml:space="preserve">д – </w:t>
      </w:r>
      <w:r w:rsidRPr="000B1838">
        <w:rPr>
          <w:lang w:val="bg-BG"/>
        </w:rPr>
        <w:t>Кърджали</w:t>
      </w:r>
      <w:r w:rsidR="00824744">
        <w:rPr>
          <w:lang w:val="bg-BG"/>
        </w:rPr>
        <w:t xml:space="preserve"> </w:t>
      </w:r>
      <w:r w:rsidRPr="000B1838">
        <w:rPr>
          <w:lang w:val="bg-BG"/>
        </w:rPr>
        <w:t xml:space="preserve">взеха участие в следните </w:t>
      </w:r>
      <w:r w:rsidR="005E536F" w:rsidRPr="000B1838">
        <w:rPr>
          <w:lang w:val="bg-BG"/>
        </w:rPr>
        <w:t>обучения</w:t>
      </w:r>
      <w:r w:rsidRPr="000B1838">
        <w:rPr>
          <w:lang w:val="bg-BG"/>
        </w:rPr>
        <w:t>:</w:t>
      </w:r>
    </w:p>
    <w:tbl>
      <w:tblPr>
        <w:tblStyle w:val="19"/>
        <w:tblW w:w="893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78"/>
        <w:gridCol w:w="1843"/>
        <w:gridCol w:w="2410"/>
      </w:tblGrid>
      <w:tr w:rsidR="0044065C" w:rsidRPr="00787EDE" w:rsidTr="002747DD">
        <w:tc>
          <w:tcPr>
            <w:tcW w:w="4678" w:type="dxa"/>
          </w:tcPr>
          <w:p w:rsidR="0044065C" w:rsidRPr="00787EDE" w:rsidRDefault="0044065C" w:rsidP="007E33D5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787EDE">
              <w:rPr>
                <w:b/>
                <w:bCs/>
                <w:i/>
                <w:iCs/>
                <w:sz w:val="24"/>
                <w:szCs w:val="24"/>
                <w:lang w:val="bg-BG"/>
              </w:rPr>
              <w:t>Тема, място, дата</w:t>
            </w:r>
          </w:p>
        </w:tc>
        <w:tc>
          <w:tcPr>
            <w:tcW w:w="1843" w:type="dxa"/>
          </w:tcPr>
          <w:p w:rsidR="0044065C" w:rsidRPr="00787EDE" w:rsidRDefault="0044065C" w:rsidP="007E33D5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787EDE">
              <w:rPr>
                <w:b/>
                <w:bCs/>
                <w:i/>
                <w:iCs/>
                <w:sz w:val="24"/>
                <w:szCs w:val="24"/>
                <w:lang w:val="bg-BG"/>
              </w:rPr>
              <w:t>Обучаваща организация</w:t>
            </w:r>
          </w:p>
        </w:tc>
        <w:tc>
          <w:tcPr>
            <w:tcW w:w="2410" w:type="dxa"/>
          </w:tcPr>
          <w:p w:rsidR="0044065C" w:rsidRPr="00787EDE" w:rsidRDefault="0044065C" w:rsidP="007E33D5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787EDE">
              <w:rPr>
                <w:b/>
                <w:bCs/>
                <w:i/>
                <w:iCs/>
                <w:sz w:val="24"/>
                <w:szCs w:val="24"/>
                <w:lang w:val="bg-BG"/>
              </w:rPr>
              <w:t>Участници</w:t>
            </w:r>
          </w:p>
        </w:tc>
      </w:tr>
      <w:tr w:rsidR="0044065C" w:rsidRPr="00787EDE" w:rsidTr="002747DD">
        <w:tc>
          <w:tcPr>
            <w:tcW w:w="4678" w:type="dxa"/>
          </w:tcPr>
          <w:p w:rsidR="0044065C" w:rsidRPr="00787EDE" w:rsidRDefault="0044065C" w:rsidP="007E33D5">
            <w:pPr>
              <w:spacing w:line="240" w:lineRule="auto"/>
              <w:rPr>
                <w:bCs/>
                <w:iCs/>
                <w:sz w:val="24"/>
                <w:szCs w:val="24"/>
                <w:lang w:val="bg-BG"/>
              </w:rPr>
            </w:pPr>
            <w:r w:rsidRPr="00787EDE">
              <w:rPr>
                <w:bCs/>
                <w:iCs/>
                <w:sz w:val="24"/>
                <w:szCs w:val="24"/>
                <w:lang w:val="bg-BG"/>
              </w:rPr>
              <w:t>1.Уебинар „Практически аспекти на групиране на наказанията – примери и разрешения в съдебната практика“ – 06-10.02.2025 г.</w:t>
            </w:r>
          </w:p>
        </w:tc>
        <w:tc>
          <w:tcPr>
            <w:tcW w:w="1843" w:type="dxa"/>
          </w:tcPr>
          <w:p w:rsidR="0044065C" w:rsidRPr="00787EDE" w:rsidRDefault="0044065C" w:rsidP="007E33D5">
            <w:pPr>
              <w:spacing w:line="240" w:lineRule="auto"/>
              <w:jc w:val="center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НИП</w:t>
            </w:r>
          </w:p>
        </w:tc>
        <w:tc>
          <w:tcPr>
            <w:tcW w:w="2410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Здравка Запрянова – и.ф.председател</w:t>
            </w:r>
          </w:p>
        </w:tc>
      </w:tr>
      <w:tr w:rsidR="0044065C" w:rsidRPr="00787EDE" w:rsidTr="002747DD">
        <w:tc>
          <w:tcPr>
            <w:tcW w:w="4678" w:type="dxa"/>
          </w:tcPr>
          <w:p w:rsidR="0044065C" w:rsidRPr="00787EDE" w:rsidRDefault="0044065C" w:rsidP="007E33D5">
            <w:pPr>
              <w:spacing w:line="240" w:lineRule="auto"/>
              <w:rPr>
                <w:bCs/>
                <w:iCs/>
                <w:sz w:val="24"/>
                <w:szCs w:val="24"/>
                <w:lang w:val="bg-BG"/>
              </w:rPr>
            </w:pPr>
            <w:r w:rsidRPr="00787EDE">
              <w:rPr>
                <w:bCs/>
                <w:iCs/>
                <w:sz w:val="24"/>
                <w:szCs w:val="24"/>
                <w:lang w:val="bg-BG"/>
              </w:rPr>
              <w:t>2.Уебинар „Комуникация с медиите и имиджът на съдията“ – 11.02.2025 г.</w:t>
            </w:r>
          </w:p>
        </w:tc>
        <w:tc>
          <w:tcPr>
            <w:tcW w:w="1843" w:type="dxa"/>
          </w:tcPr>
          <w:p w:rsidR="0044065C" w:rsidRPr="00787EDE" w:rsidRDefault="0044065C" w:rsidP="007E33D5">
            <w:pPr>
              <w:spacing w:line="240" w:lineRule="auto"/>
              <w:jc w:val="center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НИП</w:t>
            </w:r>
          </w:p>
        </w:tc>
        <w:tc>
          <w:tcPr>
            <w:tcW w:w="2410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Здравка Запрянова – и.ф.председател</w:t>
            </w:r>
          </w:p>
        </w:tc>
      </w:tr>
      <w:tr w:rsidR="0044065C" w:rsidRPr="00787EDE" w:rsidTr="002747DD">
        <w:tc>
          <w:tcPr>
            <w:tcW w:w="4678" w:type="dxa"/>
          </w:tcPr>
          <w:p w:rsidR="0044065C" w:rsidRPr="00787EDE" w:rsidRDefault="0044065C" w:rsidP="007E33D5">
            <w:pPr>
              <w:spacing w:line="240" w:lineRule="auto"/>
              <w:rPr>
                <w:bCs/>
                <w:iCs/>
                <w:sz w:val="24"/>
                <w:szCs w:val="24"/>
                <w:lang w:val="bg-BG"/>
              </w:rPr>
            </w:pPr>
            <w:r w:rsidRPr="00787EDE">
              <w:rPr>
                <w:bCs/>
                <w:iCs/>
                <w:sz w:val="24"/>
                <w:szCs w:val="24"/>
                <w:lang w:val="bg-BG"/>
              </w:rPr>
              <w:t>3. Първоначално задължително въвеждащо обучение на новоназначени съдии „Ръководство на граждански съдебен състав – граждански процес“ – 10-23.02.2025 г. – дистанционна и синхронна форма</w:t>
            </w:r>
          </w:p>
        </w:tc>
        <w:tc>
          <w:tcPr>
            <w:tcW w:w="1843" w:type="dxa"/>
          </w:tcPr>
          <w:p w:rsidR="0044065C" w:rsidRPr="00787EDE" w:rsidRDefault="0044065C" w:rsidP="007E33D5">
            <w:pPr>
              <w:spacing w:line="240" w:lineRule="auto"/>
              <w:jc w:val="center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НИП</w:t>
            </w:r>
          </w:p>
        </w:tc>
        <w:tc>
          <w:tcPr>
            <w:tcW w:w="2410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Владислав Емирски – съдия</w:t>
            </w:r>
          </w:p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Динчер Хабиб - съдия</w:t>
            </w:r>
          </w:p>
        </w:tc>
      </w:tr>
      <w:tr w:rsidR="0044065C" w:rsidRPr="00787EDE" w:rsidTr="002747DD">
        <w:tc>
          <w:tcPr>
            <w:tcW w:w="4678" w:type="dxa"/>
          </w:tcPr>
          <w:p w:rsidR="0044065C" w:rsidRPr="00787EDE" w:rsidRDefault="0044065C" w:rsidP="007E33D5">
            <w:pPr>
              <w:spacing w:line="240" w:lineRule="auto"/>
              <w:rPr>
                <w:bCs/>
                <w:iCs/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lastRenderedPageBreak/>
              <w:t>4. Присъствено обучение по защита на класифицираната информация на ръководители на организационни единици – 10-12.03.2025 г. – град Банкя</w:t>
            </w:r>
          </w:p>
        </w:tc>
        <w:tc>
          <w:tcPr>
            <w:tcW w:w="1843" w:type="dxa"/>
          </w:tcPr>
          <w:p w:rsidR="0044065C" w:rsidRPr="00787EDE" w:rsidRDefault="0044065C" w:rsidP="007E33D5">
            <w:pPr>
              <w:spacing w:line="240" w:lineRule="auto"/>
              <w:jc w:val="center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ДКСИ</w:t>
            </w:r>
          </w:p>
        </w:tc>
        <w:tc>
          <w:tcPr>
            <w:tcW w:w="2410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Здравка Запрянова – и.ф.председател</w:t>
            </w:r>
          </w:p>
        </w:tc>
      </w:tr>
      <w:tr w:rsidR="0044065C" w:rsidRPr="00787EDE" w:rsidTr="002747DD">
        <w:tc>
          <w:tcPr>
            <w:tcW w:w="4678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5. Уебинар „Престъпления по служба (преглед на съдебната практика)“ -25-28.02.2025</w:t>
            </w:r>
          </w:p>
        </w:tc>
        <w:tc>
          <w:tcPr>
            <w:tcW w:w="1843" w:type="dxa"/>
          </w:tcPr>
          <w:p w:rsidR="0044065C" w:rsidRPr="00787EDE" w:rsidRDefault="0044065C" w:rsidP="007E33D5">
            <w:pPr>
              <w:spacing w:line="240" w:lineRule="auto"/>
              <w:jc w:val="center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НИП</w:t>
            </w:r>
          </w:p>
        </w:tc>
        <w:tc>
          <w:tcPr>
            <w:tcW w:w="2410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Здравка Запрянова – и.ф.председател</w:t>
            </w:r>
          </w:p>
        </w:tc>
      </w:tr>
      <w:tr w:rsidR="0044065C" w:rsidRPr="00787EDE" w:rsidTr="002747DD">
        <w:tc>
          <w:tcPr>
            <w:tcW w:w="4678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6. Присъствено обучение „Практическо приложение на основните принципи в административната дейност на новоназначени съдебни служители“ – 24-25.03.2025 г.,</w:t>
            </w:r>
            <w:r w:rsidR="004D3D66" w:rsidRPr="00787EDE">
              <w:rPr>
                <w:sz w:val="24"/>
                <w:szCs w:val="24"/>
                <w:lang w:val="bg-BG"/>
              </w:rPr>
              <w:t xml:space="preserve"> </w:t>
            </w:r>
            <w:r w:rsidRPr="00787EDE">
              <w:rPr>
                <w:sz w:val="24"/>
                <w:szCs w:val="24"/>
                <w:lang w:val="bg-BG"/>
              </w:rPr>
              <w:t>гр.София</w:t>
            </w:r>
          </w:p>
        </w:tc>
        <w:tc>
          <w:tcPr>
            <w:tcW w:w="1843" w:type="dxa"/>
          </w:tcPr>
          <w:p w:rsidR="0044065C" w:rsidRPr="00787EDE" w:rsidRDefault="0044065C" w:rsidP="007E33D5">
            <w:pPr>
              <w:spacing w:line="240" w:lineRule="auto"/>
              <w:jc w:val="center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НИП</w:t>
            </w:r>
          </w:p>
        </w:tc>
        <w:tc>
          <w:tcPr>
            <w:tcW w:w="2410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 xml:space="preserve">Илман Хидает – съд.секретар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4065C" w:rsidRPr="00787EDE" w:rsidTr="002747DD">
        <w:tc>
          <w:tcPr>
            <w:tcW w:w="4678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7. Уебинар „Повишаване на дигиталната компетентност на съдебната администрация: ефективна работа с Microsoft Word“ – 18.03.2025</w:t>
            </w:r>
          </w:p>
        </w:tc>
        <w:tc>
          <w:tcPr>
            <w:tcW w:w="1843" w:type="dxa"/>
          </w:tcPr>
          <w:p w:rsidR="0044065C" w:rsidRPr="00787EDE" w:rsidRDefault="0044065C" w:rsidP="007E33D5">
            <w:pPr>
              <w:spacing w:line="240" w:lineRule="auto"/>
              <w:jc w:val="center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НИП</w:t>
            </w:r>
          </w:p>
        </w:tc>
        <w:tc>
          <w:tcPr>
            <w:tcW w:w="2410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Росица Петрова – съд.секретар</w:t>
            </w:r>
          </w:p>
        </w:tc>
      </w:tr>
      <w:tr w:rsidR="0044065C" w:rsidRPr="00787EDE" w:rsidTr="002747DD">
        <w:tc>
          <w:tcPr>
            <w:tcW w:w="4678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8. Уебинар "Повишаване на дигиталната компетентност на съдебната администрация: ефективна работа с Microsoft Excel" - 26.03.2025</w:t>
            </w:r>
          </w:p>
        </w:tc>
        <w:tc>
          <w:tcPr>
            <w:tcW w:w="1843" w:type="dxa"/>
          </w:tcPr>
          <w:p w:rsidR="0044065C" w:rsidRPr="00787EDE" w:rsidRDefault="0044065C" w:rsidP="007E33D5">
            <w:pPr>
              <w:spacing w:line="240" w:lineRule="auto"/>
              <w:jc w:val="center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НИП</w:t>
            </w:r>
          </w:p>
        </w:tc>
        <w:tc>
          <w:tcPr>
            <w:tcW w:w="2410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Веселина Малчева – главен счетоводител</w:t>
            </w:r>
          </w:p>
        </w:tc>
      </w:tr>
      <w:tr w:rsidR="0044065C" w:rsidRPr="00787EDE" w:rsidTr="002747DD">
        <w:tc>
          <w:tcPr>
            <w:tcW w:w="4678" w:type="dxa"/>
          </w:tcPr>
          <w:p w:rsidR="0044065C" w:rsidRPr="00787EDE" w:rsidRDefault="0044065C" w:rsidP="007E33D5">
            <w:pPr>
              <w:spacing w:line="240" w:lineRule="auto"/>
              <w:rPr>
                <w:bCs/>
                <w:iCs/>
                <w:sz w:val="24"/>
                <w:szCs w:val="24"/>
                <w:lang w:val="bg-BG"/>
              </w:rPr>
            </w:pPr>
            <w:r w:rsidRPr="00787EDE">
              <w:rPr>
                <w:bCs/>
                <w:iCs/>
                <w:sz w:val="24"/>
                <w:szCs w:val="24"/>
                <w:lang w:val="bg-BG"/>
              </w:rPr>
              <w:t>9. Първоначално задължително въвеждащо обучение на новоназначени съдии „Ръководство на наказателен съдебен състав – наказателен процес“ – 10.03.-28.03.2025 г. – дистанционна и синхронна форма</w:t>
            </w:r>
          </w:p>
        </w:tc>
        <w:tc>
          <w:tcPr>
            <w:tcW w:w="1843" w:type="dxa"/>
          </w:tcPr>
          <w:p w:rsidR="0044065C" w:rsidRPr="00787EDE" w:rsidRDefault="0044065C" w:rsidP="007E33D5">
            <w:pPr>
              <w:spacing w:line="240" w:lineRule="auto"/>
              <w:jc w:val="center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НИП</w:t>
            </w:r>
          </w:p>
        </w:tc>
        <w:tc>
          <w:tcPr>
            <w:tcW w:w="2410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Владислав Емирски – съдия</w:t>
            </w:r>
          </w:p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Динчер Хабиб - съдия</w:t>
            </w:r>
          </w:p>
        </w:tc>
      </w:tr>
      <w:tr w:rsidR="0044065C" w:rsidRPr="00787EDE" w:rsidTr="002747DD">
        <w:tc>
          <w:tcPr>
            <w:tcW w:w="4678" w:type="dxa"/>
          </w:tcPr>
          <w:p w:rsidR="0044065C" w:rsidRPr="00787EDE" w:rsidRDefault="0044065C" w:rsidP="007E33D5">
            <w:pPr>
              <w:spacing w:line="240" w:lineRule="auto"/>
              <w:rPr>
                <w:bCs/>
                <w:iCs/>
                <w:sz w:val="24"/>
                <w:szCs w:val="24"/>
                <w:lang w:val="bg-BG"/>
              </w:rPr>
            </w:pPr>
            <w:r w:rsidRPr="00787EDE">
              <w:rPr>
                <w:bCs/>
                <w:iCs/>
                <w:sz w:val="24"/>
                <w:szCs w:val="24"/>
                <w:lang w:val="bg-BG"/>
              </w:rPr>
              <w:t>10. Първоначално задължително въвеждащо обучение на новоназначени съдии „Ръководство на наказателен съдебен състав – наказателно право“ – 31.03.-17.04.2025 г. – дистанционна и синхронна форма</w:t>
            </w:r>
          </w:p>
        </w:tc>
        <w:tc>
          <w:tcPr>
            <w:tcW w:w="1843" w:type="dxa"/>
          </w:tcPr>
          <w:p w:rsidR="0044065C" w:rsidRPr="00787EDE" w:rsidRDefault="0044065C" w:rsidP="007E33D5">
            <w:pPr>
              <w:spacing w:line="240" w:lineRule="auto"/>
              <w:jc w:val="center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НИП</w:t>
            </w:r>
          </w:p>
        </w:tc>
        <w:tc>
          <w:tcPr>
            <w:tcW w:w="2410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Владислав Емирски – съдия</w:t>
            </w:r>
          </w:p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Динчер Хабиб - съдия</w:t>
            </w:r>
          </w:p>
        </w:tc>
      </w:tr>
      <w:tr w:rsidR="0044065C" w:rsidRPr="00787EDE" w:rsidTr="002747DD">
        <w:tc>
          <w:tcPr>
            <w:tcW w:w="4678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11. Присъствено обучение „Практическо приложение на основните принципи в административната дейност на новоназначени съдебни служители“ – 01-02.04.2025 г.,гр.София</w:t>
            </w:r>
          </w:p>
        </w:tc>
        <w:tc>
          <w:tcPr>
            <w:tcW w:w="1843" w:type="dxa"/>
          </w:tcPr>
          <w:p w:rsidR="0044065C" w:rsidRPr="00787EDE" w:rsidRDefault="0044065C" w:rsidP="007E33D5">
            <w:pPr>
              <w:spacing w:line="240" w:lineRule="auto"/>
              <w:jc w:val="center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НИП</w:t>
            </w:r>
          </w:p>
        </w:tc>
        <w:tc>
          <w:tcPr>
            <w:tcW w:w="2410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Теди Чаръкчиева – съд.секретар</w:t>
            </w:r>
          </w:p>
        </w:tc>
      </w:tr>
      <w:tr w:rsidR="0044065C" w:rsidRPr="00787EDE" w:rsidTr="002747DD">
        <w:tc>
          <w:tcPr>
            <w:tcW w:w="4678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12. Онлайн дискусия „Лидерството в съдебната система“ – 27.03.2025 г.</w:t>
            </w:r>
          </w:p>
        </w:tc>
        <w:tc>
          <w:tcPr>
            <w:tcW w:w="1843" w:type="dxa"/>
          </w:tcPr>
          <w:p w:rsidR="0044065C" w:rsidRPr="00787EDE" w:rsidRDefault="0044065C" w:rsidP="007E33D5">
            <w:pPr>
              <w:spacing w:line="240" w:lineRule="auto"/>
              <w:jc w:val="center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НИП</w:t>
            </w:r>
          </w:p>
        </w:tc>
        <w:tc>
          <w:tcPr>
            <w:tcW w:w="2410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Вергиния Еланчева – заместник-председател</w:t>
            </w:r>
          </w:p>
        </w:tc>
      </w:tr>
      <w:tr w:rsidR="0044065C" w:rsidRPr="00787EDE" w:rsidTr="002747DD">
        <w:tc>
          <w:tcPr>
            <w:tcW w:w="4678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13. Кръгла маса на тема „Силата на знанието – основен път за живот без насилие“ – 08.04.2025 г., гр.Кърджали</w:t>
            </w:r>
          </w:p>
        </w:tc>
        <w:tc>
          <w:tcPr>
            <w:tcW w:w="1843" w:type="dxa"/>
          </w:tcPr>
          <w:p w:rsidR="0044065C" w:rsidRPr="00787EDE" w:rsidRDefault="0044065C" w:rsidP="007E33D5">
            <w:pPr>
              <w:spacing w:line="240" w:lineRule="auto"/>
              <w:jc w:val="center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Фондация „ПУЛС“</w:t>
            </w:r>
          </w:p>
        </w:tc>
        <w:tc>
          <w:tcPr>
            <w:tcW w:w="2410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Здравка Запрянова – и.ф.председател</w:t>
            </w:r>
          </w:p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Хафизе Адем – съдия по вписванията</w:t>
            </w:r>
          </w:p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Ваня Черноокова – съдия по вписванията</w:t>
            </w:r>
          </w:p>
        </w:tc>
      </w:tr>
      <w:tr w:rsidR="0044065C" w:rsidRPr="00787EDE" w:rsidTr="002747DD">
        <w:tc>
          <w:tcPr>
            <w:tcW w:w="4678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 xml:space="preserve">14. Уебинар „Искове за собственост при твърдения и възражения за грешка или непълнота в КК за имоти в урбанизираната </w:t>
            </w:r>
            <w:r w:rsidRPr="00787EDE">
              <w:rPr>
                <w:sz w:val="24"/>
                <w:szCs w:val="24"/>
                <w:lang w:val="bg-BG"/>
              </w:rPr>
              <w:lastRenderedPageBreak/>
              <w:t>територия и извън нея“ – 11.04.2025 г.</w:t>
            </w:r>
          </w:p>
        </w:tc>
        <w:tc>
          <w:tcPr>
            <w:tcW w:w="1843" w:type="dxa"/>
          </w:tcPr>
          <w:p w:rsidR="0044065C" w:rsidRPr="00787EDE" w:rsidRDefault="0044065C" w:rsidP="007E33D5">
            <w:pPr>
              <w:spacing w:line="240" w:lineRule="auto"/>
              <w:jc w:val="center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lastRenderedPageBreak/>
              <w:t>НИП</w:t>
            </w:r>
          </w:p>
        </w:tc>
        <w:tc>
          <w:tcPr>
            <w:tcW w:w="2410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Росица Петрова – съд.секретар</w:t>
            </w:r>
          </w:p>
        </w:tc>
      </w:tr>
      <w:tr w:rsidR="0044065C" w:rsidRPr="00787EDE" w:rsidTr="002747DD">
        <w:tc>
          <w:tcPr>
            <w:tcW w:w="4678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lastRenderedPageBreak/>
              <w:t>15. Присъствено обучение по ЗКИ на служители по сигурността на информацията – 28-30.04.25 г., град Банкя</w:t>
            </w:r>
          </w:p>
        </w:tc>
        <w:tc>
          <w:tcPr>
            <w:tcW w:w="1843" w:type="dxa"/>
          </w:tcPr>
          <w:p w:rsidR="0044065C" w:rsidRPr="00787EDE" w:rsidRDefault="0044065C" w:rsidP="007E33D5">
            <w:pPr>
              <w:spacing w:line="240" w:lineRule="auto"/>
              <w:jc w:val="center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ДКСИ</w:t>
            </w:r>
          </w:p>
        </w:tc>
        <w:tc>
          <w:tcPr>
            <w:tcW w:w="2410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Таня Цинова – съдебен администратор</w:t>
            </w:r>
          </w:p>
        </w:tc>
      </w:tr>
      <w:tr w:rsidR="0044065C" w:rsidRPr="00787EDE" w:rsidTr="002747DD">
        <w:tc>
          <w:tcPr>
            <w:tcW w:w="4678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16. Уебинар "Етично поведение на съд.служител: Конфликти - решаване и предотвратяване“ – 24.04.2025 г.</w:t>
            </w:r>
          </w:p>
        </w:tc>
        <w:tc>
          <w:tcPr>
            <w:tcW w:w="1843" w:type="dxa"/>
          </w:tcPr>
          <w:p w:rsidR="0044065C" w:rsidRPr="00787EDE" w:rsidRDefault="0044065C" w:rsidP="007E33D5">
            <w:pPr>
              <w:spacing w:line="240" w:lineRule="auto"/>
              <w:jc w:val="center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НИП</w:t>
            </w:r>
          </w:p>
        </w:tc>
        <w:tc>
          <w:tcPr>
            <w:tcW w:w="2410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Веселина Малчева – главен счетоводител</w:t>
            </w:r>
          </w:p>
        </w:tc>
      </w:tr>
      <w:tr w:rsidR="0044065C" w:rsidRPr="00787EDE" w:rsidTr="002747DD">
        <w:tc>
          <w:tcPr>
            <w:tcW w:w="4678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 xml:space="preserve">17.  Уебинар „Регламенти за връчване надокументи и за събиране на доказателства по граждански и търговски дела.Използване на децентразиринатата информационна система, e-CODEX“, 10-11.04.2025 г.   </w:t>
            </w:r>
          </w:p>
        </w:tc>
        <w:tc>
          <w:tcPr>
            <w:tcW w:w="1843" w:type="dxa"/>
          </w:tcPr>
          <w:p w:rsidR="0044065C" w:rsidRPr="00787EDE" w:rsidRDefault="0044065C" w:rsidP="007E33D5">
            <w:pPr>
              <w:spacing w:line="240" w:lineRule="auto"/>
              <w:jc w:val="center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НИП</w:t>
            </w:r>
          </w:p>
        </w:tc>
        <w:tc>
          <w:tcPr>
            <w:tcW w:w="2410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Росица Петрова – съд.секретар</w:t>
            </w:r>
          </w:p>
        </w:tc>
      </w:tr>
      <w:tr w:rsidR="0044065C" w:rsidRPr="00787EDE" w:rsidTr="002747DD">
        <w:tc>
          <w:tcPr>
            <w:tcW w:w="4678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18. Уебинар „Съдебно-психиатрични експертизи – наказателноправни аспекти“ – 23.04.2025 г.</w:t>
            </w:r>
          </w:p>
        </w:tc>
        <w:tc>
          <w:tcPr>
            <w:tcW w:w="1843" w:type="dxa"/>
          </w:tcPr>
          <w:p w:rsidR="0044065C" w:rsidRPr="00787EDE" w:rsidRDefault="0044065C" w:rsidP="007E33D5">
            <w:pPr>
              <w:spacing w:line="240" w:lineRule="auto"/>
              <w:jc w:val="center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НИП</w:t>
            </w:r>
          </w:p>
        </w:tc>
        <w:tc>
          <w:tcPr>
            <w:tcW w:w="2410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Здравка Запрянова – и.ф.председател</w:t>
            </w:r>
          </w:p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Вергиния Еланчева – заместник-председател</w:t>
            </w:r>
          </w:p>
        </w:tc>
      </w:tr>
      <w:tr w:rsidR="0044065C" w:rsidRPr="00787EDE" w:rsidTr="002747DD">
        <w:tc>
          <w:tcPr>
            <w:tcW w:w="4678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19. Дистанционно обучение „Езикови правила в съдебните документи: Лексикални грешки“ – 08.04.2025 г.</w:t>
            </w:r>
          </w:p>
        </w:tc>
        <w:tc>
          <w:tcPr>
            <w:tcW w:w="1843" w:type="dxa"/>
          </w:tcPr>
          <w:p w:rsidR="0044065C" w:rsidRPr="00787EDE" w:rsidRDefault="0044065C" w:rsidP="007E33D5">
            <w:pPr>
              <w:spacing w:line="240" w:lineRule="auto"/>
              <w:jc w:val="center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 xml:space="preserve">НИП </w:t>
            </w:r>
          </w:p>
        </w:tc>
        <w:tc>
          <w:tcPr>
            <w:tcW w:w="2410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Илман Хидает – съдебен секретар</w:t>
            </w:r>
          </w:p>
        </w:tc>
      </w:tr>
      <w:tr w:rsidR="0044065C" w:rsidRPr="00787EDE" w:rsidTr="002747DD">
        <w:tc>
          <w:tcPr>
            <w:tcW w:w="4678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20. Хибридно обучение „Актуални проблеми по Закона за защита от домашното насилие“- 24-25.04.2025</w:t>
            </w:r>
          </w:p>
        </w:tc>
        <w:tc>
          <w:tcPr>
            <w:tcW w:w="1843" w:type="dxa"/>
          </w:tcPr>
          <w:p w:rsidR="0044065C" w:rsidRPr="00787EDE" w:rsidRDefault="0044065C" w:rsidP="007E33D5">
            <w:pPr>
              <w:spacing w:line="240" w:lineRule="auto"/>
              <w:jc w:val="center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НИП</w:t>
            </w:r>
          </w:p>
        </w:tc>
        <w:tc>
          <w:tcPr>
            <w:tcW w:w="2410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Вергиния Еланчева – заместник-председател</w:t>
            </w:r>
          </w:p>
        </w:tc>
      </w:tr>
      <w:tr w:rsidR="0044065C" w:rsidRPr="00787EDE" w:rsidTr="002747DD">
        <w:tc>
          <w:tcPr>
            <w:tcW w:w="4678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21. Уебинар „Експертиза на наркотични вещества при водачи на МПС – често срещани въпроси“ 29.04.2025 г.</w:t>
            </w:r>
          </w:p>
        </w:tc>
        <w:tc>
          <w:tcPr>
            <w:tcW w:w="1843" w:type="dxa"/>
          </w:tcPr>
          <w:p w:rsidR="0044065C" w:rsidRPr="00787EDE" w:rsidRDefault="0044065C" w:rsidP="007E33D5">
            <w:pPr>
              <w:spacing w:line="240" w:lineRule="auto"/>
              <w:jc w:val="center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НИП</w:t>
            </w:r>
          </w:p>
        </w:tc>
        <w:tc>
          <w:tcPr>
            <w:tcW w:w="2410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Вергиния Еланчева – заместник-председател</w:t>
            </w:r>
          </w:p>
        </w:tc>
      </w:tr>
      <w:tr w:rsidR="0044065C" w:rsidRPr="00787EDE" w:rsidTr="002747DD">
        <w:tc>
          <w:tcPr>
            <w:tcW w:w="4678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22. Уебинар „Изпращане на решения /присъди/, постановени от български съд, с които е наложено наказание „пробация“ за изпълнение в друга държава членка на ЕС съгласно ЗПИИСРРПУНПМАС“ – 30.04.2025 г.</w:t>
            </w:r>
          </w:p>
        </w:tc>
        <w:tc>
          <w:tcPr>
            <w:tcW w:w="1843" w:type="dxa"/>
          </w:tcPr>
          <w:p w:rsidR="0044065C" w:rsidRPr="00787EDE" w:rsidRDefault="0044065C" w:rsidP="007E33D5">
            <w:pPr>
              <w:spacing w:line="240" w:lineRule="auto"/>
              <w:jc w:val="center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НИП</w:t>
            </w:r>
          </w:p>
        </w:tc>
        <w:tc>
          <w:tcPr>
            <w:tcW w:w="2410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Вергиния Еланчева – заместник-председател</w:t>
            </w:r>
          </w:p>
        </w:tc>
      </w:tr>
      <w:tr w:rsidR="0044065C" w:rsidRPr="00787EDE" w:rsidTr="002747DD">
        <w:tc>
          <w:tcPr>
            <w:tcW w:w="4678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23. Дистанционно обучение от комбинирана обучителна форма „Въвеждащо обучение за новоназначени съдебни служители</w:t>
            </w:r>
          </w:p>
        </w:tc>
        <w:tc>
          <w:tcPr>
            <w:tcW w:w="1843" w:type="dxa"/>
          </w:tcPr>
          <w:p w:rsidR="0044065C" w:rsidRPr="00787EDE" w:rsidRDefault="0044065C" w:rsidP="007E33D5">
            <w:pPr>
              <w:spacing w:line="240" w:lineRule="auto"/>
              <w:jc w:val="center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НИП</w:t>
            </w:r>
          </w:p>
        </w:tc>
        <w:tc>
          <w:tcPr>
            <w:tcW w:w="2410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Евгения Пинева – съдебен секретар</w:t>
            </w:r>
          </w:p>
        </w:tc>
      </w:tr>
      <w:tr w:rsidR="0044065C" w:rsidRPr="00787EDE" w:rsidTr="002747DD">
        <w:tc>
          <w:tcPr>
            <w:tcW w:w="4678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24. Уебинар „Престъпленията трафик на хора и канадлжийство: правна характеристика и отлики“ – 09.05.2025 г.</w:t>
            </w:r>
          </w:p>
        </w:tc>
        <w:tc>
          <w:tcPr>
            <w:tcW w:w="1843" w:type="dxa"/>
          </w:tcPr>
          <w:p w:rsidR="0044065C" w:rsidRPr="00787EDE" w:rsidRDefault="0044065C" w:rsidP="007E33D5">
            <w:pPr>
              <w:spacing w:line="240" w:lineRule="auto"/>
              <w:jc w:val="center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НИП</w:t>
            </w:r>
          </w:p>
        </w:tc>
        <w:tc>
          <w:tcPr>
            <w:tcW w:w="2410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Вергиния Еланчева – заместник-председател</w:t>
            </w:r>
          </w:p>
        </w:tc>
      </w:tr>
      <w:tr w:rsidR="0044065C" w:rsidRPr="00787EDE" w:rsidTr="002747DD">
        <w:tc>
          <w:tcPr>
            <w:tcW w:w="4678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25. Онлайн обучение „Актуална практика на ЕКПЧ във вр. с чл.6 и чл.4 на ЕКПЧ. Публикации в социалните мрежи в светлината на баланса между член 8 и 10 на ЕКПЧ“ – 14.05.2025 г.</w:t>
            </w:r>
          </w:p>
        </w:tc>
        <w:tc>
          <w:tcPr>
            <w:tcW w:w="1843" w:type="dxa"/>
          </w:tcPr>
          <w:p w:rsidR="0044065C" w:rsidRPr="00787EDE" w:rsidRDefault="0044065C" w:rsidP="007E33D5">
            <w:pPr>
              <w:spacing w:line="240" w:lineRule="auto"/>
              <w:jc w:val="center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НИП</w:t>
            </w:r>
          </w:p>
        </w:tc>
        <w:tc>
          <w:tcPr>
            <w:tcW w:w="2410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Здравка Запрянова – и.ф.председател</w:t>
            </w:r>
          </w:p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Вергиния Еланчева – заместник-председател</w:t>
            </w:r>
          </w:p>
        </w:tc>
      </w:tr>
      <w:tr w:rsidR="0044065C" w:rsidRPr="00787EDE" w:rsidTr="002747DD">
        <w:tc>
          <w:tcPr>
            <w:tcW w:w="4678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26. Онлайн обучение „ЕИСС практикум: Служба „Регистратура“ – 15.05.2025 г.</w:t>
            </w:r>
          </w:p>
        </w:tc>
        <w:tc>
          <w:tcPr>
            <w:tcW w:w="1843" w:type="dxa"/>
          </w:tcPr>
          <w:p w:rsidR="0044065C" w:rsidRPr="00787EDE" w:rsidRDefault="0044065C" w:rsidP="007E33D5">
            <w:pPr>
              <w:spacing w:line="240" w:lineRule="auto"/>
              <w:jc w:val="center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НИП</w:t>
            </w:r>
          </w:p>
        </w:tc>
        <w:tc>
          <w:tcPr>
            <w:tcW w:w="2410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Стела Добринска – съдебен деловодител „Регистратура“</w:t>
            </w:r>
          </w:p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Пенка Димитрова – съдебен деловодител „Бюро съдимост“</w:t>
            </w:r>
          </w:p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</w:p>
        </w:tc>
      </w:tr>
      <w:tr w:rsidR="0044065C" w:rsidRPr="00787EDE" w:rsidTr="002747DD">
        <w:tc>
          <w:tcPr>
            <w:tcW w:w="4678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lastRenderedPageBreak/>
              <w:t>27. Уебинар „ЕИСС практикум: Образуване и регистриране на молби за правна помощ  ЕЗР в съдебното сътрудничество по наказателни дела“ – 20.05.2025 г.</w:t>
            </w:r>
          </w:p>
        </w:tc>
        <w:tc>
          <w:tcPr>
            <w:tcW w:w="1843" w:type="dxa"/>
          </w:tcPr>
          <w:p w:rsidR="0044065C" w:rsidRPr="00787EDE" w:rsidRDefault="0044065C" w:rsidP="007E33D5">
            <w:pPr>
              <w:spacing w:line="240" w:lineRule="auto"/>
              <w:jc w:val="center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НИП</w:t>
            </w:r>
          </w:p>
        </w:tc>
        <w:tc>
          <w:tcPr>
            <w:tcW w:w="2410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Стела Добринска – съдебен деловодител „Регистратура“</w:t>
            </w:r>
          </w:p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</w:p>
        </w:tc>
      </w:tr>
      <w:tr w:rsidR="0044065C" w:rsidRPr="00787EDE" w:rsidTr="002747DD">
        <w:tc>
          <w:tcPr>
            <w:tcW w:w="4678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28. Присъствено обучение по ЗКИ на служители – завеждащи регистратури – 27-29.05.2025 г., град Банкя</w:t>
            </w:r>
          </w:p>
        </w:tc>
        <w:tc>
          <w:tcPr>
            <w:tcW w:w="1843" w:type="dxa"/>
          </w:tcPr>
          <w:p w:rsidR="0044065C" w:rsidRPr="00787EDE" w:rsidRDefault="0044065C" w:rsidP="007E33D5">
            <w:pPr>
              <w:spacing w:line="240" w:lineRule="auto"/>
              <w:jc w:val="center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ДКСИ</w:t>
            </w:r>
          </w:p>
        </w:tc>
        <w:tc>
          <w:tcPr>
            <w:tcW w:w="2410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Антоанета Андреева – съдебен деловодител</w:t>
            </w:r>
          </w:p>
        </w:tc>
      </w:tr>
      <w:tr w:rsidR="0044065C" w:rsidRPr="00787EDE" w:rsidTr="002747DD">
        <w:tc>
          <w:tcPr>
            <w:tcW w:w="4678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29. Присъствено демо-обучение на модул „Заповедни дела в ЕИСС“ – 02.06.-03.06.2025 г., гр.Поморие</w:t>
            </w:r>
          </w:p>
        </w:tc>
        <w:tc>
          <w:tcPr>
            <w:tcW w:w="1843" w:type="dxa"/>
          </w:tcPr>
          <w:p w:rsidR="0044065C" w:rsidRPr="00787EDE" w:rsidRDefault="0044065C" w:rsidP="007E33D5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 w:rsidRPr="00787EDE">
              <w:rPr>
                <w:sz w:val="20"/>
                <w:szCs w:val="20"/>
                <w:lang w:val="bg-BG"/>
              </w:rPr>
              <w:t>„Информационно обслужване“ АД</w:t>
            </w:r>
          </w:p>
        </w:tc>
        <w:tc>
          <w:tcPr>
            <w:tcW w:w="2410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Динчер Хабиб - съдия</w:t>
            </w:r>
          </w:p>
        </w:tc>
      </w:tr>
      <w:tr w:rsidR="0044065C" w:rsidRPr="00787EDE" w:rsidTr="002747DD">
        <w:tc>
          <w:tcPr>
            <w:tcW w:w="4678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30. Уебинар „Прилагане на промени в Закона за европейската заповед за разследване, въведени с ДВ бр. 36/23.04.2024 г. Най-новата практика на СЕС в областта на издаване и изпълнение на ЕЗР“ – 21.05.2025</w:t>
            </w:r>
          </w:p>
        </w:tc>
        <w:tc>
          <w:tcPr>
            <w:tcW w:w="1843" w:type="dxa"/>
          </w:tcPr>
          <w:p w:rsidR="0044065C" w:rsidRPr="00787EDE" w:rsidRDefault="0044065C" w:rsidP="007E33D5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НИП</w:t>
            </w:r>
          </w:p>
        </w:tc>
        <w:tc>
          <w:tcPr>
            <w:tcW w:w="2410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Вергиния Еланчева – заместник-председател</w:t>
            </w:r>
          </w:p>
        </w:tc>
      </w:tr>
      <w:tr w:rsidR="0044065C" w:rsidRPr="00787EDE" w:rsidTr="002747DD">
        <w:tc>
          <w:tcPr>
            <w:tcW w:w="4678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 xml:space="preserve">31. Уебинар „ЕИСС практикум: Наказателно деловодство“ – 04.06.2025 </w:t>
            </w:r>
          </w:p>
        </w:tc>
        <w:tc>
          <w:tcPr>
            <w:tcW w:w="1843" w:type="dxa"/>
          </w:tcPr>
          <w:p w:rsidR="0044065C" w:rsidRPr="00787EDE" w:rsidRDefault="0044065C" w:rsidP="007E33D5">
            <w:pPr>
              <w:spacing w:line="240" w:lineRule="auto"/>
              <w:jc w:val="center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НИП</w:t>
            </w:r>
          </w:p>
        </w:tc>
        <w:tc>
          <w:tcPr>
            <w:tcW w:w="2410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Кремена Георгиева – съдебен деловодител</w:t>
            </w:r>
          </w:p>
        </w:tc>
      </w:tr>
      <w:tr w:rsidR="0044065C" w:rsidRPr="00787EDE" w:rsidTr="002747DD">
        <w:tc>
          <w:tcPr>
            <w:tcW w:w="4678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32. Уебинар „Прилагане на Рамково решение 2008/675/2 ПВР на Съвета от 24.07.2008 г. за вземане под внимание на присъдите, постановени в държавите-членки на Европейския съюз и чл.8, ал.2 от НК“ – 04.06.2025 г.</w:t>
            </w:r>
          </w:p>
        </w:tc>
        <w:tc>
          <w:tcPr>
            <w:tcW w:w="1843" w:type="dxa"/>
          </w:tcPr>
          <w:p w:rsidR="0044065C" w:rsidRPr="00787EDE" w:rsidRDefault="0044065C" w:rsidP="007E33D5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НИП</w:t>
            </w:r>
          </w:p>
        </w:tc>
        <w:tc>
          <w:tcPr>
            <w:tcW w:w="2410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Вергиния Еланчева – заместник-председател</w:t>
            </w:r>
          </w:p>
        </w:tc>
      </w:tr>
      <w:tr w:rsidR="0044065C" w:rsidRPr="00787EDE" w:rsidTr="002747DD">
        <w:tc>
          <w:tcPr>
            <w:tcW w:w="4678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33. Уебинар „Съдебно-експертни аспекти и мултидисциплинарен подход при разследване на домашното и сексуално насилие (насилие, основано на пола)“ – 12.06.2025 г.</w:t>
            </w:r>
          </w:p>
        </w:tc>
        <w:tc>
          <w:tcPr>
            <w:tcW w:w="1843" w:type="dxa"/>
          </w:tcPr>
          <w:p w:rsidR="0044065C" w:rsidRPr="00787EDE" w:rsidRDefault="0044065C" w:rsidP="007E33D5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НИП</w:t>
            </w:r>
          </w:p>
        </w:tc>
        <w:tc>
          <w:tcPr>
            <w:tcW w:w="2410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Вергиния Еланчева – заместник-председател</w:t>
            </w:r>
          </w:p>
        </w:tc>
      </w:tr>
      <w:tr w:rsidR="0044065C" w:rsidRPr="00787EDE" w:rsidTr="002747DD">
        <w:tc>
          <w:tcPr>
            <w:tcW w:w="4678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34. Онлайн обучение на обучители по заповедни дела – 19.06.2025</w:t>
            </w:r>
          </w:p>
        </w:tc>
        <w:tc>
          <w:tcPr>
            <w:tcW w:w="1843" w:type="dxa"/>
          </w:tcPr>
          <w:p w:rsidR="0044065C" w:rsidRPr="00787EDE" w:rsidRDefault="0044065C" w:rsidP="007E33D5">
            <w:pPr>
              <w:spacing w:line="240" w:lineRule="auto"/>
              <w:jc w:val="center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НИП</w:t>
            </w:r>
          </w:p>
        </w:tc>
        <w:tc>
          <w:tcPr>
            <w:tcW w:w="2410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Владислав Емирски – съдия</w:t>
            </w:r>
          </w:p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Ивета Илиева – сист.адм-тор</w:t>
            </w:r>
          </w:p>
        </w:tc>
      </w:tr>
      <w:tr w:rsidR="0044065C" w:rsidRPr="00787EDE" w:rsidTr="002747DD">
        <w:tc>
          <w:tcPr>
            <w:tcW w:w="4678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35. Онлайн обучение за работа с модул „Централизирано разпределение и електронна обработка на заповедни дела в ЕИСС“ – 24-25.06.2025 г.</w:t>
            </w:r>
          </w:p>
        </w:tc>
        <w:tc>
          <w:tcPr>
            <w:tcW w:w="1843" w:type="dxa"/>
          </w:tcPr>
          <w:p w:rsidR="0044065C" w:rsidRPr="00787EDE" w:rsidRDefault="0044065C" w:rsidP="007E33D5">
            <w:pPr>
              <w:spacing w:line="240" w:lineRule="auto"/>
              <w:jc w:val="center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„Информаци</w:t>
            </w:r>
            <w:r w:rsidR="004D3D66" w:rsidRPr="00787EDE">
              <w:rPr>
                <w:sz w:val="24"/>
                <w:szCs w:val="24"/>
                <w:lang w:val="bg-BG"/>
              </w:rPr>
              <w:t>-</w:t>
            </w:r>
            <w:r w:rsidRPr="00787EDE">
              <w:rPr>
                <w:sz w:val="24"/>
                <w:szCs w:val="24"/>
                <w:lang w:val="bg-BG"/>
              </w:rPr>
              <w:t>онно обслужване“ АД</w:t>
            </w:r>
          </w:p>
        </w:tc>
        <w:tc>
          <w:tcPr>
            <w:tcW w:w="2410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Вергиния Еланчева – зам.-председател</w:t>
            </w:r>
          </w:p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Мариана Гунчева - съдия</w:t>
            </w:r>
          </w:p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Деян Вътов - съдия</w:t>
            </w:r>
          </w:p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Динчер Хабиб - съдия</w:t>
            </w:r>
          </w:p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Траяна Вълчанова – съд.помощник</w:t>
            </w:r>
          </w:p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Антоанета Андреева – съд.деловодител</w:t>
            </w:r>
          </w:p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Ваня Иванова – съд.деловодител</w:t>
            </w:r>
          </w:p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Таня Христова – съд.деловодител</w:t>
            </w:r>
          </w:p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 xml:space="preserve">Веска Григорова – </w:t>
            </w:r>
            <w:r w:rsidRPr="00787EDE">
              <w:rPr>
                <w:sz w:val="24"/>
                <w:szCs w:val="24"/>
                <w:lang w:val="bg-BG"/>
              </w:rPr>
              <w:lastRenderedPageBreak/>
              <w:t>съд.деловодител</w:t>
            </w:r>
          </w:p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Пенка Димитрова – съд.деловодител</w:t>
            </w:r>
          </w:p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Стела Добринска – съд.деловодител</w:t>
            </w:r>
          </w:p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Тодор Пеевски - призовкар</w:t>
            </w:r>
          </w:p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Румен Димитров - призовкар</w:t>
            </w:r>
          </w:p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Димо Грудев - призовкар</w:t>
            </w:r>
          </w:p>
        </w:tc>
      </w:tr>
      <w:tr w:rsidR="0044065C" w:rsidRPr="00787EDE" w:rsidTr="002747DD">
        <w:tc>
          <w:tcPr>
            <w:tcW w:w="4678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lastRenderedPageBreak/>
              <w:t>36. Уебинар „Изпращане на решения /присъди, постановени от българския съд, с които е наложено наказание „лишаване от свобода“ за изпълнение в друга държава членка на ЕС. Идентифицирани проблеми при признаване и изпълнение на съдебни актове за налагане на наказание „лишаване от свобода“ или на мерки, включващи лишаване от свобода“ – 18.06.2025 г.</w:t>
            </w:r>
          </w:p>
        </w:tc>
        <w:tc>
          <w:tcPr>
            <w:tcW w:w="1843" w:type="dxa"/>
          </w:tcPr>
          <w:p w:rsidR="0044065C" w:rsidRPr="00787EDE" w:rsidRDefault="0044065C" w:rsidP="007E33D5">
            <w:pPr>
              <w:spacing w:line="240" w:lineRule="auto"/>
              <w:jc w:val="center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НИП</w:t>
            </w:r>
          </w:p>
        </w:tc>
        <w:tc>
          <w:tcPr>
            <w:tcW w:w="2410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Вергиния Еланчева – заместник-председател</w:t>
            </w:r>
          </w:p>
        </w:tc>
      </w:tr>
      <w:tr w:rsidR="0044065C" w:rsidRPr="00787EDE" w:rsidTr="002747DD">
        <w:tc>
          <w:tcPr>
            <w:tcW w:w="4678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37. Уебинар „Издаване на европейска заповед за арест в досъдебното производство и осъществяване на съдебен контрол /чл.56А от ЗЕЕЗА и чл.59А от ЗЕЕЗА. Най-новата практика на СЕС в областта на издаване и изпълнение на европейска заповед за арест“ – 25.06.2025 г.</w:t>
            </w:r>
          </w:p>
        </w:tc>
        <w:tc>
          <w:tcPr>
            <w:tcW w:w="1843" w:type="dxa"/>
          </w:tcPr>
          <w:p w:rsidR="0044065C" w:rsidRPr="00787EDE" w:rsidRDefault="0044065C" w:rsidP="007E33D5">
            <w:pPr>
              <w:spacing w:line="240" w:lineRule="auto"/>
              <w:jc w:val="center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НИП</w:t>
            </w:r>
          </w:p>
        </w:tc>
        <w:tc>
          <w:tcPr>
            <w:tcW w:w="2410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Вергиния Еланчева – заместник-председател</w:t>
            </w:r>
          </w:p>
        </w:tc>
      </w:tr>
      <w:tr w:rsidR="0044065C" w:rsidRPr="00787EDE" w:rsidTr="002747DD">
        <w:tc>
          <w:tcPr>
            <w:tcW w:w="4678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38. Уебинар „Криминалистични експертизи на цифрови и комуникационни технологии“ – 25.06.2025 г.</w:t>
            </w:r>
          </w:p>
        </w:tc>
        <w:tc>
          <w:tcPr>
            <w:tcW w:w="1843" w:type="dxa"/>
          </w:tcPr>
          <w:p w:rsidR="0044065C" w:rsidRPr="00787EDE" w:rsidRDefault="0044065C" w:rsidP="007E33D5">
            <w:pPr>
              <w:spacing w:line="240" w:lineRule="auto"/>
              <w:jc w:val="center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НИП</w:t>
            </w:r>
          </w:p>
        </w:tc>
        <w:tc>
          <w:tcPr>
            <w:tcW w:w="2410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Вергиния Еланчева – заместник-председател</w:t>
            </w:r>
          </w:p>
        </w:tc>
      </w:tr>
      <w:tr w:rsidR="0044065C" w:rsidRPr="00787EDE" w:rsidTr="002747DD">
        <w:tc>
          <w:tcPr>
            <w:tcW w:w="4678" w:type="dxa"/>
          </w:tcPr>
          <w:p w:rsidR="0044065C" w:rsidRPr="00787EDE" w:rsidRDefault="0044065C" w:rsidP="00193EFE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39. Среща във връзка с обсъждане на проблеми, свързани с модула за разпределение на заповедните дела в ЕИСС – 26.09.2025 г.,</w:t>
            </w:r>
            <w:r w:rsidR="00320B9C" w:rsidRPr="00787EDE">
              <w:rPr>
                <w:sz w:val="24"/>
                <w:szCs w:val="24"/>
                <w:lang w:val="bg-BG"/>
              </w:rPr>
              <w:t xml:space="preserve"> </w:t>
            </w:r>
            <w:r w:rsidRPr="00787EDE">
              <w:rPr>
                <w:sz w:val="24"/>
                <w:szCs w:val="24"/>
                <w:lang w:val="bg-BG"/>
              </w:rPr>
              <w:t>Пловдив</w:t>
            </w:r>
          </w:p>
        </w:tc>
        <w:tc>
          <w:tcPr>
            <w:tcW w:w="1843" w:type="dxa"/>
          </w:tcPr>
          <w:p w:rsidR="0044065C" w:rsidRPr="00787EDE" w:rsidRDefault="0044065C" w:rsidP="007E33D5">
            <w:pPr>
              <w:spacing w:line="240" w:lineRule="auto"/>
              <w:jc w:val="center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 xml:space="preserve">Апелативен съд </w:t>
            </w:r>
            <w:r w:rsidR="00320B9C" w:rsidRPr="00787EDE">
              <w:rPr>
                <w:sz w:val="24"/>
                <w:szCs w:val="24"/>
                <w:lang w:val="bg-BG"/>
              </w:rPr>
              <w:t>–</w:t>
            </w:r>
            <w:r w:rsidRPr="00787EDE">
              <w:rPr>
                <w:sz w:val="24"/>
                <w:szCs w:val="24"/>
                <w:lang w:val="bg-BG"/>
              </w:rPr>
              <w:t xml:space="preserve"> Пловдив</w:t>
            </w:r>
          </w:p>
        </w:tc>
        <w:tc>
          <w:tcPr>
            <w:tcW w:w="2410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Здравка Запрянова – и.ф.председател</w:t>
            </w:r>
          </w:p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</w:p>
        </w:tc>
      </w:tr>
      <w:tr w:rsidR="0044065C" w:rsidRPr="00787EDE" w:rsidTr="002747DD">
        <w:tc>
          <w:tcPr>
            <w:tcW w:w="4678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40. Уебинар „Съдебно сътрудничество по наказателни дела с Кралство Великобритания съгласно споразумението за търговия и сътрудничество“ – 24.09.2025 г.</w:t>
            </w:r>
          </w:p>
        </w:tc>
        <w:tc>
          <w:tcPr>
            <w:tcW w:w="1843" w:type="dxa"/>
          </w:tcPr>
          <w:p w:rsidR="0044065C" w:rsidRPr="00787EDE" w:rsidRDefault="0044065C" w:rsidP="007E33D5">
            <w:pPr>
              <w:spacing w:line="240" w:lineRule="auto"/>
              <w:jc w:val="center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НИП</w:t>
            </w:r>
          </w:p>
        </w:tc>
        <w:tc>
          <w:tcPr>
            <w:tcW w:w="2410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Вергиния Еланчева – заместник-председател</w:t>
            </w:r>
          </w:p>
        </w:tc>
      </w:tr>
      <w:tr w:rsidR="0044065C" w:rsidRPr="00787EDE" w:rsidTr="002747DD">
        <w:tc>
          <w:tcPr>
            <w:tcW w:w="4678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41. Уебинар „Актуални промени в заповедното производство“ – 30.09.2025</w:t>
            </w:r>
          </w:p>
        </w:tc>
        <w:tc>
          <w:tcPr>
            <w:tcW w:w="1843" w:type="dxa"/>
          </w:tcPr>
          <w:p w:rsidR="0044065C" w:rsidRPr="00787EDE" w:rsidRDefault="0044065C" w:rsidP="007E33D5">
            <w:pPr>
              <w:spacing w:line="240" w:lineRule="auto"/>
              <w:jc w:val="center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НИП</w:t>
            </w:r>
          </w:p>
        </w:tc>
        <w:tc>
          <w:tcPr>
            <w:tcW w:w="2410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Ваня Иванова – съдебен деловодител</w:t>
            </w:r>
          </w:p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Таня Христова – съдебен деловодител</w:t>
            </w:r>
          </w:p>
        </w:tc>
      </w:tr>
      <w:tr w:rsidR="0044065C" w:rsidRPr="00787EDE" w:rsidTr="002747DD">
        <w:tc>
          <w:tcPr>
            <w:tcW w:w="4678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 xml:space="preserve">42. Уебинар „Прилагане на Рамково решение 2008/675/2 ПВР на Съвета от 24.07.2008 г. </w:t>
            </w:r>
            <w:r w:rsidR="00320B9C" w:rsidRPr="00787EDE">
              <w:rPr>
                <w:sz w:val="24"/>
                <w:szCs w:val="24"/>
                <w:lang w:val="bg-BG"/>
              </w:rPr>
              <w:t>З</w:t>
            </w:r>
            <w:r w:rsidRPr="00787EDE">
              <w:rPr>
                <w:sz w:val="24"/>
                <w:szCs w:val="24"/>
                <w:lang w:val="bg-BG"/>
              </w:rPr>
              <w:t>а вземане под внимание на присъдите, постановени в държавите-членки на ЕС и чл.8, ал.2 от НК“ – 04.06.2025 г.</w:t>
            </w:r>
          </w:p>
        </w:tc>
        <w:tc>
          <w:tcPr>
            <w:tcW w:w="1843" w:type="dxa"/>
          </w:tcPr>
          <w:p w:rsidR="0044065C" w:rsidRPr="00787EDE" w:rsidRDefault="0044065C" w:rsidP="007E33D5">
            <w:pPr>
              <w:spacing w:line="240" w:lineRule="auto"/>
              <w:jc w:val="center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НИП</w:t>
            </w:r>
          </w:p>
        </w:tc>
        <w:tc>
          <w:tcPr>
            <w:tcW w:w="2410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Здравка Запрянова – и.ф.председател</w:t>
            </w:r>
          </w:p>
        </w:tc>
      </w:tr>
      <w:tr w:rsidR="00320B9C" w:rsidRPr="00787EDE" w:rsidTr="002747DD">
        <w:tc>
          <w:tcPr>
            <w:tcW w:w="4678" w:type="dxa"/>
          </w:tcPr>
          <w:p w:rsidR="00320B9C" w:rsidRPr="00787EDE" w:rsidRDefault="00320B9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 xml:space="preserve">43. Онлайн обучение „Електронни </w:t>
            </w:r>
            <w:r w:rsidRPr="00787EDE">
              <w:rPr>
                <w:sz w:val="24"/>
                <w:szCs w:val="24"/>
                <w:lang w:val="bg-BG"/>
              </w:rPr>
              <w:lastRenderedPageBreak/>
              <w:t>изпълнителни листове и обмен на данни с ЕПЕП“ – 18.09.2025 г.</w:t>
            </w:r>
          </w:p>
        </w:tc>
        <w:tc>
          <w:tcPr>
            <w:tcW w:w="1843" w:type="dxa"/>
          </w:tcPr>
          <w:p w:rsidR="00320B9C" w:rsidRPr="00787EDE" w:rsidRDefault="005C7074" w:rsidP="007E33D5">
            <w:pPr>
              <w:spacing w:line="240" w:lineRule="auto"/>
              <w:jc w:val="center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lastRenderedPageBreak/>
              <w:t xml:space="preserve">ЕТ „Темида </w:t>
            </w:r>
            <w:r w:rsidRPr="00787EDE">
              <w:rPr>
                <w:sz w:val="24"/>
                <w:szCs w:val="24"/>
                <w:lang w:val="bg-BG"/>
              </w:rPr>
              <w:lastRenderedPageBreak/>
              <w:t>2000 – Еди Чакъров“</w:t>
            </w:r>
          </w:p>
        </w:tc>
        <w:tc>
          <w:tcPr>
            <w:tcW w:w="2410" w:type="dxa"/>
          </w:tcPr>
          <w:p w:rsidR="00320B9C" w:rsidRPr="00787EDE" w:rsidRDefault="00320B9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lastRenderedPageBreak/>
              <w:t xml:space="preserve">ДСИ Надежда </w:t>
            </w:r>
            <w:r w:rsidRPr="00787EDE">
              <w:rPr>
                <w:sz w:val="24"/>
                <w:szCs w:val="24"/>
                <w:lang w:val="bg-BG"/>
              </w:rPr>
              <w:lastRenderedPageBreak/>
              <w:t>Маргаритова</w:t>
            </w:r>
          </w:p>
          <w:p w:rsidR="00320B9C" w:rsidRPr="00787EDE" w:rsidRDefault="00320B9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 xml:space="preserve">ДСИ Росица Георгиева </w:t>
            </w:r>
          </w:p>
          <w:p w:rsidR="00320B9C" w:rsidRPr="00787EDE" w:rsidRDefault="00320B9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ДСИ Йорданка Костова</w:t>
            </w:r>
          </w:p>
          <w:p w:rsidR="00320B9C" w:rsidRPr="00787EDE" w:rsidRDefault="00320B9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Диана Георгиева – съд.деловодител</w:t>
            </w:r>
          </w:p>
          <w:p w:rsidR="00320B9C" w:rsidRPr="00787EDE" w:rsidRDefault="00320B9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Марияна Суркова – съд.деловодител</w:t>
            </w:r>
          </w:p>
        </w:tc>
      </w:tr>
      <w:tr w:rsidR="0044065C" w:rsidRPr="00787EDE" w:rsidTr="002747DD">
        <w:tc>
          <w:tcPr>
            <w:tcW w:w="4678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lastRenderedPageBreak/>
              <w:t>4</w:t>
            </w:r>
            <w:r w:rsidR="0040498D" w:rsidRPr="00787EDE">
              <w:rPr>
                <w:sz w:val="24"/>
                <w:szCs w:val="24"/>
                <w:lang w:val="bg-BG"/>
              </w:rPr>
              <w:t>4</w:t>
            </w:r>
            <w:r w:rsidRPr="00787EDE">
              <w:rPr>
                <w:sz w:val="24"/>
                <w:szCs w:val="24"/>
                <w:lang w:val="bg-BG"/>
              </w:rPr>
              <w:t>. Присъствено обучение „Работа в служба „Архив“ – 23-24.10.2025 г., София</w:t>
            </w:r>
          </w:p>
        </w:tc>
        <w:tc>
          <w:tcPr>
            <w:tcW w:w="1843" w:type="dxa"/>
          </w:tcPr>
          <w:p w:rsidR="0044065C" w:rsidRPr="00787EDE" w:rsidRDefault="0044065C" w:rsidP="007E33D5">
            <w:pPr>
              <w:spacing w:line="240" w:lineRule="auto"/>
              <w:jc w:val="center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НИП</w:t>
            </w:r>
          </w:p>
        </w:tc>
        <w:tc>
          <w:tcPr>
            <w:tcW w:w="2410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Марияна Динкова – архивар</w:t>
            </w:r>
          </w:p>
        </w:tc>
      </w:tr>
      <w:tr w:rsidR="0044065C" w:rsidRPr="00787EDE" w:rsidTr="002747DD">
        <w:tc>
          <w:tcPr>
            <w:tcW w:w="4678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4</w:t>
            </w:r>
            <w:r w:rsidR="0040498D" w:rsidRPr="00787EDE">
              <w:rPr>
                <w:sz w:val="24"/>
                <w:szCs w:val="24"/>
                <w:lang w:val="bg-BG"/>
              </w:rPr>
              <w:t>5</w:t>
            </w:r>
            <w:r w:rsidRPr="00787EDE">
              <w:rPr>
                <w:sz w:val="24"/>
                <w:szCs w:val="24"/>
                <w:lang w:val="bg-BG"/>
              </w:rPr>
              <w:t xml:space="preserve">. Уебинар „ Проблеми и предизвикателства при прилагане на ЗПИПАОИ и Регламент (ЕС) 2018/1805 на ЕП и на Съвета от 14.11.2018 г. относно взаимното признаване на актове за обезпечаване и конфискация“ – 08.10.2025 </w:t>
            </w:r>
          </w:p>
        </w:tc>
        <w:tc>
          <w:tcPr>
            <w:tcW w:w="1843" w:type="dxa"/>
          </w:tcPr>
          <w:p w:rsidR="0044065C" w:rsidRPr="00787EDE" w:rsidRDefault="0044065C" w:rsidP="007E33D5">
            <w:pPr>
              <w:spacing w:line="240" w:lineRule="auto"/>
              <w:jc w:val="center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НИП</w:t>
            </w:r>
          </w:p>
        </w:tc>
        <w:tc>
          <w:tcPr>
            <w:tcW w:w="2410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Вергиния Еланчева – заместник-председател</w:t>
            </w:r>
          </w:p>
        </w:tc>
      </w:tr>
      <w:tr w:rsidR="0044065C" w:rsidRPr="00787EDE" w:rsidTr="002747DD">
        <w:tc>
          <w:tcPr>
            <w:tcW w:w="4678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4</w:t>
            </w:r>
            <w:r w:rsidR="0040498D" w:rsidRPr="00787EDE">
              <w:rPr>
                <w:sz w:val="24"/>
                <w:szCs w:val="24"/>
                <w:lang w:val="bg-BG"/>
              </w:rPr>
              <w:t>6</w:t>
            </w:r>
            <w:r w:rsidRPr="00787EDE">
              <w:rPr>
                <w:sz w:val="24"/>
                <w:szCs w:val="24"/>
                <w:lang w:val="bg-BG"/>
              </w:rPr>
              <w:t>. Уебинар „Приложение на изкуствения интелект в сферата на наказателното правораздаване“ – 22.10.2025 г.</w:t>
            </w:r>
          </w:p>
        </w:tc>
        <w:tc>
          <w:tcPr>
            <w:tcW w:w="1843" w:type="dxa"/>
          </w:tcPr>
          <w:p w:rsidR="0044065C" w:rsidRPr="00787EDE" w:rsidRDefault="0044065C" w:rsidP="007E33D5">
            <w:pPr>
              <w:spacing w:line="240" w:lineRule="auto"/>
              <w:jc w:val="center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НИП</w:t>
            </w:r>
          </w:p>
        </w:tc>
        <w:tc>
          <w:tcPr>
            <w:tcW w:w="2410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Вергиния Еланчева – заместник-председател</w:t>
            </w:r>
          </w:p>
        </w:tc>
      </w:tr>
      <w:tr w:rsidR="0044065C" w:rsidRPr="00787EDE" w:rsidTr="002747DD">
        <w:tc>
          <w:tcPr>
            <w:tcW w:w="4678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4</w:t>
            </w:r>
            <w:r w:rsidR="0040498D" w:rsidRPr="00787EDE">
              <w:rPr>
                <w:sz w:val="24"/>
                <w:szCs w:val="24"/>
                <w:lang w:val="bg-BG"/>
              </w:rPr>
              <w:t>7</w:t>
            </w:r>
            <w:r w:rsidRPr="00787EDE">
              <w:rPr>
                <w:sz w:val="24"/>
                <w:szCs w:val="24"/>
                <w:lang w:val="bg-BG"/>
              </w:rPr>
              <w:t xml:space="preserve">. Присъствено зонално обучение на съдилищата от съдебния район на Апелативен съд – Пловдив – 30-31.10.2025 </w:t>
            </w:r>
          </w:p>
        </w:tc>
        <w:tc>
          <w:tcPr>
            <w:tcW w:w="1843" w:type="dxa"/>
          </w:tcPr>
          <w:p w:rsidR="0044065C" w:rsidRPr="00787EDE" w:rsidRDefault="0044065C" w:rsidP="007E33D5">
            <w:pPr>
              <w:spacing w:line="240" w:lineRule="auto"/>
              <w:jc w:val="center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НИП</w:t>
            </w:r>
          </w:p>
          <w:p w:rsidR="0044065C" w:rsidRPr="00787EDE" w:rsidRDefault="0044065C" w:rsidP="007E33D5">
            <w:pPr>
              <w:spacing w:line="240" w:lineRule="auto"/>
              <w:jc w:val="center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Апелативен съд - Пловдив</w:t>
            </w:r>
          </w:p>
        </w:tc>
        <w:tc>
          <w:tcPr>
            <w:tcW w:w="2410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Здравка Запрянова – и.ф.председател</w:t>
            </w:r>
          </w:p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Вергиния Еланчева – заместник-председател</w:t>
            </w:r>
          </w:p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Мариана Гунчева – съдия</w:t>
            </w:r>
          </w:p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Асен Черешаров - съдия</w:t>
            </w:r>
          </w:p>
        </w:tc>
      </w:tr>
      <w:tr w:rsidR="0044065C" w:rsidRPr="00787EDE" w:rsidTr="002747DD">
        <w:tc>
          <w:tcPr>
            <w:tcW w:w="4678" w:type="dxa"/>
          </w:tcPr>
          <w:p w:rsidR="0044065C" w:rsidRPr="00787EDE" w:rsidRDefault="0044065C" w:rsidP="00193EFE">
            <w:pPr>
              <w:pBdr>
                <w:between w:val="single" w:sz="4" w:space="1" w:color="auto"/>
              </w:pBdr>
              <w:spacing w:beforeLines="40" w:before="96"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4</w:t>
            </w:r>
            <w:r w:rsidR="0040498D" w:rsidRPr="00787EDE">
              <w:rPr>
                <w:sz w:val="24"/>
                <w:szCs w:val="24"/>
                <w:lang w:val="bg-BG"/>
              </w:rPr>
              <w:t>8</w:t>
            </w:r>
            <w:r w:rsidRPr="00787EDE">
              <w:rPr>
                <w:sz w:val="24"/>
                <w:szCs w:val="24"/>
                <w:lang w:val="bg-BG"/>
              </w:rPr>
              <w:t>.</w:t>
            </w:r>
            <w:r w:rsidRPr="00787EDE">
              <w:rPr>
                <w:sz w:val="18"/>
                <w:szCs w:val="18"/>
                <w:lang w:val="bg-BG"/>
              </w:rPr>
              <w:t xml:space="preserve"> </w:t>
            </w:r>
            <w:r w:rsidRPr="00787EDE">
              <w:rPr>
                <w:sz w:val="24"/>
                <w:szCs w:val="24"/>
                <w:lang w:val="bg-BG"/>
              </w:rPr>
              <w:t>Първоначално з</w:t>
            </w:r>
            <w:r w:rsidRPr="00787EDE">
              <w:rPr>
                <w:bCs/>
                <w:sz w:val="24"/>
                <w:szCs w:val="24"/>
                <w:lang w:val="bg-BG"/>
              </w:rPr>
              <w:t>адължително въвеждащо обучение на новоназначени съдии в районните съдилища „Ръководство на граждански съдебен състав – облигационноправни аспекти“, 20-24.10.2025 г., гр. София</w:t>
            </w:r>
          </w:p>
        </w:tc>
        <w:tc>
          <w:tcPr>
            <w:tcW w:w="1843" w:type="dxa"/>
          </w:tcPr>
          <w:p w:rsidR="0044065C" w:rsidRPr="00787EDE" w:rsidRDefault="0044065C" w:rsidP="007E33D5">
            <w:pPr>
              <w:spacing w:line="240" w:lineRule="auto"/>
              <w:jc w:val="center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НИП</w:t>
            </w:r>
          </w:p>
        </w:tc>
        <w:tc>
          <w:tcPr>
            <w:tcW w:w="2410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Владислав Емирски – съдия</w:t>
            </w:r>
          </w:p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Динчер Хабиб - съдия</w:t>
            </w:r>
          </w:p>
        </w:tc>
      </w:tr>
      <w:tr w:rsidR="0044065C" w:rsidRPr="00787EDE" w:rsidTr="002747DD">
        <w:tc>
          <w:tcPr>
            <w:tcW w:w="4678" w:type="dxa"/>
          </w:tcPr>
          <w:p w:rsidR="0044065C" w:rsidRPr="00787EDE" w:rsidRDefault="0044065C" w:rsidP="007E33D5">
            <w:pPr>
              <w:pBdr>
                <w:between w:val="single" w:sz="4" w:space="1" w:color="auto"/>
              </w:pBdr>
              <w:spacing w:beforeLines="40" w:before="96"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4</w:t>
            </w:r>
            <w:r w:rsidR="0040498D" w:rsidRPr="00787EDE">
              <w:rPr>
                <w:sz w:val="24"/>
                <w:szCs w:val="24"/>
                <w:lang w:val="bg-BG"/>
              </w:rPr>
              <w:t>9</w:t>
            </w:r>
            <w:r w:rsidRPr="00787EDE">
              <w:rPr>
                <w:sz w:val="24"/>
                <w:szCs w:val="24"/>
                <w:lang w:val="bg-BG"/>
              </w:rPr>
              <w:t>. Първоначално задължително въвеждащо обучение на новоназначени съдии в районните съдилища „Ръководство на граждански съдебен състав – вещноправни аспекти и съдебна делба“ – 10-14.11.2025 г., гр. София</w:t>
            </w:r>
          </w:p>
        </w:tc>
        <w:tc>
          <w:tcPr>
            <w:tcW w:w="1843" w:type="dxa"/>
          </w:tcPr>
          <w:p w:rsidR="0044065C" w:rsidRPr="00787EDE" w:rsidRDefault="0044065C" w:rsidP="007E33D5">
            <w:pPr>
              <w:spacing w:line="240" w:lineRule="auto"/>
              <w:jc w:val="center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НИП</w:t>
            </w:r>
          </w:p>
        </w:tc>
        <w:tc>
          <w:tcPr>
            <w:tcW w:w="2410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Владислав Емирски – съдия</w:t>
            </w:r>
          </w:p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Динчер Хабиб - съдия</w:t>
            </w:r>
          </w:p>
        </w:tc>
      </w:tr>
      <w:tr w:rsidR="0044065C" w:rsidRPr="00787EDE" w:rsidTr="002747DD">
        <w:tc>
          <w:tcPr>
            <w:tcW w:w="4678" w:type="dxa"/>
          </w:tcPr>
          <w:p w:rsidR="0044065C" w:rsidRPr="00787EDE" w:rsidRDefault="0040498D" w:rsidP="007E33D5">
            <w:pPr>
              <w:pBdr>
                <w:between w:val="single" w:sz="4" w:space="1" w:color="auto"/>
              </w:pBdr>
              <w:spacing w:beforeLines="40" w:before="96"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50</w:t>
            </w:r>
            <w:r w:rsidR="0044065C" w:rsidRPr="00787EDE">
              <w:rPr>
                <w:sz w:val="24"/>
                <w:szCs w:val="24"/>
                <w:lang w:val="bg-BG"/>
              </w:rPr>
              <w:t xml:space="preserve">. Присъствено обучение „Актуални моменти в заповедните производства.“ – 13-14.11.2025 г., гр.София  </w:t>
            </w:r>
          </w:p>
        </w:tc>
        <w:tc>
          <w:tcPr>
            <w:tcW w:w="1843" w:type="dxa"/>
          </w:tcPr>
          <w:p w:rsidR="0044065C" w:rsidRPr="00787EDE" w:rsidRDefault="0044065C" w:rsidP="007E33D5">
            <w:pPr>
              <w:spacing w:line="240" w:lineRule="auto"/>
              <w:jc w:val="center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НИП</w:t>
            </w:r>
          </w:p>
        </w:tc>
        <w:tc>
          <w:tcPr>
            <w:tcW w:w="2410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Антоанета Андреева – съдебен деловодител</w:t>
            </w:r>
          </w:p>
        </w:tc>
      </w:tr>
      <w:tr w:rsidR="0044065C" w:rsidRPr="00787EDE" w:rsidTr="002747DD">
        <w:tc>
          <w:tcPr>
            <w:tcW w:w="4678" w:type="dxa"/>
          </w:tcPr>
          <w:p w:rsidR="0044065C" w:rsidRPr="00787EDE" w:rsidRDefault="0044065C" w:rsidP="007E33D5">
            <w:pPr>
              <w:pBdr>
                <w:between w:val="single" w:sz="4" w:space="1" w:color="auto"/>
              </w:pBdr>
              <w:spacing w:beforeLines="40" w:before="96"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5</w:t>
            </w:r>
            <w:r w:rsidR="0040498D" w:rsidRPr="00787EDE">
              <w:rPr>
                <w:sz w:val="24"/>
                <w:szCs w:val="24"/>
                <w:lang w:val="bg-BG"/>
              </w:rPr>
              <w:t>1</w:t>
            </w:r>
            <w:r w:rsidRPr="00787EDE">
              <w:rPr>
                <w:sz w:val="24"/>
                <w:szCs w:val="24"/>
                <w:lang w:val="bg-BG"/>
              </w:rPr>
              <w:t>. Уебинар „Преюдициалното запитване – мостът между националните съдилища и Съда на ЕС“ – 03.12.2025</w:t>
            </w:r>
          </w:p>
        </w:tc>
        <w:tc>
          <w:tcPr>
            <w:tcW w:w="1843" w:type="dxa"/>
          </w:tcPr>
          <w:p w:rsidR="0044065C" w:rsidRPr="00787EDE" w:rsidRDefault="0044065C" w:rsidP="007E33D5">
            <w:pPr>
              <w:spacing w:line="240" w:lineRule="auto"/>
              <w:jc w:val="center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НИП</w:t>
            </w:r>
          </w:p>
        </w:tc>
        <w:tc>
          <w:tcPr>
            <w:tcW w:w="2410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Вергиния Еланчева – заместник-председател</w:t>
            </w:r>
          </w:p>
        </w:tc>
      </w:tr>
      <w:tr w:rsidR="0044065C" w:rsidRPr="00787EDE" w:rsidTr="002747DD">
        <w:tc>
          <w:tcPr>
            <w:tcW w:w="4678" w:type="dxa"/>
          </w:tcPr>
          <w:p w:rsidR="0044065C" w:rsidRPr="00787EDE" w:rsidRDefault="0044065C" w:rsidP="007E33D5">
            <w:pPr>
              <w:pBdr>
                <w:between w:val="single" w:sz="4" w:space="1" w:color="auto"/>
              </w:pBdr>
              <w:spacing w:beforeLines="40" w:before="96"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5</w:t>
            </w:r>
            <w:r w:rsidR="0040498D" w:rsidRPr="00787EDE">
              <w:rPr>
                <w:sz w:val="24"/>
                <w:szCs w:val="24"/>
                <w:lang w:val="bg-BG"/>
              </w:rPr>
              <w:t>2</w:t>
            </w:r>
            <w:r w:rsidRPr="00787EDE">
              <w:rPr>
                <w:sz w:val="24"/>
                <w:szCs w:val="24"/>
                <w:lang w:val="bg-BG"/>
              </w:rPr>
              <w:t xml:space="preserve">. Присъствено обучение „Управление на човешките ресурси. Организационно </w:t>
            </w:r>
            <w:r w:rsidRPr="00787EDE">
              <w:rPr>
                <w:sz w:val="24"/>
                <w:szCs w:val="24"/>
                <w:lang w:val="bg-BG"/>
              </w:rPr>
              <w:lastRenderedPageBreak/>
              <w:t>поведение на съдебната администрация. Статут на съдебния служител“, 20-21-11.2025 г., гр.София</w:t>
            </w:r>
          </w:p>
        </w:tc>
        <w:tc>
          <w:tcPr>
            <w:tcW w:w="1843" w:type="dxa"/>
          </w:tcPr>
          <w:p w:rsidR="0044065C" w:rsidRPr="00787EDE" w:rsidRDefault="0044065C" w:rsidP="007E33D5">
            <w:pPr>
              <w:spacing w:line="240" w:lineRule="auto"/>
              <w:jc w:val="center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lastRenderedPageBreak/>
              <w:t>НИП</w:t>
            </w:r>
          </w:p>
        </w:tc>
        <w:tc>
          <w:tcPr>
            <w:tcW w:w="2410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 xml:space="preserve">Таня Цинова – съдебен </w:t>
            </w:r>
            <w:r w:rsidRPr="00787EDE">
              <w:rPr>
                <w:sz w:val="24"/>
                <w:szCs w:val="24"/>
                <w:lang w:val="bg-BG"/>
              </w:rPr>
              <w:lastRenderedPageBreak/>
              <w:t>администратор</w:t>
            </w:r>
          </w:p>
        </w:tc>
      </w:tr>
      <w:tr w:rsidR="0044065C" w:rsidRPr="00787EDE" w:rsidTr="002747DD">
        <w:tc>
          <w:tcPr>
            <w:tcW w:w="4678" w:type="dxa"/>
          </w:tcPr>
          <w:p w:rsidR="0044065C" w:rsidRPr="00787EDE" w:rsidRDefault="0044065C" w:rsidP="007E33D5">
            <w:pPr>
              <w:widowControl w:val="0"/>
              <w:shd w:val="clear" w:color="auto" w:fill="FFFFFF"/>
              <w:adjustRightInd w:val="0"/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lastRenderedPageBreak/>
              <w:t>5</w:t>
            </w:r>
            <w:r w:rsidR="0040498D" w:rsidRPr="00787EDE">
              <w:rPr>
                <w:sz w:val="24"/>
                <w:szCs w:val="24"/>
                <w:lang w:val="bg-BG"/>
              </w:rPr>
              <w:t>3</w:t>
            </w:r>
            <w:r w:rsidRPr="00787EDE">
              <w:rPr>
                <w:sz w:val="24"/>
                <w:szCs w:val="24"/>
                <w:lang w:val="bg-BG"/>
              </w:rPr>
              <w:t>.</w:t>
            </w:r>
            <w:r w:rsidRPr="00787EDE">
              <w:rPr>
                <w:b/>
                <w:sz w:val="18"/>
                <w:szCs w:val="18"/>
                <w:lang w:val="bg-BG"/>
              </w:rPr>
              <w:t xml:space="preserve"> </w:t>
            </w:r>
            <w:r w:rsidRPr="00787EDE">
              <w:rPr>
                <w:sz w:val="24"/>
                <w:szCs w:val="24"/>
                <w:lang w:val="bg-BG"/>
              </w:rPr>
              <w:t>Присъствено тематично обучение по защита на класифицираната информация за служители от съдебната система - 24-25.11.2025 г., гр.Банкя</w:t>
            </w:r>
          </w:p>
        </w:tc>
        <w:tc>
          <w:tcPr>
            <w:tcW w:w="1843" w:type="dxa"/>
          </w:tcPr>
          <w:p w:rsidR="0044065C" w:rsidRPr="00787EDE" w:rsidRDefault="0044065C" w:rsidP="007E33D5">
            <w:pPr>
              <w:spacing w:line="240" w:lineRule="auto"/>
              <w:jc w:val="center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ДКСИ</w:t>
            </w:r>
          </w:p>
        </w:tc>
        <w:tc>
          <w:tcPr>
            <w:tcW w:w="2410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Кремена Георгиева – съдебен деловодител</w:t>
            </w:r>
          </w:p>
        </w:tc>
      </w:tr>
      <w:tr w:rsidR="0044065C" w:rsidRPr="00787EDE" w:rsidTr="002747DD">
        <w:tc>
          <w:tcPr>
            <w:tcW w:w="4678" w:type="dxa"/>
          </w:tcPr>
          <w:p w:rsidR="0044065C" w:rsidRPr="00787EDE" w:rsidRDefault="0044065C" w:rsidP="007E33D5">
            <w:pPr>
              <w:widowControl w:val="0"/>
              <w:shd w:val="clear" w:color="auto" w:fill="FFFFFF"/>
              <w:adjustRightInd w:val="0"/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5</w:t>
            </w:r>
            <w:r w:rsidR="0040498D" w:rsidRPr="00787EDE">
              <w:rPr>
                <w:sz w:val="24"/>
                <w:szCs w:val="24"/>
                <w:lang w:val="bg-BG"/>
              </w:rPr>
              <w:t>4</w:t>
            </w:r>
            <w:r w:rsidRPr="00787EDE">
              <w:rPr>
                <w:sz w:val="24"/>
                <w:szCs w:val="24"/>
                <w:lang w:val="bg-BG"/>
              </w:rPr>
              <w:t>. Уебинар на тема „Задължителното лечение по Закона за здравето –правата на настанените по задължителен ред“, 24.11.2025</w:t>
            </w:r>
            <w:r w:rsidR="0027154C" w:rsidRPr="00787EDE">
              <w:rPr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843" w:type="dxa"/>
          </w:tcPr>
          <w:p w:rsidR="0044065C" w:rsidRPr="00787EDE" w:rsidRDefault="0044065C" w:rsidP="007E33D5">
            <w:pPr>
              <w:spacing w:line="240" w:lineRule="auto"/>
              <w:jc w:val="center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НИП</w:t>
            </w:r>
          </w:p>
        </w:tc>
        <w:tc>
          <w:tcPr>
            <w:tcW w:w="2410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Вергиния Еланчева – заместник-председател</w:t>
            </w:r>
          </w:p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Траяна Вълчанова – съдебен помощник</w:t>
            </w:r>
          </w:p>
        </w:tc>
      </w:tr>
      <w:tr w:rsidR="0044065C" w:rsidRPr="00787EDE" w:rsidTr="002747DD">
        <w:tc>
          <w:tcPr>
            <w:tcW w:w="4678" w:type="dxa"/>
          </w:tcPr>
          <w:p w:rsidR="0044065C" w:rsidRPr="00787EDE" w:rsidRDefault="0044065C" w:rsidP="007E33D5">
            <w:pPr>
              <w:widowControl w:val="0"/>
              <w:shd w:val="clear" w:color="auto" w:fill="FFFFFF"/>
              <w:adjustRightInd w:val="0"/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5</w:t>
            </w:r>
            <w:r w:rsidR="0040498D" w:rsidRPr="00787EDE">
              <w:rPr>
                <w:sz w:val="24"/>
                <w:szCs w:val="24"/>
                <w:lang w:val="bg-BG"/>
              </w:rPr>
              <w:t>5</w:t>
            </w:r>
            <w:r w:rsidRPr="00787EDE">
              <w:rPr>
                <w:sz w:val="24"/>
                <w:szCs w:val="24"/>
                <w:lang w:val="bg-BG"/>
              </w:rPr>
              <w:t>. Уебинар „Дигитализация на съдебното сътрудничество по наказателни дела“ – 19.11.</w:t>
            </w:r>
            <w:r w:rsidR="0027154C" w:rsidRPr="00787EDE">
              <w:rPr>
                <w:sz w:val="24"/>
                <w:szCs w:val="24"/>
                <w:lang w:val="bg-BG"/>
              </w:rPr>
              <w:t>20</w:t>
            </w:r>
            <w:r w:rsidRPr="00787EDE">
              <w:rPr>
                <w:sz w:val="24"/>
                <w:szCs w:val="24"/>
                <w:lang w:val="bg-BG"/>
              </w:rPr>
              <w:t>25</w:t>
            </w:r>
            <w:r w:rsidR="0027154C" w:rsidRPr="00787EDE">
              <w:rPr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843" w:type="dxa"/>
          </w:tcPr>
          <w:p w:rsidR="0044065C" w:rsidRPr="00787EDE" w:rsidRDefault="0044065C" w:rsidP="007E33D5">
            <w:pPr>
              <w:spacing w:line="240" w:lineRule="auto"/>
              <w:jc w:val="center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НИП</w:t>
            </w:r>
          </w:p>
        </w:tc>
        <w:tc>
          <w:tcPr>
            <w:tcW w:w="2410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Здравка Запрянова – и.ф.председател</w:t>
            </w:r>
          </w:p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Вергиния Еланчева – заместник-председател</w:t>
            </w:r>
          </w:p>
        </w:tc>
      </w:tr>
      <w:tr w:rsidR="002747DD" w:rsidRPr="00787EDE" w:rsidTr="002747DD">
        <w:tblPrEx>
          <w:tblLook w:val="04A0" w:firstRow="1" w:lastRow="0" w:firstColumn="1" w:lastColumn="0" w:noHBand="0" w:noVBand="1"/>
        </w:tblPrEx>
        <w:tc>
          <w:tcPr>
            <w:tcW w:w="4678" w:type="dxa"/>
            <w:hideMark/>
          </w:tcPr>
          <w:p w:rsidR="002747DD" w:rsidRPr="00787EDE" w:rsidRDefault="002747DD" w:rsidP="007E33D5">
            <w:pPr>
              <w:pStyle w:val="af4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56. Уебинар „Специализирано обучение за ДСИ по Закона за несъстоятелност на физическите лица, модул 1 “Органи и кредитори на производството по несъстоятелност“</w:t>
            </w:r>
            <w:r w:rsidR="00736714" w:rsidRPr="00787EDE">
              <w:rPr>
                <w:sz w:val="24"/>
                <w:szCs w:val="24"/>
                <w:lang w:val="bg-BG"/>
              </w:rPr>
              <w:t xml:space="preserve"> </w:t>
            </w:r>
            <w:r w:rsidRPr="00787EDE">
              <w:rPr>
                <w:sz w:val="24"/>
                <w:szCs w:val="24"/>
                <w:lang w:val="bg-BG"/>
              </w:rPr>
              <w:t>–</w:t>
            </w:r>
            <w:r w:rsidR="00736714" w:rsidRPr="00787EDE">
              <w:rPr>
                <w:sz w:val="24"/>
                <w:szCs w:val="24"/>
                <w:lang w:val="bg-BG"/>
              </w:rPr>
              <w:t xml:space="preserve"> </w:t>
            </w:r>
            <w:r w:rsidRPr="00787EDE">
              <w:rPr>
                <w:sz w:val="24"/>
                <w:szCs w:val="24"/>
                <w:lang w:val="bg-BG"/>
              </w:rPr>
              <w:t>26.11.2025 г.</w:t>
            </w:r>
          </w:p>
        </w:tc>
        <w:tc>
          <w:tcPr>
            <w:tcW w:w="1843" w:type="dxa"/>
            <w:hideMark/>
          </w:tcPr>
          <w:p w:rsidR="002747DD" w:rsidRPr="00787EDE" w:rsidRDefault="002747DD" w:rsidP="00823221">
            <w:pPr>
              <w:pStyle w:val="af4"/>
              <w:jc w:val="center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НИП</w:t>
            </w:r>
          </w:p>
        </w:tc>
        <w:tc>
          <w:tcPr>
            <w:tcW w:w="2410" w:type="dxa"/>
          </w:tcPr>
          <w:p w:rsidR="002747DD" w:rsidRPr="00787EDE" w:rsidRDefault="002747DD" w:rsidP="007E33D5">
            <w:pPr>
              <w:pStyle w:val="af4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ДСИ Надежда Маргаритова</w:t>
            </w:r>
          </w:p>
          <w:p w:rsidR="002747DD" w:rsidRPr="00787EDE" w:rsidRDefault="002747DD" w:rsidP="007E33D5">
            <w:pPr>
              <w:pStyle w:val="af4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 xml:space="preserve">ДСИ Росица Георгиева </w:t>
            </w:r>
          </w:p>
          <w:p w:rsidR="002747DD" w:rsidRPr="00787EDE" w:rsidRDefault="002747DD" w:rsidP="007E33D5">
            <w:pPr>
              <w:pStyle w:val="af4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ДСИ Йорданка Костова</w:t>
            </w:r>
          </w:p>
        </w:tc>
      </w:tr>
      <w:tr w:rsidR="0044065C" w:rsidRPr="00787EDE" w:rsidTr="002747DD">
        <w:tc>
          <w:tcPr>
            <w:tcW w:w="4678" w:type="dxa"/>
          </w:tcPr>
          <w:p w:rsidR="0044065C" w:rsidRPr="00787EDE" w:rsidRDefault="0044065C" w:rsidP="007E33D5">
            <w:pPr>
              <w:widowControl w:val="0"/>
              <w:shd w:val="clear" w:color="auto" w:fill="FFFFFF"/>
              <w:adjustRightInd w:val="0"/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5</w:t>
            </w:r>
            <w:r w:rsidR="002747DD" w:rsidRPr="00787EDE">
              <w:rPr>
                <w:sz w:val="24"/>
                <w:szCs w:val="24"/>
                <w:lang w:val="bg-BG"/>
              </w:rPr>
              <w:t>7</w:t>
            </w:r>
            <w:r w:rsidRPr="00787EDE">
              <w:rPr>
                <w:sz w:val="24"/>
                <w:szCs w:val="24"/>
                <w:lang w:val="bg-BG"/>
              </w:rPr>
              <w:t>.</w:t>
            </w:r>
            <w:r w:rsidRPr="00787EDE">
              <w:rPr>
                <w:sz w:val="20"/>
                <w:szCs w:val="20"/>
                <w:lang w:val="bg-BG"/>
              </w:rPr>
              <w:t xml:space="preserve"> </w:t>
            </w:r>
            <w:r w:rsidRPr="00787EDE">
              <w:rPr>
                <w:sz w:val="24"/>
                <w:szCs w:val="24"/>
                <w:lang w:val="bg-BG"/>
              </w:rPr>
              <w:t xml:space="preserve">Онлайн обучение </w:t>
            </w:r>
            <w:r w:rsidR="0040498D" w:rsidRPr="00787EDE">
              <w:rPr>
                <w:sz w:val="24"/>
                <w:szCs w:val="24"/>
                <w:lang w:val="bg-BG"/>
              </w:rPr>
              <w:t>“</w:t>
            </w:r>
            <w:r w:rsidRPr="00787EDE">
              <w:rPr>
                <w:sz w:val="24"/>
                <w:szCs w:val="24"/>
                <w:lang w:val="bg-BG"/>
              </w:rPr>
              <w:t>Обработване на лични данни чрез използване на системи с изкуствен интелект</w:t>
            </w:r>
            <w:r w:rsidR="0040498D" w:rsidRPr="00787EDE">
              <w:rPr>
                <w:sz w:val="24"/>
                <w:szCs w:val="24"/>
                <w:lang w:val="bg-BG"/>
              </w:rPr>
              <w:t>”</w:t>
            </w:r>
            <w:r w:rsidRPr="00787EDE">
              <w:rPr>
                <w:sz w:val="24"/>
                <w:szCs w:val="24"/>
                <w:lang w:val="bg-BG"/>
              </w:rPr>
              <w:t xml:space="preserve"> – 03.12.2025</w:t>
            </w:r>
          </w:p>
        </w:tc>
        <w:tc>
          <w:tcPr>
            <w:tcW w:w="1843" w:type="dxa"/>
          </w:tcPr>
          <w:p w:rsidR="0044065C" w:rsidRPr="00787EDE" w:rsidRDefault="0044065C" w:rsidP="007E33D5">
            <w:pPr>
              <w:spacing w:line="240" w:lineRule="auto"/>
              <w:jc w:val="center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НИП</w:t>
            </w:r>
          </w:p>
        </w:tc>
        <w:tc>
          <w:tcPr>
            <w:tcW w:w="2410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Траяна Вълчанова – съдебен помощник</w:t>
            </w:r>
          </w:p>
        </w:tc>
      </w:tr>
      <w:tr w:rsidR="0040498D" w:rsidRPr="00787EDE" w:rsidTr="002747DD">
        <w:tc>
          <w:tcPr>
            <w:tcW w:w="4678" w:type="dxa"/>
          </w:tcPr>
          <w:p w:rsidR="0040498D" w:rsidRPr="00787EDE" w:rsidRDefault="0040498D" w:rsidP="007E33D5">
            <w:pPr>
              <w:widowControl w:val="0"/>
              <w:shd w:val="clear" w:color="auto" w:fill="FFFFFF"/>
              <w:adjustRightInd w:val="0"/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5</w:t>
            </w:r>
            <w:r w:rsidR="002747DD" w:rsidRPr="00787EDE">
              <w:rPr>
                <w:sz w:val="24"/>
                <w:szCs w:val="24"/>
                <w:lang w:val="bg-BG"/>
              </w:rPr>
              <w:t>8</w:t>
            </w:r>
            <w:r w:rsidRPr="00787EDE">
              <w:rPr>
                <w:sz w:val="24"/>
                <w:szCs w:val="24"/>
                <w:lang w:val="bg-BG"/>
              </w:rPr>
              <w:t>. Онлайн обучение „Превалутиране на левове в евро в JES“ – 12.12.2025 г.</w:t>
            </w:r>
          </w:p>
        </w:tc>
        <w:tc>
          <w:tcPr>
            <w:tcW w:w="1843" w:type="dxa"/>
          </w:tcPr>
          <w:p w:rsidR="0040498D" w:rsidRPr="00787EDE" w:rsidRDefault="005C7074" w:rsidP="007E33D5">
            <w:pPr>
              <w:spacing w:line="240" w:lineRule="auto"/>
              <w:jc w:val="center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ЕТ „Темида 2000 – Еди Чакъров“</w:t>
            </w:r>
          </w:p>
        </w:tc>
        <w:tc>
          <w:tcPr>
            <w:tcW w:w="2410" w:type="dxa"/>
          </w:tcPr>
          <w:p w:rsidR="0040498D" w:rsidRPr="00787EDE" w:rsidRDefault="0040498D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ДСИ Надежда Маргаритова</w:t>
            </w:r>
          </w:p>
          <w:p w:rsidR="0040498D" w:rsidRPr="00787EDE" w:rsidRDefault="0040498D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 xml:space="preserve">ДСИ Росица Георгиева </w:t>
            </w:r>
          </w:p>
          <w:p w:rsidR="0040498D" w:rsidRPr="00787EDE" w:rsidRDefault="0040498D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ДСИ Йорданка Костова</w:t>
            </w:r>
          </w:p>
          <w:p w:rsidR="0040498D" w:rsidRPr="00787EDE" w:rsidRDefault="0040498D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Диана Георгиева – съд.деловодител</w:t>
            </w:r>
          </w:p>
          <w:p w:rsidR="0040498D" w:rsidRPr="00787EDE" w:rsidRDefault="0040498D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Марияна Суркова – съд.деловодител</w:t>
            </w:r>
          </w:p>
        </w:tc>
      </w:tr>
      <w:tr w:rsidR="0044065C" w:rsidRPr="00787EDE" w:rsidTr="002747DD">
        <w:tc>
          <w:tcPr>
            <w:tcW w:w="4678" w:type="dxa"/>
          </w:tcPr>
          <w:p w:rsidR="0044065C" w:rsidRPr="00787EDE" w:rsidRDefault="0044065C" w:rsidP="007E33D5">
            <w:pPr>
              <w:widowControl w:val="0"/>
              <w:shd w:val="clear" w:color="auto" w:fill="FFFFFF"/>
              <w:adjustRightInd w:val="0"/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5</w:t>
            </w:r>
            <w:r w:rsidR="002747DD" w:rsidRPr="00787EDE">
              <w:rPr>
                <w:sz w:val="24"/>
                <w:szCs w:val="24"/>
                <w:lang w:val="bg-BG"/>
              </w:rPr>
              <w:t>9</w:t>
            </w:r>
            <w:r w:rsidRPr="00787EDE">
              <w:rPr>
                <w:sz w:val="24"/>
                <w:szCs w:val="24"/>
                <w:lang w:val="bg-BG"/>
              </w:rPr>
              <w:t>. Уебинар „Събирането на електронни доказателства в наказателното производство съгласно Регламент (ЕС) 2023/1543 на Европейския парламент и на Съвета относно европейските заповеди за предоставяне и европейски заповеди за запазване на електронни доказателства“  - 17.12.2025</w:t>
            </w:r>
            <w:r w:rsidR="0027154C" w:rsidRPr="00787EDE">
              <w:rPr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843" w:type="dxa"/>
          </w:tcPr>
          <w:p w:rsidR="0044065C" w:rsidRPr="00787EDE" w:rsidRDefault="0044065C" w:rsidP="007E33D5">
            <w:pPr>
              <w:spacing w:line="240" w:lineRule="auto"/>
              <w:jc w:val="center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НИП</w:t>
            </w:r>
          </w:p>
        </w:tc>
        <w:tc>
          <w:tcPr>
            <w:tcW w:w="2410" w:type="dxa"/>
          </w:tcPr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Здравка Запрянова – и.ф.председател</w:t>
            </w:r>
          </w:p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  <w:r w:rsidRPr="00787EDE">
              <w:rPr>
                <w:sz w:val="24"/>
                <w:szCs w:val="24"/>
                <w:lang w:val="bg-BG"/>
              </w:rPr>
              <w:t>Вергиния Еланчева – заместник-председател</w:t>
            </w:r>
          </w:p>
          <w:p w:rsidR="0044065C" w:rsidRPr="00787EDE" w:rsidRDefault="0044065C" w:rsidP="007E33D5">
            <w:pPr>
              <w:spacing w:line="240" w:lineRule="auto"/>
              <w:rPr>
                <w:sz w:val="24"/>
                <w:szCs w:val="24"/>
                <w:lang w:val="bg-BG"/>
              </w:rPr>
            </w:pPr>
          </w:p>
        </w:tc>
      </w:tr>
    </w:tbl>
    <w:p w:rsidR="0044065C" w:rsidRPr="00787EDE" w:rsidRDefault="0044065C" w:rsidP="007E33D5">
      <w:pPr>
        <w:autoSpaceDE w:val="0"/>
        <w:autoSpaceDN w:val="0"/>
        <w:spacing w:line="240" w:lineRule="auto"/>
        <w:jc w:val="center"/>
        <w:rPr>
          <w:b/>
          <w:bCs/>
          <w:iCs/>
          <w:sz w:val="24"/>
          <w:szCs w:val="24"/>
        </w:rPr>
      </w:pPr>
    </w:p>
    <w:p w:rsidR="00193EFE" w:rsidRPr="00787EDE" w:rsidRDefault="00193EFE" w:rsidP="007E33D5">
      <w:pPr>
        <w:shd w:val="clear" w:color="auto" w:fill="FFFFFF"/>
        <w:spacing w:line="240" w:lineRule="auto"/>
        <w:ind w:firstLine="567"/>
        <w:contextualSpacing/>
        <w:rPr>
          <w:rFonts w:eastAsia="Calibri"/>
          <w:lang w:eastAsia="en-US"/>
        </w:rPr>
      </w:pPr>
    </w:p>
    <w:tbl>
      <w:tblPr>
        <w:tblStyle w:val="ad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931"/>
      </w:tblGrid>
      <w:tr w:rsidR="00C736DE" w:rsidTr="004F1606">
        <w:tc>
          <w:tcPr>
            <w:tcW w:w="8931" w:type="dxa"/>
          </w:tcPr>
          <w:p w:rsidR="00C736DE" w:rsidRPr="00C736DE" w:rsidRDefault="00C736DE" w:rsidP="007E33D5">
            <w:pPr>
              <w:spacing w:line="240" w:lineRule="auto"/>
              <w:ind w:firstLine="720"/>
              <w:jc w:val="center"/>
              <w:rPr>
                <w:rFonts w:ascii="openSans" w:hAnsi="openSans"/>
                <w:shd w:val="clear" w:color="auto" w:fill="FFFFFF"/>
                <w:lang w:val="bg-BG"/>
              </w:rPr>
            </w:pPr>
            <w:r w:rsidRPr="00F45A5D">
              <w:rPr>
                <w:b/>
                <w:sz w:val="32"/>
                <w:szCs w:val="32"/>
              </w:rPr>
              <w:t>XХ.</w:t>
            </w:r>
            <w:r>
              <w:rPr>
                <w:b/>
                <w:sz w:val="32"/>
                <w:szCs w:val="32"/>
                <w:lang w:val="bg-BG"/>
              </w:rPr>
              <w:t xml:space="preserve"> </w:t>
            </w:r>
            <w:r w:rsidRPr="00C736DE">
              <w:rPr>
                <w:rFonts w:eastAsia="Calibri"/>
                <w:b/>
                <w:sz w:val="32"/>
                <w:szCs w:val="32"/>
              </w:rPr>
              <w:t xml:space="preserve">ОТЧЕТ ПО </w:t>
            </w:r>
            <w:r w:rsidR="009D06E2">
              <w:rPr>
                <w:rFonts w:eastAsia="Calibri"/>
                <w:b/>
                <w:sz w:val="32"/>
                <w:szCs w:val="32"/>
                <w:lang w:val="bg-BG"/>
              </w:rPr>
              <w:t xml:space="preserve">ИЗПЪЛНЕНИЕТО НА </w:t>
            </w:r>
            <w:r w:rsidRPr="00C736DE">
              <w:rPr>
                <w:rFonts w:eastAsia="Calibri"/>
                <w:b/>
                <w:sz w:val="32"/>
                <w:szCs w:val="32"/>
              </w:rPr>
              <w:t>КОМУНИКАЦИОННАТА СТРАТЕГИЯ</w:t>
            </w:r>
            <w:r w:rsidR="000716B6">
              <w:rPr>
                <w:rFonts w:eastAsia="Calibri"/>
                <w:b/>
                <w:sz w:val="32"/>
                <w:szCs w:val="32"/>
                <w:lang w:val="bg-BG"/>
              </w:rPr>
              <w:t xml:space="preserve"> </w:t>
            </w:r>
            <w:r w:rsidR="00806D01">
              <w:rPr>
                <w:rFonts w:eastAsia="Calibri"/>
                <w:b/>
                <w:sz w:val="32"/>
                <w:szCs w:val="32"/>
                <w:lang w:val="bg-BG"/>
              </w:rPr>
              <w:t>НА</w:t>
            </w:r>
            <w:r w:rsidRPr="00C736DE">
              <w:rPr>
                <w:rFonts w:eastAsia="Calibri"/>
                <w:b/>
                <w:sz w:val="32"/>
                <w:szCs w:val="32"/>
              </w:rPr>
              <w:t xml:space="preserve"> РАЙОНЕН СЪД</w:t>
            </w:r>
            <w:r w:rsidR="00C712E3">
              <w:rPr>
                <w:rFonts w:eastAsia="Calibri"/>
                <w:b/>
                <w:sz w:val="32"/>
                <w:szCs w:val="32"/>
                <w:lang w:val="bg-BG"/>
              </w:rPr>
              <w:t xml:space="preserve"> </w:t>
            </w:r>
            <w:r w:rsidR="00806D01">
              <w:rPr>
                <w:rFonts w:eastAsia="Calibri"/>
                <w:b/>
                <w:sz w:val="32"/>
                <w:szCs w:val="32"/>
                <w:lang w:val="bg-BG"/>
              </w:rPr>
              <w:t xml:space="preserve"> </w:t>
            </w:r>
            <w:r w:rsidR="00C712E3">
              <w:rPr>
                <w:rFonts w:eastAsia="Calibri"/>
                <w:b/>
                <w:sz w:val="32"/>
                <w:szCs w:val="32"/>
                <w:lang w:val="bg-BG"/>
              </w:rPr>
              <w:t>–</w:t>
            </w:r>
            <w:r w:rsidRPr="00C736DE">
              <w:rPr>
                <w:rFonts w:eastAsia="Calibri"/>
                <w:b/>
                <w:sz w:val="32"/>
                <w:szCs w:val="32"/>
              </w:rPr>
              <w:t xml:space="preserve"> КЪРДЖАЛИ</w:t>
            </w:r>
          </w:p>
        </w:tc>
      </w:tr>
    </w:tbl>
    <w:p w:rsidR="00DC59A1" w:rsidRPr="00DC59A1" w:rsidRDefault="00F36D69" w:rsidP="007E33D5">
      <w:pPr>
        <w:spacing w:line="240" w:lineRule="auto"/>
        <w:ind w:right="-142" w:firstLine="720"/>
        <w:rPr>
          <w:rFonts w:eastAsia="Calibri"/>
          <w:b/>
          <w:lang w:eastAsia="en-US"/>
        </w:rPr>
      </w:pPr>
      <w:r w:rsidRPr="00F36D69">
        <w:rPr>
          <w:rFonts w:eastAsia="Calibri"/>
          <w:color w:val="212529"/>
          <w:lang w:eastAsia="en-US"/>
        </w:rPr>
        <w:lastRenderedPageBreak/>
        <w:t xml:space="preserve"> </w:t>
      </w:r>
      <w:r w:rsidR="00DC59A1" w:rsidRPr="00DC59A1">
        <w:rPr>
          <w:rFonts w:eastAsia="Calibri"/>
          <w:lang w:eastAsia="en-US"/>
        </w:rPr>
        <w:t>През 2025</w:t>
      </w:r>
      <w:r w:rsidR="00DC59A1" w:rsidRPr="00DC59A1">
        <w:rPr>
          <w:rFonts w:eastAsia="Calibri"/>
          <w:color w:val="FF0000"/>
          <w:lang w:eastAsia="en-US"/>
        </w:rPr>
        <w:t xml:space="preserve"> </w:t>
      </w:r>
      <w:r w:rsidR="00DC59A1" w:rsidRPr="00DC59A1">
        <w:rPr>
          <w:rFonts w:eastAsia="Calibri"/>
          <w:lang w:eastAsia="en-US"/>
        </w:rPr>
        <w:t>година Районен съд – Кърджали продължи практиката медиите да бъдат информирани за събития и инициативи</w:t>
      </w:r>
      <w:r w:rsidR="003F6B9C">
        <w:rPr>
          <w:rFonts w:eastAsia="Calibri"/>
          <w:lang w:eastAsia="en-US"/>
        </w:rPr>
        <w:t>,</w:t>
      </w:r>
      <w:r w:rsidR="00DC59A1" w:rsidRPr="00DC59A1">
        <w:rPr>
          <w:rFonts w:eastAsia="Calibri"/>
          <w:lang w:eastAsia="en-US"/>
        </w:rPr>
        <w:t xml:space="preserve"> насочени към гражданите и информационни кампании</w:t>
      </w:r>
      <w:r w:rsidR="003F6B9C">
        <w:rPr>
          <w:rFonts w:eastAsia="Calibri"/>
          <w:lang w:eastAsia="en-US"/>
        </w:rPr>
        <w:t xml:space="preserve"> за</w:t>
      </w:r>
      <w:r w:rsidR="00DC59A1" w:rsidRPr="00DC59A1">
        <w:rPr>
          <w:rFonts w:eastAsia="Calibri"/>
          <w:lang w:eastAsia="en-US"/>
        </w:rPr>
        <w:t xml:space="preserve"> повишаване на осведомеността и правната култура, като същите се публикуваха и на интернет-страницата на съда. От страна на представителите на медиите интересът към лично присъствие в съдебни заседания бе слаб.</w:t>
      </w:r>
      <w:r w:rsidR="00DC59A1" w:rsidRPr="00DC59A1">
        <w:rPr>
          <w:rFonts w:eastAsia="Calibri"/>
          <w:b/>
          <w:lang w:eastAsia="en-US"/>
        </w:rPr>
        <w:t xml:space="preserve"> </w:t>
      </w:r>
    </w:p>
    <w:p w:rsidR="00DC59A1" w:rsidRPr="00DC59A1" w:rsidRDefault="00DC59A1" w:rsidP="007E33D5">
      <w:pPr>
        <w:spacing w:line="240" w:lineRule="auto"/>
        <w:ind w:right="-142" w:firstLine="720"/>
        <w:rPr>
          <w:color w:val="212529"/>
        </w:rPr>
      </w:pPr>
      <w:r w:rsidRPr="00DC59A1">
        <w:rPr>
          <w:rFonts w:eastAsia="Calibri"/>
          <w:lang w:eastAsia="en-US"/>
        </w:rPr>
        <w:t xml:space="preserve">През 2025 година Районен съд – Кърджали продължи да работи по </w:t>
      </w:r>
      <w:r w:rsidRPr="00DC59A1">
        <w:rPr>
          <w:rFonts w:eastAsia="Calibri"/>
          <w:color w:val="212529"/>
          <w:lang w:eastAsia="en-US"/>
        </w:rPr>
        <w:t>образователна програма „Съдебната власт – информиран избор и гражданско доверие. Отворени съдилища и прокуратури“. П</w:t>
      </w:r>
      <w:r w:rsidRPr="00DC59A1">
        <w:rPr>
          <w:rFonts w:eastAsia="Calibri"/>
          <w:lang w:eastAsia="en-US"/>
        </w:rPr>
        <w:t>роведоха се занимания с ученици от десети клас от СУ „Петко Рачов Славейков“</w:t>
      </w:r>
      <w:r w:rsidR="003F6B9C">
        <w:rPr>
          <w:rFonts w:eastAsia="Calibri"/>
          <w:lang w:eastAsia="en-US"/>
        </w:rPr>
        <w:t xml:space="preserve"> –</w:t>
      </w:r>
      <w:r w:rsidRPr="00DC59A1">
        <w:rPr>
          <w:rFonts w:eastAsia="Calibri"/>
          <w:lang w:eastAsia="en-US"/>
        </w:rPr>
        <w:t xml:space="preserve"> Кърджали.</w:t>
      </w:r>
      <w:r w:rsidRPr="00DC59A1">
        <w:rPr>
          <w:rFonts w:eastAsia="Calibri"/>
          <w:b/>
          <w:lang w:eastAsia="en-US"/>
        </w:rPr>
        <w:t xml:space="preserve"> </w:t>
      </w:r>
      <w:r w:rsidRPr="00DC59A1">
        <w:rPr>
          <w:rFonts w:eastAsia="Calibri"/>
          <w:lang w:eastAsia="en-US"/>
        </w:rPr>
        <w:t>Участие в инициативата взеха изпълняващият функции председател на съда, заместник-председателят, съдии и съдебният администратор. В</w:t>
      </w:r>
      <w:r w:rsidRPr="00DC59A1">
        <w:rPr>
          <w:rFonts w:eastAsia="Calibri"/>
          <w:color w:val="212529"/>
          <w:lang w:eastAsia="en-US"/>
        </w:rPr>
        <w:t xml:space="preserve"> продължение на поетия ангажимент за учебната 2024/2025 година</w:t>
      </w:r>
      <w:r w:rsidRPr="00DC59A1">
        <w:rPr>
          <w:rFonts w:eastAsia="Calibri"/>
          <w:lang w:eastAsia="en-US"/>
        </w:rPr>
        <w:t xml:space="preserve">, която бе открита </w:t>
      </w:r>
      <w:r w:rsidRPr="00DC59A1">
        <w:rPr>
          <w:color w:val="212529"/>
          <w:lang w:eastAsia="en-US"/>
        </w:rPr>
        <w:t xml:space="preserve">на </w:t>
      </w:r>
      <w:r w:rsidRPr="00DC59A1">
        <w:rPr>
          <w:rFonts w:eastAsia="Calibri"/>
          <w:color w:val="212529"/>
          <w:shd w:val="clear" w:color="auto" w:fill="FFFFFF"/>
          <w:lang w:eastAsia="en-US"/>
        </w:rPr>
        <w:t>28.11.2024 г. </w:t>
      </w:r>
      <w:r w:rsidRPr="00DC59A1">
        <w:rPr>
          <w:color w:val="212529"/>
          <w:lang w:eastAsia="en-US"/>
        </w:rPr>
        <w:t>с открит урок от</w:t>
      </w:r>
      <w:r w:rsidRPr="00DC59A1">
        <w:rPr>
          <w:shd w:val="clear" w:color="auto" w:fill="FFFFFF"/>
          <w:lang w:eastAsia="en-US"/>
        </w:rPr>
        <w:t xml:space="preserve"> </w:t>
      </w:r>
      <w:r w:rsidRPr="00DC59A1">
        <w:rPr>
          <w:rFonts w:eastAsia="Calibri"/>
          <w:lang w:eastAsia="en-US"/>
        </w:rPr>
        <w:t>изпълняващия функциите п</w:t>
      </w:r>
      <w:r w:rsidRPr="00DC59A1">
        <w:rPr>
          <w:shd w:val="clear" w:color="auto" w:fill="FFFFFF"/>
          <w:lang w:eastAsia="en-US"/>
        </w:rPr>
        <w:t>редседател на съда</w:t>
      </w:r>
      <w:r w:rsidR="00414396">
        <w:rPr>
          <w:shd w:val="clear" w:color="auto" w:fill="FFFFFF"/>
          <w:lang w:eastAsia="en-US"/>
        </w:rPr>
        <w:t xml:space="preserve"> запозна учениците с правата и задълженията на непълнолетните лица в различните съдебни производства. Н</w:t>
      </w:r>
      <w:r w:rsidRPr="00DC59A1">
        <w:rPr>
          <w:shd w:val="clear" w:color="auto" w:fill="FFFFFF"/>
          <w:lang w:eastAsia="en-US"/>
        </w:rPr>
        <w:t xml:space="preserve">а </w:t>
      </w:r>
      <w:r w:rsidRPr="00DC59A1">
        <w:rPr>
          <w:rFonts w:eastAsia="Calibri"/>
          <w:color w:val="212529"/>
          <w:lang w:eastAsia="en-US"/>
        </w:rPr>
        <w:t xml:space="preserve">16.01.2025 г. заместник-председателят на съда – съдия Вергиния Еланчева разказа на десетокласниците за наказателното правосъдие, за разликата между престъпление и нарушение, за това кои лица носят наказателна отговорност и какво представлява тя. И този урок се превърна в беседа със задаване на различни от областта на правото въпроси от страна на младежите и отговори от съдия Еланчева. </w:t>
      </w:r>
      <w:r w:rsidRPr="00DC59A1">
        <w:rPr>
          <w:color w:val="212529"/>
          <w:lang w:eastAsia="en-US"/>
        </w:rPr>
        <w:t>На 13.02.2025 г. съдия Мариана Гунчева запозна десетокласниците с темата за домашното насилие, която е изключително актуална в последните години и месеци. Тя им представи накратко Закона за защита от домашно насилие, правата на лицата и мерките за защита, органи, които могат да им окажат съдействие, методологията за оценка на риска, както и им даде насоки и съвети в случай на упражнено домашно насилие над тях. На 18.03.2025 г. десетокласниците научиха какви са правата и задълженията им при сключване на трудов договор и постъпване на работа. Съдия Динчер Хабиб им представи конкретната тема</w:t>
      </w:r>
      <w:r w:rsidR="003F6B9C">
        <w:rPr>
          <w:color w:val="212529"/>
          <w:lang w:eastAsia="en-US"/>
        </w:rPr>
        <w:t>,</w:t>
      </w:r>
      <w:r w:rsidRPr="00DC59A1">
        <w:rPr>
          <w:color w:val="212529"/>
          <w:lang w:eastAsia="en-US"/>
        </w:rPr>
        <w:t xml:space="preserve"> като </w:t>
      </w:r>
      <w:r w:rsidRPr="00DC59A1">
        <w:rPr>
          <w:bCs/>
          <w:color w:val="212529"/>
          <w:lang w:eastAsia="en-US"/>
        </w:rPr>
        <w:t>запозна младежите със сключването, изменението и прекратяването на трудовия договор, както и със защитата на трудовите права.</w:t>
      </w:r>
      <w:r w:rsidRPr="00DC59A1">
        <w:rPr>
          <w:color w:val="212529"/>
          <w:lang w:eastAsia="en-US"/>
        </w:rPr>
        <w:t xml:space="preserve"> Съдия Хабиб отговори на въпросите на учениците, включително и за правата на непълнолетните и им обясни защо е важно при полагане на труд да бъде сключен договор, както и че ако нямат навършено пълнолетие, могат да започнат работа единствено със съгласието на родителите си и след разрешение от Инспекцията по труда. На 08.05.2025 г. съдебният администратор Таня Цинова представи пред учениците професията на съдебния служител. В рамките на провелия се учебен час, тя разказа на гимназистите за структурата на съдебната администрация в съдилищата и в какво се състои работа на различните длъжности в нея, за мястото на съдебния служител в съдебния процес, ролята му в документооборота, за оформянето на документацията, както на хартия, така и </w:t>
      </w:r>
      <w:r w:rsidR="003F6B9C">
        <w:rPr>
          <w:color w:val="212529"/>
          <w:lang w:eastAsia="en-US"/>
        </w:rPr>
        <w:t>в</w:t>
      </w:r>
      <w:r w:rsidRPr="00DC59A1">
        <w:rPr>
          <w:color w:val="212529"/>
          <w:lang w:eastAsia="en-US"/>
        </w:rPr>
        <w:t xml:space="preserve"> деловодните </w:t>
      </w:r>
      <w:r w:rsidRPr="00DC59A1">
        <w:rPr>
          <w:color w:val="212529"/>
          <w:lang w:eastAsia="en-US"/>
        </w:rPr>
        <w:lastRenderedPageBreak/>
        <w:t>системи. В края на часа бе проведена анкета сред учениците за обратна връзка по отношение на провелата се през учебната година образователна програма. Симулативният процес, изигран от ученици, бе проведен на 29</w:t>
      </w:r>
      <w:r w:rsidRPr="00DC59A1">
        <w:rPr>
          <w:lang w:eastAsia="en-US"/>
        </w:rPr>
        <w:t xml:space="preserve">.05.2025 г. </w:t>
      </w:r>
      <w:r w:rsidRPr="00DC59A1">
        <w:rPr>
          <w:shd w:val="clear" w:color="auto" w:fill="FFFFFF"/>
          <w:lang w:eastAsia="en-US"/>
        </w:rPr>
        <w:t xml:space="preserve">За първа година казусът беше по дело от гражданско-правна материя – по Закона за защита от домашно насилие. </w:t>
      </w:r>
      <w:r w:rsidRPr="00DC59A1">
        <w:rPr>
          <w:color w:val="212529"/>
          <w:lang w:eastAsia="en-US"/>
        </w:rPr>
        <w:t xml:space="preserve">Учениците бяха посрещнати в Районен съд – Кърджали и </w:t>
      </w:r>
      <w:r w:rsidRPr="00DC59A1">
        <w:rPr>
          <w:lang w:eastAsia="en-US"/>
        </w:rPr>
        <w:t xml:space="preserve">влязоха в ролите на участници по гражданско дело, образувано по молба по Закона за защита от домашно насилие от баба срещу своята внучка. По време на </w:t>
      </w:r>
      <w:r w:rsidR="00193EFE">
        <w:rPr>
          <w:lang w:eastAsia="en-US"/>
        </w:rPr>
        <w:t>„</w:t>
      </w:r>
      <w:r w:rsidRPr="00DC59A1">
        <w:rPr>
          <w:lang w:eastAsia="en-US"/>
        </w:rPr>
        <w:t>процеса</w:t>
      </w:r>
      <w:r w:rsidR="00193EFE">
        <w:rPr>
          <w:lang w:eastAsia="en-US"/>
        </w:rPr>
        <w:t>“</w:t>
      </w:r>
      <w:r w:rsidRPr="00DC59A1">
        <w:rPr>
          <w:lang w:eastAsia="en-US"/>
        </w:rPr>
        <w:t xml:space="preserve"> бяха разпитани голям брой свидетели, след което съдът</w:t>
      </w:r>
      <w:r w:rsidR="003F6B9C">
        <w:rPr>
          <w:lang w:eastAsia="en-US"/>
        </w:rPr>
        <w:t>,</w:t>
      </w:r>
      <w:r w:rsidRPr="00DC59A1">
        <w:rPr>
          <w:lang w:eastAsia="en-US"/>
        </w:rPr>
        <w:t xml:space="preserve"> като прецени събраните доказателства</w:t>
      </w:r>
      <w:r w:rsidR="003F6B9C">
        <w:rPr>
          <w:lang w:eastAsia="en-US"/>
        </w:rPr>
        <w:t>,</w:t>
      </w:r>
      <w:r w:rsidRPr="00DC59A1">
        <w:rPr>
          <w:lang w:eastAsia="en-US"/>
        </w:rPr>
        <w:t xml:space="preserve"> прие за доказано, че е осъществено домашно насилие и наложи мерки за защита от домашно насилие в полза на молителката, както и издаде заповед за защита. След края на процеса на участниците по образователната програма бяха връчени удостоверения за завършването й, а на влезлите в роли в симулативния процес и предметни награди – </w:t>
      </w:r>
      <w:r w:rsidRPr="00DC59A1">
        <w:rPr>
          <w:color w:val="212529"/>
          <w:lang w:eastAsia="en-US"/>
        </w:rPr>
        <w:t xml:space="preserve">флаш памет за всеки. Репетициите за симулативния процес бяха проведени под ръководството на лекторите. </w:t>
      </w:r>
      <w:r w:rsidRPr="00DC59A1">
        <w:rPr>
          <w:rFonts w:eastAsia="Calibri"/>
          <w:color w:val="212529"/>
          <w:lang w:eastAsia="en-US"/>
        </w:rPr>
        <w:t>С този процес се проведе заключител</w:t>
      </w:r>
      <w:r w:rsidR="003F6B9C">
        <w:rPr>
          <w:rFonts w:eastAsia="Calibri"/>
          <w:color w:val="212529"/>
          <w:lang w:eastAsia="en-US"/>
        </w:rPr>
        <w:t>ният</w:t>
      </w:r>
      <w:r w:rsidRPr="00DC59A1">
        <w:rPr>
          <w:rFonts w:eastAsia="Calibri"/>
          <w:color w:val="212529"/>
          <w:lang w:eastAsia="en-US"/>
        </w:rPr>
        <w:t xml:space="preserve"> етап от реализираната през учебната 2024/2025 година образователна програма „Съдебната власт – информиран избор и гражданско доверие. Отворени съдилища и прокуратури“. По време на всички срещи учителят Георги Кючуков и учениците изказваха своята благодарност за вниманието, което получаваха от съдиите и съдебните служители</w:t>
      </w:r>
      <w:r w:rsidR="003F6B9C">
        <w:rPr>
          <w:rFonts w:eastAsia="Calibri"/>
          <w:color w:val="212529"/>
          <w:lang w:eastAsia="en-US"/>
        </w:rPr>
        <w:t>,</w:t>
      </w:r>
      <w:r w:rsidRPr="00DC59A1">
        <w:rPr>
          <w:rFonts w:eastAsia="Calibri"/>
          <w:color w:val="212529"/>
          <w:lang w:eastAsia="en-US"/>
        </w:rPr>
        <w:t xml:space="preserve"> участвали в Програмата, за предоставените от ВСС конституция на РБългария и информационни материали, както и за предметните награди. </w:t>
      </w:r>
      <w:r w:rsidRPr="00DC59A1">
        <w:rPr>
          <w:color w:val="212529"/>
        </w:rPr>
        <w:t xml:space="preserve">Целта на провеждането на симулативен граждански процес в органите на съдебната власт е формирането на реална представа за правораздавателната дейност на съда по делата и ролята на всеки един участник в гражданския процес, постигане превенция сред младежите, възпитаване на чувство за справедливост и отговорно вземане на решения. </w:t>
      </w:r>
    </w:p>
    <w:p w:rsidR="00DC59A1" w:rsidRPr="00DC59A1" w:rsidRDefault="00DC59A1" w:rsidP="007E33D5">
      <w:pPr>
        <w:spacing w:line="240" w:lineRule="auto"/>
        <w:ind w:right="-142" w:firstLine="720"/>
        <w:rPr>
          <w:color w:val="212529"/>
        </w:rPr>
      </w:pPr>
      <w:r w:rsidRPr="00DC59A1">
        <w:rPr>
          <w:color w:val="212529"/>
        </w:rPr>
        <w:t xml:space="preserve">На 18.12.2025 г. </w:t>
      </w:r>
      <w:r w:rsidRPr="00DC59A1">
        <w:rPr>
          <w:shd w:val="clear" w:color="auto" w:fill="FFFFFF"/>
          <w:lang w:eastAsia="en-US"/>
        </w:rPr>
        <w:t xml:space="preserve">изпълняващият функциите председател на съда откри образователната програма за учебната 2025/2026 г. </w:t>
      </w:r>
      <w:r w:rsidRPr="00DC59A1">
        <w:rPr>
          <w:color w:val="212529"/>
          <w:lang w:eastAsia="en-US"/>
        </w:rPr>
        <w:t xml:space="preserve">с открит урок на тема „Права и задължения на малолетни и непълнолетни лица. Участие в процеса“. Отново учениците са от десети клас от </w:t>
      </w:r>
      <w:r w:rsidRPr="00DC59A1">
        <w:rPr>
          <w:rFonts w:eastAsia="Calibri"/>
          <w:lang w:eastAsia="en-US"/>
        </w:rPr>
        <w:t xml:space="preserve">СУ „Петко Рачов Славейков“ </w:t>
      </w:r>
      <w:r w:rsidR="00822FE5">
        <w:rPr>
          <w:rFonts w:eastAsia="Calibri"/>
          <w:lang w:eastAsia="en-US"/>
        </w:rPr>
        <w:t>–</w:t>
      </w:r>
      <w:r w:rsidRPr="00DC59A1">
        <w:rPr>
          <w:rFonts w:eastAsia="Calibri"/>
          <w:lang w:eastAsia="en-US"/>
        </w:rPr>
        <w:t xml:space="preserve"> Кърджали. </w:t>
      </w:r>
      <w:r w:rsidRPr="00DC59A1">
        <w:rPr>
          <w:color w:val="212529"/>
          <w:shd w:val="clear" w:color="auto" w:fill="FFFFFF"/>
        </w:rPr>
        <w:t>По време на часа на учениците бяха раздадени екземпляри от Конституцията на Република България, предоставени от Висшия съдебен съвет.</w:t>
      </w:r>
    </w:p>
    <w:p w:rsidR="00DC59A1" w:rsidRPr="00DC59A1" w:rsidRDefault="00DC59A1" w:rsidP="007E33D5">
      <w:pPr>
        <w:spacing w:line="240" w:lineRule="auto"/>
        <w:ind w:right="-142" w:firstLine="720"/>
        <w:rPr>
          <w:rFonts w:eastAsia="Calibri"/>
          <w:color w:val="212529"/>
          <w:sz w:val="22"/>
          <w:szCs w:val="22"/>
          <w:lang w:eastAsia="en-US"/>
        </w:rPr>
      </w:pPr>
      <w:r w:rsidRPr="00DC59A1">
        <w:rPr>
          <w:rFonts w:eastAsia="Calibri"/>
          <w:color w:val="212529"/>
          <w:lang w:eastAsia="en-US"/>
        </w:rPr>
        <w:t xml:space="preserve">През 2025 г. Районен съд – Кърджали участва и в инициативата „Ден на отворените врати”, която инициатива се проведе под надслов „Открито за съдебната власт“, насочена към популяризиране дейността на съда, с цел повишаване правната култура на гражданите и постигане на по-добра информираност за работата на съдебната система, както и за изграждане на доверие в работата на съда. </w:t>
      </w:r>
      <w:r w:rsidRPr="00DC59A1">
        <w:rPr>
          <w:color w:val="212529"/>
        </w:rPr>
        <w:t xml:space="preserve">Районен съд – Кърджали отвори вратите си за празника 16 април – Ден на българската Конституция и професионален празник на юристите и съдебните </w:t>
      </w:r>
      <w:r w:rsidRPr="00DC59A1">
        <w:rPr>
          <w:color w:val="212529"/>
        </w:rPr>
        <w:lastRenderedPageBreak/>
        <w:t>служители. Денят на отворените врати протече с много и различни инициативи, организирани по този повод и включени в календара на институцията. В началото на деня гости на магистрати и съдебни служители бяха ученици от десети и единадесети класове, заедно с преподаватели и ръководството на СУ „Йордан Йовков“ – Кърджали. Младежите, разпределени в два отбора, дебатираха помежду си на тема: „Свободни ли сме, избирайки наркотиците?“, като единият отбор застъпи тезата „ЗА“, а другият „ПРОТИВ“. Жури в състав от изпълняващият функциите председател на съда –  съдия Здравка Запрянова, заместник-председателя</w:t>
      </w:r>
      <w:r w:rsidR="00215885">
        <w:rPr>
          <w:color w:val="212529"/>
        </w:rPr>
        <w:t>т</w:t>
      </w:r>
      <w:r w:rsidRPr="00DC59A1">
        <w:rPr>
          <w:color w:val="212529"/>
        </w:rPr>
        <w:t xml:space="preserve"> на съда – съдия Вергиния Еланчева, съдиите Владислав Емирски и Динчер Хабиб, както и съдията по вписвания Хафизе Адем, оценяваха аргументите на двата отбора и обявиха за победител в надпреварата отбора, защитил най-добре своята теза. Спечелилите получиха предметни награди, а всички участващи - грамоти за отлично представяне. След приключване на дебатите, желаещите ученици имаха възможност да проследят разпределението </w:t>
      </w:r>
      <w:r w:rsidR="00215885">
        <w:rPr>
          <w:color w:val="212529"/>
        </w:rPr>
        <w:t>на едно дело на случаен принцип</w:t>
      </w:r>
      <w:r w:rsidRPr="00DC59A1">
        <w:rPr>
          <w:color w:val="212529"/>
        </w:rPr>
        <w:t xml:space="preserve"> чрез демонстрация от изпълняващия функциите председател на съда. Във втората половина на деня, Районен съд – Кърджали посрещна ученици от Професионална гимназия по икономика „Алеко Константинов“ – Кърджали, заедно с техни преподаватели, които разиграха симулиран наказателен процес по действителен казус от съдебната зала. В ролите на съдия, прокурор, съдебни заседатели, съдебен секретар, подсъдим, адвокат, свидетели и вещо лице, младежите представиха дело</w:t>
      </w:r>
      <w:r w:rsidR="00215885">
        <w:rPr>
          <w:color w:val="212529"/>
        </w:rPr>
        <w:t>,</w:t>
      </w:r>
      <w:r w:rsidRPr="00DC59A1">
        <w:rPr>
          <w:color w:val="212529"/>
        </w:rPr>
        <w:t xml:space="preserve"> „образувано“ в районния съд по обвинителен акт за притежание на наркотични вещества, след което „произнесоха своята присъда“, с която  „признаха за виновен“ и „осъдиха“ на наказание подсъдимия.</w:t>
      </w:r>
      <w:r w:rsidRPr="00DC59A1">
        <w:rPr>
          <w:rFonts w:eastAsia="Calibri"/>
          <w:color w:val="212529"/>
          <w:sz w:val="22"/>
          <w:szCs w:val="22"/>
          <w:lang w:eastAsia="en-US"/>
        </w:rPr>
        <w:t xml:space="preserve"> </w:t>
      </w:r>
    </w:p>
    <w:p w:rsidR="00DC59A1" w:rsidRPr="00DC59A1" w:rsidRDefault="00DC59A1" w:rsidP="007E33D5">
      <w:pPr>
        <w:spacing w:line="240" w:lineRule="auto"/>
        <w:ind w:right="-142" w:firstLine="720"/>
        <w:rPr>
          <w:rFonts w:eastAsia="Calibri"/>
          <w:color w:val="212529"/>
          <w:lang w:eastAsia="en-US"/>
        </w:rPr>
      </w:pPr>
      <w:r w:rsidRPr="00DC59A1">
        <w:rPr>
          <w:rFonts w:eastAsia="Calibri"/>
          <w:color w:val="212529"/>
          <w:lang w:eastAsia="en-US"/>
        </w:rPr>
        <w:t xml:space="preserve">По повод инициативата „Ден на отворените врати“ в Районен съд – Кърджали, изпълняващият функциите председател на съда – Здравка Запрянова даде интервю пред телевизия </w:t>
      </w:r>
      <w:r w:rsidRPr="00DC59A1">
        <w:rPr>
          <w:rFonts w:eastAsia="Calibri"/>
          <w:color w:val="212529"/>
          <w:lang w:val="en-US" w:eastAsia="en-US"/>
        </w:rPr>
        <w:t>eTV-</w:t>
      </w:r>
      <w:r w:rsidRPr="00DC59A1">
        <w:rPr>
          <w:rFonts w:eastAsia="Calibri"/>
          <w:color w:val="212529"/>
          <w:lang w:eastAsia="en-US"/>
        </w:rPr>
        <w:t>Хасково във връзка с организираните мероприятия и тяхната цел.</w:t>
      </w:r>
    </w:p>
    <w:p w:rsidR="00DC59A1" w:rsidRPr="00DC59A1" w:rsidRDefault="00DC59A1" w:rsidP="007E33D5">
      <w:pPr>
        <w:shd w:val="clear" w:color="auto" w:fill="FFFFFF"/>
        <w:spacing w:line="240" w:lineRule="auto"/>
        <w:ind w:right="-142" w:firstLine="720"/>
        <w:rPr>
          <w:color w:val="212529"/>
        </w:rPr>
      </w:pPr>
      <w:r w:rsidRPr="00DC59A1">
        <w:rPr>
          <w:color w:val="212529"/>
        </w:rPr>
        <w:t>На 25.02.2025 г. Районен съд – Кърджали отчете дейността на съдебната институция за 2024 г., като на Общо събрание бе представен отчетен доклад за работата на съда през 2024 година. На събранието присъстваха Олга Керелска – член на Съдийската колегия към Висшия съдебен съвет,</w:t>
      </w:r>
      <w:r w:rsidR="00215885">
        <w:rPr>
          <w:color w:val="212529"/>
        </w:rPr>
        <w:t xml:space="preserve"> п</w:t>
      </w:r>
      <w:r w:rsidRPr="00DC59A1">
        <w:rPr>
          <w:color w:val="212529"/>
        </w:rPr>
        <w:t xml:space="preserve">редседателите на Окръжен съд – Кърджали – съдия Веселина Кашикова и на Административен съд – Кърджали </w:t>
      </w:r>
      <w:r w:rsidR="00215885">
        <w:rPr>
          <w:color w:val="212529"/>
        </w:rPr>
        <w:t>– съдия Ангел Момчилов, както и р</w:t>
      </w:r>
      <w:r w:rsidRPr="00DC59A1">
        <w:rPr>
          <w:color w:val="212529"/>
        </w:rPr>
        <w:t>айонния</w:t>
      </w:r>
      <w:r w:rsidR="00215885">
        <w:rPr>
          <w:color w:val="212529"/>
        </w:rPr>
        <w:t>т</w:t>
      </w:r>
      <w:r w:rsidRPr="00DC59A1">
        <w:rPr>
          <w:color w:val="212529"/>
        </w:rPr>
        <w:t xml:space="preserve"> прокурор на Районна прокуратура – Кърджали – районен прокурор Стоян Моневски. </w:t>
      </w:r>
    </w:p>
    <w:p w:rsidR="00DC59A1" w:rsidRPr="00DC59A1" w:rsidRDefault="00DC59A1" w:rsidP="007E33D5">
      <w:pPr>
        <w:shd w:val="clear" w:color="auto" w:fill="FFFFFF"/>
        <w:spacing w:line="240" w:lineRule="auto"/>
        <w:ind w:right="-142" w:firstLine="708"/>
        <w:rPr>
          <w:rFonts w:eastAsia="Calibri"/>
          <w:color w:val="212529"/>
          <w:lang w:eastAsia="en-US"/>
        </w:rPr>
      </w:pPr>
      <w:r w:rsidRPr="00DC59A1">
        <w:rPr>
          <w:rFonts w:eastAsia="Calibri"/>
          <w:color w:val="212529"/>
          <w:lang w:eastAsia="en-US"/>
        </w:rPr>
        <w:t xml:space="preserve">През 2025 г. се провеждаха общи събрания на съдиите в Районен съд – Кърджали с цел координиране на работата и осъществяване на правомощията по ЗСВ. Провеждаха се работни срещи на изпълняващия функциите председател с магистрати, с държавни съдебни изпълнители и съдии по вписванията с цел обсъждане на работата и решаване на текущи </w:t>
      </w:r>
      <w:r w:rsidRPr="00DC59A1">
        <w:rPr>
          <w:rFonts w:eastAsia="Calibri"/>
          <w:color w:val="212529"/>
          <w:lang w:eastAsia="en-US"/>
        </w:rPr>
        <w:lastRenderedPageBreak/>
        <w:t>проблеми, уеднаквяване на практиката и пр. Периодично се провеждаха събрания и работни срещи на ръководството със съдебните служители, както и отделно по служби при необходимост за обсъждане на работата, решаване на възникнали проблеми, предлагане на решения, уеднаквяване на практика, усъвършенстване на вътрешната комуникация в съда, информиране на служителите по въпроси</w:t>
      </w:r>
      <w:r w:rsidR="004E7406">
        <w:rPr>
          <w:rFonts w:eastAsia="Calibri"/>
          <w:color w:val="212529"/>
          <w:lang w:eastAsia="en-US"/>
        </w:rPr>
        <w:t>,</w:t>
      </w:r>
      <w:r w:rsidRPr="00DC59A1">
        <w:rPr>
          <w:rFonts w:eastAsia="Calibri"/>
          <w:color w:val="212529"/>
          <w:lang w:eastAsia="en-US"/>
        </w:rPr>
        <w:t xml:space="preserve"> свързани с дейността на съда. </w:t>
      </w:r>
    </w:p>
    <w:p w:rsidR="00DC59A1" w:rsidRPr="00DC59A1" w:rsidRDefault="00DC59A1" w:rsidP="007E33D5">
      <w:pPr>
        <w:shd w:val="clear" w:color="auto" w:fill="FFFFFF"/>
        <w:spacing w:line="240" w:lineRule="auto"/>
        <w:ind w:right="-142" w:firstLine="708"/>
        <w:rPr>
          <w:rFonts w:eastAsia="Calibri"/>
          <w:color w:val="212529"/>
          <w:lang w:eastAsia="en-US"/>
        </w:rPr>
      </w:pPr>
      <w:r w:rsidRPr="00DC59A1">
        <w:rPr>
          <w:rFonts w:eastAsia="Calibri"/>
          <w:color w:val="212529"/>
          <w:lang w:eastAsia="en-US"/>
        </w:rPr>
        <w:t>През 2025 г. бе организирано регионално обучение по Програмата за регионално обучение на НИП за 2025 г. на тема „Повишаване на психологическата устойчивост“, с оглед справяне с напрежението и стреса в резултат от напрегнатия работен ден, справяне с конфликтни и напрегнати ситуации. Обучението се проведе на 03.10.2025 г.</w:t>
      </w:r>
      <w:r w:rsidR="004E7406">
        <w:rPr>
          <w:rFonts w:eastAsia="Calibri"/>
          <w:color w:val="212529"/>
          <w:lang w:eastAsia="en-US"/>
        </w:rPr>
        <w:t>,</w:t>
      </w:r>
      <w:r w:rsidRPr="00DC59A1">
        <w:rPr>
          <w:rFonts w:eastAsia="Calibri"/>
          <w:color w:val="212529"/>
          <w:lang w:eastAsia="en-US"/>
        </w:rPr>
        <w:t xml:space="preserve"> като участие взеха магистрати, държавни съдебни изпълнители, съдии по вписванията и съдебни служители. Лектор беше криминалния</w:t>
      </w:r>
      <w:r w:rsidR="004E7406">
        <w:rPr>
          <w:rFonts w:eastAsia="Calibri"/>
          <w:color w:val="212529"/>
          <w:lang w:eastAsia="en-US"/>
        </w:rPr>
        <w:t>т</w:t>
      </w:r>
      <w:r w:rsidRPr="00DC59A1">
        <w:rPr>
          <w:rFonts w:eastAsia="Calibri"/>
          <w:color w:val="212529"/>
          <w:lang w:eastAsia="en-US"/>
        </w:rPr>
        <w:t xml:space="preserve"> психолог Тодор Тодоров.   </w:t>
      </w:r>
    </w:p>
    <w:p w:rsidR="00DC59A1" w:rsidRPr="00DC59A1" w:rsidRDefault="00DC59A1" w:rsidP="007E33D5">
      <w:pPr>
        <w:spacing w:line="240" w:lineRule="auto"/>
        <w:ind w:right="-142" w:firstLine="708"/>
        <w:rPr>
          <w:rFonts w:eastAsia="Calibri"/>
          <w:color w:val="212529"/>
          <w:lang w:eastAsia="en-US"/>
        </w:rPr>
      </w:pPr>
      <w:r w:rsidRPr="00DC59A1">
        <w:rPr>
          <w:rFonts w:eastAsia="Calibri"/>
          <w:lang w:eastAsia="en-US"/>
        </w:rPr>
        <w:t xml:space="preserve">В Районен съд – Кърджали беше утвърден Годишен обучителен план на съдиите и съдебните служители при Районен съд – Кърджали за 2025 г. За повишаване на квалификацията си през 2025 г. </w:t>
      </w:r>
      <w:r w:rsidRPr="00DC59A1">
        <w:rPr>
          <w:rFonts w:eastAsia="Calibri"/>
          <w:color w:val="212529"/>
          <w:lang w:eastAsia="en-US"/>
        </w:rPr>
        <w:t>съдии и съдебни служители от Районен съд – Кърджали взеха участие в електронни и присъствени обучения на различни тематики, организирани от НИП, както и от други структури.</w:t>
      </w:r>
    </w:p>
    <w:p w:rsidR="00DC59A1" w:rsidRPr="00DC59A1" w:rsidRDefault="00DC59A1" w:rsidP="007E33D5">
      <w:pPr>
        <w:shd w:val="clear" w:color="auto" w:fill="FFFFFF"/>
        <w:spacing w:line="240" w:lineRule="auto"/>
        <w:ind w:right="-142" w:firstLine="708"/>
        <w:rPr>
          <w:color w:val="212529"/>
        </w:rPr>
      </w:pPr>
      <w:r w:rsidRPr="00DC59A1">
        <w:rPr>
          <w:color w:val="212529"/>
        </w:rPr>
        <w:t>На 20.11.2025 г. в Районен съд – Кърджали се проведе присъствено обучение на съдебни заседатели на тема: „Поддържане и повишаване на нивото на квалификацията на съдебните заседатели“, организирано от Националният институт на правосъдието в партньорство с Районен съд – Кърджали. Текущото обучение за съдебните заседатели с мандат 2023-2027 година бе в рамките на един ден. То е организирано с цел поддържане и повишаване на квалификацията им чрез надграждане на вече придобитите основни знания в областта на наказателното право и процес, така че участието им в провеждането и решаването на съдебните дела да бъде пълноценно през целия мандат. Изпълняващият функциите председател Здравка Запрянова и заместник-председателя</w:t>
      </w:r>
      <w:r w:rsidR="004E7406">
        <w:rPr>
          <w:color w:val="212529"/>
        </w:rPr>
        <w:t>т</w:t>
      </w:r>
      <w:r w:rsidRPr="00DC59A1">
        <w:rPr>
          <w:color w:val="212529"/>
        </w:rPr>
        <w:t xml:space="preserve"> Вергиния Еланчева бяха преподаватели в обучението.</w:t>
      </w:r>
    </w:p>
    <w:p w:rsidR="00DC59A1" w:rsidRPr="00DC59A1" w:rsidRDefault="00DC59A1" w:rsidP="007E33D5">
      <w:pPr>
        <w:shd w:val="clear" w:color="auto" w:fill="FFFFFF"/>
        <w:spacing w:line="240" w:lineRule="auto"/>
        <w:ind w:right="-142" w:firstLine="708"/>
        <w:rPr>
          <w:rFonts w:eastAsia="Calibri"/>
          <w:color w:val="212529"/>
          <w:shd w:val="clear" w:color="auto" w:fill="FFFFFF"/>
          <w:lang w:eastAsia="en-US"/>
        </w:rPr>
      </w:pPr>
      <w:r w:rsidRPr="00DC59A1">
        <w:rPr>
          <w:rFonts w:eastAsia="Calibri"/>
          <w:color w:val="212529"/>
          <w:shd w:val="clear" w:color="auto" w:fill="FFFFFF"/>
          <w:lang w:eastAsia="en-US"/>
        </w:rPr>
        <w:t xml:space="preserve">През 2025 г. съдии и съдебни служители взеха участие в различни каузи. Една от тях е каузата „Подари книга, подари пътешествие“ на държавна </w:t>
      </w:r>
      <w:r w:rsidR="009B1B55">
        <w:rPr>
          <w:rFonts w:eastAsia="Calibri"/>
          <w:color w:val="212529"/>
          <w:shd w:val="clear" w:color="auto" w:fill="FFFFFF"/>
          <w:lang w:eastAsia="en-US"/>
        </w:rPr>
        <w:t xml:space="preserve">психиатрична болница – Севлиево, като бяха дарени </w:t>
      </w:r>
      <w:r w:rsidRPr="00DC59A1">
        <w:rPr>
          <w:rFonts w:eastAsia="Calibri"/>
          <w:color w:val="212529"/>
          <w:shd w:val="clear" w:color="auto" w:fill="FFFFFF"/>
          <w:lang w:eastAsia="en-US"/>
        </w:rPr>
        <w:t xml:space="preserve">книги за официалната библиотека </w:t>
      </w:r>
      <w:r w:rsidR="009B1B55">
        <w:rPr>
          <w:rFonts w:eastAsia="Calibri"/>
          <w:color w:val="212529"/>
          <w:shd w:val="clear" w:color="auto" w:fill="FFFFFF"/>
          <w:lang w:eastAsia="en-US"/>
        </w:rPr>
        <w:t>на болницата</w:t>
      </w:r>
      <w:r w:rsidRPr="00DC59A1">
        <w:rPr>
          <w:rFonts w:eastAsia="Calibri"/>
          <w:color w:val="212529"/>
          <w:shd w:val="clear" w:color="auto" w:fill="FFFFFF"/>
          <w:lang w:eastAsia="en-US"/>
        </w:rPr>
        <w:t xml:space="preserve">. Също така през годината се включиха и в кампании за събиране на средства за нуждаещи се.  </w:t>
      </w:r>
    </w:p>
    <w:p w:rsidR="00DC59A1" w:rsidRPr="00DC59A1" w:rsidRDefault="00DC59A1" w:rsidP="007E33D5">
      <w:pPr>
        <w:shd w:val="clear" w:color="auto" w:fill="FFFFFF"/>
        <w:spacing w:line="240" w:lineRule="auto"/>
        <w:ind w:right="-142" w:firstLine="708"/>
        <w:rPr>
          <w:color w:val="212529"/>
        </w:rPr>
      </w:pPr>
      <w:r w:rsidRPr="00DC59A1">
        <w:rPr>
          <w:color w:val="212529"/>
        </w:rPr>
        <w:t>В Районен съд – Кърджали бе учредена организационна секция към Сдружението на администрацията в органите на съдебната власт. На 13.06.2025 г. се проведе общо събрание, на което присъстваха служители от Районен съд – Кърджали, председателят на Сдружението на администрацията в органите на съдебната власт, както и членове на Управителния съвет.</w:t>
      </w:r>
    </w:p>
    <w:p w:rsidR="00DC59A1" w:rsidRPr="00DC59A1" w:rsidRDefault="00DC59A1" w:rsidP="007E33D5">
      <w:pPr>
        <w:shd w:val="clear" w:color="auto" w:fill="FFFFFF"/>
        <w:spacing w:line="240" w:lineRule="auto"/>
        <w:ind w:right="-142" w:firstLine="720"/>
        <w:rPr>
          <w:rFonts w:eastAsia="Calibri"/>
          <w:lang w:val="en-US" w:eastAsia="en-US"/>
        </w:rPr>
      </w:pPr>
      <w:r w:rsidRPr="00DC59A1">
        <w:rPr>
          <w:rFonts w:eastAsia="Calibri"/>
          <w:lang w:eastAsia="en-US"/>
        </w:rPr>
        <w:lastRenderedPageBreak/>
        <w:t xml:space="preserve">През 2025 г. информацията на сайта на съда винаги е била актуална, </w:t>
      </w:r>
      <w:r w:rsidR="00CD490C">
        <w:rPr>
          <w:rFonts w:eastAsia="Calibri"/>
          <w:lang w:eastAsia="en-US"/>
        </w:rPr>
        <w:t>като</w:t>
      </w:r>
      <w:r w:rsidRPr="00DC59A1">
        <w:rPr>
          <w:rFonts w:eastAsia="Calibri"/>
          <w:lang w:eastAsia="en-US"/>
        </w:rPr>
        <w:t xml:space="preserve"> се обновява периодично или при необходимост. Публикуват се прессъобщения във връзка с инициативи и събития. Информацията за постановените съдебни актове и насрочени дела се обн</w:t>
      </w:r>
      <w:r w:rsidR="004F1606">
        <w:rPr>
          <w:rFonts w:eastAsia="Calibri"/>
          <w:lang w:eastAsia="en-US"/>
        </w:rPr>
        <w:t>овява ежедневно. През годината в Районен съд – Кърджали</w:t>
      </w:r>
      <w:r w:rsidRPr="00DC59A1">
        <w:rPr>
          <w:rFonts w:eastAsia="Calibri"/>
          <w:lang w:eastAsia="en-US"/>
        </w:rPr>
        <w:t xml:space="preserve"> са постъпили осемнадесет броя заявления за достъп до обществена информация.</w:t>
      </w:r>
    </w:p>
    <w:p w:rsidR="00DC59A1" w:rsidRPr="00DC59A1" w:rsidRDefault="00DC59A1" w:rsidP="007E33D5">
      <w:pPr>
        <w:spacing w:line="240" w:lineRule="auto"/>
        <w:ind w:right="-142" w:firstLine="720"/>
        <w:rPr>
          <w:rFonts w:eastAsia="Calibri"/>
          <w:lang w:eastAsia="en-US"/>
        </w:rPr>
      </w:pPr>
      <w:r w:rsidRPr="00DC59A1">
        <w:rPr>
          <w:rFonts w:eastAsia="Calibri"/>
          <w:lang w:eastAsia="en-US"/>
        </w:rPr>
        <w:t xml:space="preserve">През изминалата 2025 година не са се провеждали срещи и пресконференции на изпълняващия функциите председател, заместник-председателя на съда или други съдии от съда с различни медии по повод правораздавателната дейност на съда. </w:t>
      </w:r>
    </w:p>
    <w:p w:rsidR="00C61A5D" w:rsidRPr="000B1838" w:rsidRDefault="00C61A5D" w:rsidP="007E33D5">
      <w:pPr>
        <w:spacing w:line="240" w:lineRule="auto"/>
        <w:rPr>
          <w:rFonts w:eastAsia="Calibri"/>
          <w:lang w:eastAsia="en-US"/>
        </w:rPr>
      </w:pPr>
    </w:p>
    <w:p w:rsidR="00C74396" w:rsidRPr="000B1838" w:rsidRDefault="00C74396" w:rsidP="007E33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ind w:firstLine="567"/>
        <w:jc w:val="center"/>
        <w:rPr>
          <w:b/>
          <w:sz w:val="32"/>
          <w:szCs w:val="32"/>
        </w:rPr>
      </w:pPr>
      <w:r w:rsidRPr="000B1838">
        <w:rPr>
          <w:b/>
          <w:sz w:val="32"/>
          <w:szCs w:val="32"/>
        </w:rPr>
        <w:t>ХХ</w:t>
      </w:r>
      <w:r w:rsidR="009E7BEC" w:rsidRPr="000B1838">
        <w:rPr>
          <w:b/>
          <w:sz w:val="32"/>
          <w:szCs w:val="32"/>
        </w:rPr>
        <w:t>I</w:t>
      </w:r>
      <w:r w:rsidRPr="000B1838">
        <w:rPr>
          <w:b/>
          <w:sz w:val="32"/>
          <w:szCs w:val="32"/>
        </w:rPr>
        <w:t>. ЗАКЛЮЧЕНИЕ</w:t>
      </w:r>
    </w:p>
    <w:p w:rsidR="00C74396" w:rsidRDefault="00C74396" w:rsidP="007E33D5">
      <w:pPr>
        <w:spacing w:line="240" w:lineRule="auto"/>
        <w:ind w:right="-142" w:firstLine="567"/>
        <w:rPr>
          <w:bCs/>
        </w:rPr>
      </w:pPr>
      <w:r w:rsidRPr="000B1838">
        <w:t>При осъществяването на своята дейност, съдиите и съдебните служители в Районен съ</w:t>
      </w:r>
      <w:r w:rsidR="00B3694C">
        <w:t xml:space="preserve">д – Кърджали </w:t>
      </w:r>
      <w:r w:rsidRPr="000B1838">
        <w:t xml:space="preserve">се ръководят от принципите на законност, безпристрастност, отговорност, прозрачност, бързина, ефективност и лоялност, с </w:t>
      </w:r>
      <w:r w:rsidRPr="000B1838">
        <w:rPr>
          <w:bCs/>
        </w:rPr>
        <w:t>цел утвърждаването и поддържането на позитивни и ползотворни условия за ефективна работа на компетентни и мотивирани магистрати и съдебни служители, достигането на качествена, прозрачна и достъпна съдебна дейност, насочена към отстояване авторитета и независимостта на съда, както и към повишаване на общественото доверие в работата на съдебната институция.</w:t>
      </w:r>
    </w:p>
    <w:p w:rsidR="005B44D9" w:rsidRPr="000B1838" w:rsidRDefault="005B44D9" w:rsidP="007E33D5">
      <w:pPr>
        <w:spacing w:line="240" w:lineRule="auto"/>
        <w:ind w:firstLine="567"/>
        <w:rPr>
          <w:bCs/>
        </w:rPr>
      </w:pPr>
    </w:p>
    <w:p w:rsidR="00C74396" w:rsidRPr="000B1838" w:rsidRDefault="00C74396" w:rsidP="007E33D5">
      <w:pPr>
        <w:spacing w:line="240" w:lineRule="auto"/>
        <w:rPr>
          <w:b/>
          <w:u w:val="single"/>
        </w:rPr>
      </w:pPr>
      <w:r w:rsidRPr="000B1838">
        <w:rPr>
          <w:b/>
          <w:u w:val="single"/>
        </w:rPr>
        <w:t>ПРИЛОЖЕНИЕ</w:t>
      </w:r>
      <w:r w:rsidRPr="000B1838">
        <w:rPr>
          <w:b/>
        </w:rPr>
        <w:t>:</w:t>
      </w:r>
      <w:r w:rsidRPr="000B1838">
        <w:rPr>
          <w:b/>
          <w:u w:val="single"/>
        </w:rPr>
        <w:t xml:space="preserve"> </w:t>
      </w:r>
    </w:p>
    <w:p w:rsidR="00C74396" w:rsidRPr="000B1838" w:rsidRDefault="00C74396" w:rsidP="007E33D5">
      <w:pPr>
        <w:spacing w:line="240" w:lineRule="auto"/>
      </w:pPr>
      <w:r w:rsidRPr="000B1838">
        <w:t xml:space="preserve">1. Отчет за работата на Районен </w:t>
      </w:r>
      <w:r w:rsidR="00AB6351" w:rsidRPr="000B1838">
        <w:t>съ</w:t>
      </w:r>
      <w:r w:rsidR="00516B70">
        <w:t>д –</w:t>
      </w:r>
      <w:r w:rsidR="001A22AE">
        <w:t xml:space="preserve"> Кърджали</w:t>
      </w:r>
      <w:r w:rsidR="00516B70">
        <w:t xml:space="preserve"> </w:t>
      </w:r>
      <w:r w:rsidRPr="000B1838">
        <w:t>за 202</w:t>
      </w:r>
      <w:r w:rsidR="004D3D66">
        <w:t>5</w:t>
      </w:r>
      <w:r w:rsidRPr="000B1838">
        <w:t xml:space="preserve"> г.</w:t>
      </w:r>
      <w:r w:rsidR="00AB6351" w:rsidRPr="000B1838">
        <w:t>;</w:t>
      </w:r>
    </w:p>
    <w:p w:rsidR="006C63A3" w:rsidRDefault="00C74396" w:rsidP="007E33D5">
      <w:pPr>
        <w:spacing w:line="240" w:lineRule="auto"/>
        <w:ind w:right="-142"/>
      </w:pPr>
      <w:r w:rsidRPr="000B1838">
        <w:t xml:space="preserve">2. Отчет по наказателните дела на Районен </w:t>
      </w:r>
      <w:r w:rsidR="00AB6351" w:rsidRPr="000B1838">
        <w:t>съ</w:t>
      </w:r>
      <w:r w:rsidR="00516B70">
        <w:t>д –</w:t>
      </w:r>
      <w:r w:rsidR="001A22AE">
        <w:t xml:space="preserve"> Кърджали </w:t>
      </w:r>
      <w:r w:rsidRPr="000B1838">
        <w:t>за 202</w:t>
      </w:r>
      <w:r w:rsidR="004D3D66">
        <w:t>5</w:t>
      </w:r>
      <w:r w:rsidRPr="000B1838">
        <w:t xml:space="preserve"> г.</w:t>
      </w:r>
      <w:r w:rsidR="00AB6351" w:rsidRPr="000B1838">
        <w:t>;</w:t>
      </w:r>
    </w:p>
    <w:p w:rsidR="006C63A3" w:rsidRDefault="00C74396" w:rsidP="007E33D5">
      <w:pPr>
        <w:spacing w:line="240" w:lineRule="auto"/>
      </w:pPr>
      <w:r w:rsidRPr="000B1838">
        <w:t xml:space="preserve">3. Отчет по гражданските дела на Районен </w:t>
      </w:r>
      <w:r w:rsidR="00AB6351" w:rsidRPr="000B1838">
        <w:t>съ</w:t>
      </w:r>
      <w:r w:rsidR="00516B70">
        <w:t>д –</w:t>
      </w:r>
      <w:r w:rsidR="001A22AE">
        <w:t xml:space="preserve"> Кърджали</w:t>
      </w:r>
      <w:r w:rsidR="00516B70">
        <w:t xml:space="preserve"> </w:t>
      </w:r>
      <w:r w:rsidR="001A22AE">
        <w:t xml:space="preserve"> </w:t>
      </w:r>
      <w:r w:rsidRPr="000B1838">
        <w:t>за 202</w:t>
      </w:r>
      <w:r w:rsidR="004D3D66">
        <w:t>5</w:t>
      </w:r>
      <w:r w:rsidRPr="000B1838">
        <w:t xml:space="preserve"> г.</w:t>
      </w:r>
      <w:r w:rsidR="00AB6351" w:rsidRPr="000B1838">
        <w:t>;</w:t>
      </w:r>
    </w:p>
    <w:p w:rsidR="006C63A3" w:rsidRDefault="00C74396" w:rsidP="007E33D5">
      <w:pPr>
        <w:spacing w:line="240" w:lineRule="auto"/>
      </w:pPr>
      <w:r w:rsidRPr="000B1838">
        <w:t xml:space="preserve">4. Справка за дейността на съдиите в Районен </w:t>
      </w:r>
      <w:r w:rsidR="00AB6351" w:rsidRPr="000B1838">
        <w:t>съ</w:t>
      </w:r>
      <w:r w:rsidR="00516B70">
        <w:t xml:space="preserve">д – Кърджали </w:t>
      </w:r>
      <w:r w:rsidRPr="000B1838">
        <w:t>за 202</w:t>
      </w:r>
      <w:r w:rsidR="004D3D66">
        <w:t>5</w:t>
      </w:r>
      <w:r w:rsidRPr="000B1838">
        <w:t xml:space="preserve"> г. </w:t>
      </w:r>
      <w:r w:rsidR="00AB6351" w:rsidRPr="000B1838">
        <w:t>(</w:t>
      </w:r>
      <w:r w:rsidRPr="000B1838">
        <w:t>граждански дела</w:t>
      </w:r>
      <w:r w:rsidR="00AB6351" w:rsidRPr="000B1838">
        <w:t>);</w:t>
      </w:r>
    </w:p>
    <w:p w:rsidR="006C63A3" w:rsidRDefault="00C74396" w:rsidP="007E33D5">
      <w:pPr>
        <w:spacing w:line="240" w:lineRule="auto"/>
      </w:pPr>
      <w:r w:rsidRPr="000B1838">
        <w:t xml:space="preserve">5. Справка за дейността на съдиите в Районен </w:t>
      </w:r>
      <w:r w:rsidR="00AB6351" w:rsidRPr="000B1838">
        <w:t>съ</w:t>
      </w:r>
      <w:r w:rsidR="00516B70">
        <w:t>д –</w:t>
      </w:r>
      <w:r w:rsidR="001A22AE">
        <w:t xml:space="preserve"> Кър</w:t>
      </w:r>
      <w:r w:rsidR="002C01DC">
        <w:t>д</w:t>
      </w:r>
      <w:r w:rsidR="001A22AE">
        <w:t>жали</w:t>
      </w:r>
      <w:r w:rsidR="00516B70">
        <w:t xml:space="preserve"> </w:t>
      </w:r>
      <w:r w:rsidRPr="000B1838">
        <w:t>за 202</w:t>
      </w:r>
      <w:r w:rsidR="004D3D66">
        <w:t>5</w:t>
      </w:r>
      <w:r w:rsidRPr="000B1838">
        <w:t xml:space="preserve"> г. </w:t>
      </w:r>
      <w:r w:rsidR="00AB6351" w:rsidRPr="000B1838">
        <w:t>(</w:t>
      </w:r>
      <w:r w:rsidRPr="000B1838">
        <w:t>наказателни дела</w:t>
      </w:r>
      <w:r w:rsidR="00AB6351" w:rsidRPr="000B1838">
        <w:t>);</w:t>
      </w:r>
    </w:p>
    <w:p w:rsidR="006C63A3" w:rsidRDefault="00C74396" w:rsidP="007E33D5">
      <w:pPr>
        <w:spacing w:line="240" w:lineRule="auto"/>
      </w:pPr>
      <w:r w:rsidRPr="000B1838">
        <w:t>6. Справка за резултати от обжалвани наказателни дела за 202</w:t>
      </w:r>
      <w:r w:rsidR="004D3D66">
        <w:t>5</w:t>
      </w:r>
      <w:r w:rsidRPr="000B1838">
        <w:t xml:space="preserve"> г.</w:t>
      </w:r>
      <w:r w:rsidR="00AB6351" w:rsidRPr="000B1838">
        <w:t>;</w:t>
      </w:r>
    </w:p>
    <w:p w:rsidR="006C63A3" w:rsidRDefault="00C74396" w:rsidP="007E33D5">
      <w:pPr>
        <w:spacing w:line="240" w:lineRule="auto"/>
      </w:pPr>
      <w:r w:rsidRPr="000B1838">
        <w:t>7. Справка за резултати от обжалвани граждански дела за 202</w:t>
      </w:r>
      <w:r w:rsidR="004D3D66">
        <w:t>5</w:t>
      </w:r>
      <w:r w:rsidRPr="000B1838">
        <w:t xml:space="preserve"> г.</w:t>
      </w:r>
    </w:p>
    <w:p w:rsidR="006C63A3" w:rsidRDefault="00C74396" w:rsidP="007E33D5">
      <w:pPr>
        <w:spacing w:line="240" w:lineRule="auto"/>
      </w:pPr>
      <w:r w:rsidRPr="000B1838">
        <w:t>8. Отчет за дейността на държа</w:t>
      </w:r>
      <w:r w:rsidR="000D1058" w:rsidRPr="000B1838">
        <w:t>в</w:t>
      </w:r>
      <w:r w:rsidRPr="000B1838">
        <w:t xml:space="preserve">ните съдебни изпълнители в Районен </w:t>
      </w:r>
      <w:r w:rsidR="001A22AE">
        <w:t>съ</w:t>
      </w:r>
      <w:r w:rsidR="00516B70">
        <w:t>д –</w:t>
      </w:r>
      <w:r w:rsidR="001A22AE">
        <w:t xml:space="preserve"> Кърджали</w:t>
      </w:r>
      <w:r w:rsidR="00516B70">
        <w:t xml:space="preserve"> </w:t>
      </w:r>
      <w:r w:rsidRPr="000B1838">
        <w:t>за 202</w:t>
      </w:r>
      <w:r w:rsidR="004D3D66">
        <w:t>5</w:t>
      </w:r>
      <w:r w:rsidRPr="000B1838">
        <w:t xml:space="preserve"> г.</w:t>
      </w:r>
      <w:r w:rsidR="00AB6351" w:rsidRPr="000B1838">
        <w:t>;</w:t>
      </w:r>
    </w:p>
    <w:p w:rsidR="00C74396" w:rsidRDefault="00C74396" w:rsidP="007E33D5">
      <w:pPr>
        <w:spacing w:line="240" w:lineRule="auto"/>
      </w:pPr>
      <w:r w:rsidRPr="000B1838">
        <w:t xml:space="preserve">9. Отчет на съдиите по вписванията в Районен </w:t>
      </w:r>
      <w:r w:rsidR="00FA250A" w:rsidRPr="000B1838">
        <w:t>съ</w:t>
      </w:r>
      <w:r w:rsidR="00516B70">
        <w:t xml:space="preserve">д – </w:t>
      </w:r>
      <w:r w:rsidR="001A22AE">
        <w:t>Кърджали</w:t>
      </w:r>
      <w:r w:rsidR="00516B70">
        <w:t xml:space="preserve"> </w:t>
      </w:r>
      <w:r w:rsidRPr="000B1838">
        <w:t>за 202</w:t>
      </w:r>
      <w:r w:rsidR="004D3D66">
        <w:t>5</w:t>
      </w:r>
      <w:r w:rsidRPr="000B1838">
        <w:t xml:space="preserve"> г.</w:t>
      </w:r>
    </w:p>
    <w:p w:rsidR="004A512A" w:rsidRDefault="004A512A" w:rsidP="007E33D5">
      <w:pPr>
        <w:spacing w:line="240" w:lineRule="auto"/>
      </w:pPr>
    </w:p>
    <w:p w:rsidR="00C74396" w:rsidRPr="000E3B4C" w:rsidRDefault="00F279BA" w:rsidP="007E33D5">
      <w:pPr>
        <w:spacing w:line="240" w:lineRule="auto"/>
        <w:ind w:firstLine="567"/>
        <w:rPr>
          <w:b/>
        </w:rPr>
      </w:pPr>
      <w:r w:rsidRPr="000E3B4C">
        <w:rPr>
          <w:b/>
        </w:rPr>
        <w:t>И</w:t>
      </w:r>
      <w:r w:rsidR="000E3B4C" w:rsidRPr="000E3B4C">
        <w:rPr>
          <w:b/>
        </w:rPr>
        <w:t>.</w:t>
      </w:r>
      <w:r w:rsidRPr="000E3B4C">
        <w:rPr>
          <w:b/>
        </w:rPr>
        <w:t>Ф</w:t>
      </w:r>
      <w:r w:rsidR="000E3B4C" w:rsidRPr="000E3B4C">
        <w:rPr>
          <w:b/>
        </w:rPr>
        <w:t>.</w:t>
      </w:r>
      <w:r w:rsidR="00C74396" w:rsidRPr="000E3B4C">
        <w:rPr>
          <w:b/>
        </w:rPr>
        <w:t>АДМИНИСТРАТИВЕН РЪКОВОДИТЕЛ</w:t>
      </w:r>
      <w:r w:rsidR="004E4276" w:rsidRPr="000E3B4C">
        <w:rPr>
          <w:b/>
        </w:rPr>
        <w:t xml:space="preserve"> –</w:t>
      </w:r>
    </w:p>
    <w:p w:rsidR="00C74396" w:rsidRPr="000E3B4C" w:rsidRDefault="008A2001" w:rsidP="007E33D5">
      <w:pPr>
        <w:spacing w:line="240" w:lineRule="auto"/>
        <w:ind w:firstLine="567"/>
        <w:rPr>
          <w:b/>
        </w:rPr>
      </w:pPr>
      <w:r w:rsidRPr="000E3B4C">
        <w:rPr>
          <w:b/>
        </w:rPr>
        <w:t xml:space="preserve">               </w:t>
      </w:r>
      <w:r w:rsidR="000E3B4C">
        <w:rPr>
          <w:b/>
        </w:rPr>
        <w:t xml:space="preserve"> </w:t>
      </w:r>
      <w:r w:rsidR="00C74396" w:rsidRPr="000E3B4C">
        <w:rPr>
          <w:b/>
        </w:rPr>
        <w:t>ПРЕДСЕДАТЕЛ НА РАЙОНЕН СЪД</w:t>
      </w:r>
      <w:r w:rsidR="004E4276" w:rsidRPr="000E3B4C">
        <w:rPr>
          <w:b/>
        </w:rPr>
        <w:t xml:space="preserve"> –</w:t>
      </w:r>
    </w:p>
    <w:p w:rsidR="00C74396" w:rsidRPr="00402B29" w:rsidRDefault="00C74396" w:rsidP="007E33D5">
      <w:pPr>
        <w:spacing w:line="240" w:lineRule="auto"/>
        <w:ind w:firstLine="567"/>
        <w:rPr>
          <w:b/>
          <w:lang w:val="en-US"/>
        </w:rPr>
      </w:pPr>
      <w:r w:rsidRPr="000E3B4C">
        <w:rPr>
          <w:b/>
        </w:rPr>
        <w:t xml:space="preserve">                                  </w:t>
      </w:r>
      <w:r w:rsidR="00BB6CF9" w:rsidRPr="000E3B4C">
        <w:rPr>
          <w:b/>
        </w:rPr>
        <w:t xml:space="preserve">                         </w:t>
      </w:r>
      <w:r w:rsidRPr="000E3B4C">
        <w:rPr>
          <w:b/>
        </w:rPr>
        <w:t>КЪРДЖАЛИ:</w:t>
      </w:r>
      <w:r w:rsidR="00402B29">
        <w:rPr>
          <w:b/>
        </w:rPr>
        <w:t xml:space="preserve">           </w:t>
      </w:r>
      <w:r w:rsidR="00402B29">
        <w:rPr>
          <w:b/>
          <w:lang w:val="en-US"/>
        </w:rPr>
        <w:t>(</w:t>
      </w:r>
      <w:r w:rsidR="00402B29">
        <w:rPr>
          <w:b/>
        </w:rPr>
        <w:t>п</w:t>
      </w:r>
      <w:bookmarkStart w:id="0" w:name="_GoBack"/>
      <w:bookmarkEnd w:id="0"/>
      <w:r w:rsidR="00402B29">
        <w:rPr>
          <w:b/>
          <w:lang w:val="en-US"/>
        </w:rPr>
        <w:t>)</w:t>
      </w:r>
    </w:p>
    <w:p w:rsidR="00C74396" w:rsidRPr="000E3B4C" w:rsidRDefault="00C74396" w:rsidP="007E33D5">
      <w:pPr>
        <w:spacing w:line="240" w:lineRule="auto"/>
        <w:ind w:right="-142" w:firstLine="567"/>
        <w:rPr>
          <w:b/>
        </w:rPr>
      </w:pPr>
      <w:r w:rsidRPr="000E3B4C">
        <w:rPr>
          <w:b/>
        </w:rPr>
        <w:t xml:space="preserve">                                                         </w:t>
      </w:r>
      <w:r w:rsidR="00F279BA" w:rsidRPr="000E3B4C">
        <w:rPr>
          <w:b/>
        </w:rPr>
        <w:t xml:space="preserve">              ЗДРАВКА </w:t>
      </w:r>
      <w:r w:rsidRPr="000E3B4C">
        <w:rPr>
          <w:b/>
        </w:rPr>
        <w:t>ЗАПРЯНОВА</w:t>
      </w:r>
    </w:p>
    <w:p w:rsidR="004A512A" w:rsidRDefault="004A512A" w:rsidP="007E33D5">
      <w:pPr>
        <w:spacing w:line="240" w:lineRule="auto"/>
      </w:pPr>
    </w:p>
    <w:p w:rsidR="004E4276" w:rsidRDefault="002C01DC" w:rsidP="007E33D5">
      <w:pPr>
        <w:spacing w:line="240" w:lineRule="auto"/>
      </w:pPr>
      <w:r>
        <w:t>3</w:t>
      </w:r>
      <w:r w:rsidR="004D3D66">
        <w:t>0</w:t>
      </w:r>
      <w:r>
        <w:t>.</w:t>
      </w:r>
      <w:r w:rsidR="00C74396" w:rsidRPr="000B1838">
        <w:t>01.202</w:t>
      </w:r>
      <w:r w:rsidR="004D3D66">
        <w:t>6</w:t>
      </w:r>
      <w:r w:rsidR="00C74396" w:rsidRPr="000B1838">
        <w:t xml:space="preserve"> година</w:t>
      </w:r>
    </w:p>
    <w:p w:rsidR="00C74396" w:rsidRPr="000B1838" w:rsidRDefault="00C74396" w:rsidP="007E33D5">
      <w:pPr>
        <w:spacing w:line="240" w:lineRule="auto"/>
      </w:pPr>
      <w:r w:rsidRPr="000B1838">
        <w:t>град Кърджали</w:t>
      </w:r>
    </w:p>
    <w:sectPr w:rsidR="00C74396" w:rsidRPr="000B1838" w:rsidSect="003B214E">
      <w:footerReference w:type="default" r:id="rId15"/>
      <w:headerReference w:type="first" r:id="rId16"/>
      <w:pgSz w:w="11906" w:h="16838" w:code="9"/>
      <w:pgMar w:top="1134" w:right="1134" w:bottom="567" w:left="1701" w:header="709" w:footer="709" w:gutter="284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69F" w:rsidRDefault="00F5669F" w:rsidP="00A03724">
      <w:pPr>
        <w:spacing w:line="240" w:lineRule="auto"/>
      </w:pPr>
      <w:r>
        <w:separator/>
      </w:r>
    </w:p>
  </w:endnote>
  <w:endnote w:type="continuationSeparator" w:id="0">
    <w:p w:rsidR="00F5669F" w:rsidRDefault="00F5669F" w:rsidP="00A03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0297134"/>
      <w:docPartObj>
        <w:docPartGallery w:val="Page Numbers (Bottom of Page)"/>
        <w:docPartUnique/>
      </w:docPartObj>
    </w:sdtPr>
    <w:sdtEndPr/>
    <w:sdtContent>
      <w:p w:rsidR="00D97E59" w:rsidRPr="009E5C39" w:rsidRDefault="00D97E59" w:rsidP="009E5C39">
        <w:pPr>
          <w:spacing w:line="240" w:lineRule="auto"/>
          <w:jc w:val="center"/>
          <w:rPr>
            <w:sz w:val="18"/>
            <w:szCs w:val="18"/>
            <w:lang w:val="en-US"/>
          </w:rPr>
        </w:pPr>
        <w:r w:rsidRPr="009E5C39">
          <w:rPr>
            <w:sz w:val="18"/>
            <w:szCs w:val="18"/>
          </w:rPr>
          <w:t xml:space="preserve">6600 Кърджали, бул. “Беломорски” № 48, </w:t>
        </w:r>
      </w:p>
      <w:p w:rsidR="00D97E59" w:rsidRPr="009E5C39" w:rsidRDefault="00D97E59" w:rsidP="009E5C39">
        <w:pPr>
          <w:spacing w:line="240" w:lineRule="auto"/>
          <w:jc w:val="center"/>
          <w:rPr>
            <w:sz w:val="18"/>
            <w:szCs w:val="18"/>
          </w:rPr>
        </w:pPr>
        <w:r w:rsidRPr="009E5C39">
          <w:rPr>
            <w:sz w:val="18"/>
            <w:szCs w:val="18"/>
          </w:rPr>
          <w:t>тел./факс: 036165190</w:t>
        </w:r>
        <w:r w:rsidRPr="009E5C39">
          <w:rPr>
            <w:sz w:val="18"/>
            <w:szCs w:val="18"/>
            <w:lang w:val="en-US"/>
          </w:rPr>
          <w:t>,</w:t>
        </w:r>
        <w:r w:rsidRPr="009E5C39">
          <w:rPr>
            <w:sz w:val="18"/>
            <w:szCs w:val="18"/>
          </w:rPr>
          <w:t xml:space="preserve"> e-mail:  kardzhali-rs@justice.bg</w:t>
        </w:r>
      </w:p>
      <w:p w:rsidR="00D97E59" w:rsidRDefault="00D97E5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2B29">
          <w:rPr>
            <w:noProof/>
          </w:rPr>
          <w:t>67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69F" w:rsidRDefault="00F5669F" w:rsidP="00A03724">
      <w:pPr>
        <w:spacing w:line="240" w:lineRule="auto"/>
      </w:pPr>
      <w:r>
        <w:separator/>
      </w:r>
    </w:p>
  </w:footnote>
  <w:footnote w:type="continuationSeparator" w:id="0">
    <w:p w:rsidR="00F5669F" w:rsidRDefault="00F5669F" w:rsidP="00A037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E59" w:rsidRPr="004F1BF4" w:rsidRDefault="00D97E59" w:rsidP="00113DA9">
    <w:pPr>
      <w:widowControl w:val="0"/>
      <w:spacing w:after="115" w:line="240" w:lineRule="auto"/>
      <w:jc w:val="center"/>
      <w:rPr>
        <w:b/>
        <w:noProof/>
      </w:rPr>
    </w:pPr>
    <w:r w:rsidRPr="004F1BF4">
      <w:rPr>
        <w:noProof/>
      </w:rPr>
      <w:drawing>
        <wp:anchor distT="0" distB="0" distL="114300" distR="114300" simplePos="0" relativeHeight="251659776" behindDoc="0" locked="0" layoutInCell="1" allowOverlap="1" wp14:anchorId="16911C8B" wp14:editId="5800C38E">
          <wp:simplePos x="0" y="0"/>
          <wp:positionH relativeFrom="column">
            <wp:posOffset>-229870</wp:posOffset>
          </wp:positionH>
          <wp:positionV relativeFrom="paragraph">
            <wp:posOffset>-290195</wp:posOffset>
          </wp:positionV>
          <wp:extent cx="1103630" cy="1010920"/>
          <wp:effectExtent l="0" t="0" r="1270" b="0"/>
          <wp:wrapSquare wrapText="bothSides"/>
          <wp:docPr id="9" name="Картина 9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630" cy="1010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1BF4">
      <w:rPr>
        <w:b/>
        <w:noProof/>
      </w:rPr>
      <w:t>Р Е П У Б Л И К А   Б Ъ Л Г А Р И Я</w:t>
    </w:r>
  </w:p>
  <w:p w:rsidR="00D97E59" w:rsidRPr="0095469D" w:rsidRDefault="00D97E59" w:rsidP="00113DA9">
    <w:pPr>
      <w:spacing w:before="240" w:after="60"/>
      <w:jc w:val="center"/>
      <w:outlineLvl w:val="0"/>
      <w:rPr>
        <w:b/>
        <w:bCs/>
        <w:kern w:val="32"/>
      </w:rPr>
    </w:pPr>
    <w:r w:rsidRPr="0095469D">
      <w:rPr>
        <w:b/>
        <w:bCs/>
        <w:kern w:val="32"/>
      </w:rPr>
      <w:t xml:space="preserve">РАЙОНЕН СЪД – КЪРДЖАЛИ </w:t>
    </w:r>
  </w:p>
  <w:p w:rsidR="00D97E59" w:rsidRPr="007A0917" w:rsidRDefault="00D97E59" w:rsidP="00F51DA6">
    <w:pPr>
      <w:pStyle w:val="a8"/>
      <w:ind w:left="-426"/>
      <w:jc w:val="left"/>
      <w:rPr>
        <w:sz w:val="16"/>
        <w:szCs w:val="16"/>
        <w14:textOutline w14:w="0" w14:cap="rnd" w14:cmpd="thickThin" w14:algn="ctr">
          <w14:noFill/>
          <w14:prstDash w14:val="solid"/>
          <w14:bevel/>
        </w14:textOutline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05B0E3B" wp14:editId="303DB9A3">
              <wp:simplePos x="0" y="0"/>
              <wp:positionH relativeFrom="column">
                <wp:posOffset>-229344</wp:posOffset>
              </wp:positionH>
              <wp:positionV relativeFrom="paragraph">
                <wp:posOffset>176219</wp:posOffset>
              </wp:positionV>
              <wp:extent cx="5860915" cy="0"/>
              <wp:effectExtent l="0" t="19050" r="698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0915" cy="0"/>
                      </a:xfrm>
                      <a:prstGeom prst="line">
                        <a:avLst/>
                      </a:prstGeom>
                      <a:ln w="28575" cmpd="thickThin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3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05pt,13.9pt" to="443.4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" strokecolor="black [3213]" strokeweight="2.25pt">
              <v:stroke linestyle="thickThin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2E94"/>
    <w:multiLevelType w:val="hybridMultilevel"/>
    <w:tmpl w:val="15B879E2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7DA71BD"/>
    <w:multiLevelType w:val="hybridMultilevel"/>
    <w:tmpl w:val="0F1609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64A2D"/>
    <w:multiLevelType w:val="hybridMultilevel"/>
    <w:tmpl w:val="2EC6E08A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9856744"/>
    <w:multiLevelType w:val="hybridMultilevel"/>
    <w:tmpl w:val="EFC6069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423412"/>
    <w:multiLevelType w:val="hybridMultilevel"/>
    <w:tmpl w:val="BD0ADA90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A94100C"/>
    <w:multiLevelType w:val="hybridMultilevel"/>
    <w:tmpl w:val="98F6816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FDB715D"/>
    <w:multiLevelType w:val="hybridMultilevel"/>
    <w:tmpl w:val="AC32ADB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FF56E1C"/>
    <w:multiLevelType w:val="hybridMultilevel"/>
    <w:tmpl w:val="01042E1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05B273F"/>
    <w:multiLevelType w:val="hybridMultilevel"/>
    <w:tmpl w:val="BBE4B1D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2FF67A7"/>
    <w:multiLevelType w:val="hybridMultilevel"/>
    <w:tmpl w:val="6A06EE2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40F4325"/>
    <w:multiLevelType w:val="hybridMultilevel"/>
    <w:tmpl w:val="B73CEBD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5C1C0F7A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B6F1965"/>
    <w:multiLevelType w:val="hybridMultilevel"/>
    <w:tmpl w:val="F50EB640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CCF5926"/>
    <w:multiLevelType w:val="hybridMultilevel"/>
    <w:tmpl w:val="947620A0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1D9632EE"/>
    <w:multiLevelType w:val="hybridMultilevel"/>
    <w:tmpl w:val="5276F14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1E8F0199"/>
    <w:multiLevelType w:val="hybridMultilevel"/>
    <w:tmpl w:val="EF32EE2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09234F8"/>
    <w:multiLevelType w:val="hybridMultilevel"/>
    <w:tmpl w:val="40E4C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63735B"/>
    <w:multiLevelType w:val="hybridMultilevel"/>
    <w:tmpl w:val="69E6146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0A2918"/>
    <w:multiLevelType w:val="hybridMultilevel"/>
    <w:tmpl w:val="4F18A4E0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2CA85B4C"/>
    <w:multiLevelType w:val="hybridMultilevel"/>
    <w:tmpl w:val="6E2AC812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2EDD0FA4"/>
    <w:multiLevelType w:val="hybridMultilevel"/>
    <w:tmpl w:val="E5021468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2FEC3AC6"/>
    <w:multiLevelType w:val="hybridMultilevel"/>
    <w:tmpl w:val="1D1AC772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0FE3D1F"/>
    <w:multiLevelType w:val="hybridMultilevel"/>
    <w:tmpl w:val="5686C8EA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31263B64"/>
    <w:multiLevelType w:val="hybridMultilevel"/>
    <w:tmpl w:val="3FF2AA3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30A4472"/>
    <w:multiLevelType w:val="hybridMultilevel"/>
    <w:tmpl w:val="9EDAB18C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339C34BF"/>
    <w:multiLevelType w:val="hybridMultilevel"/>
    <w:tmpl w:val="F4FCE81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33BF60E3"/>
    <w:multiLevelType w:val="hybridMultilevel"/>
    <w:tmpl w:val="762A9F9A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50D6B3D"/>
    <w:multiLevelType w:val="hybridMultilevel"/>
    <w:tmpl w:val="214470D8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2F08C5"/>
    <w:multiLevelType w:val="hybridMultilevel"/>
    <w:tmpl w:val="2A3CA270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3F7E01C7"/>
    <w:multiLevelType w:val="hybridMultilevel"/>
    <w:tmpl w:val="29A64E6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411C1C47"/>
    <w:multiLevelType w:val="hybridMultilevel"/>
    <w:tmpl w:val="D0FAB9EC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41924C5A"/>
    <w:multiLevelType w:val="hybridMultilevel"/>
    <w:tmpl w:val="C404408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434C0D20"/>
    <w:multiLevelType w:val="hybridMultilevel"/>
    <w:tmpl w:val="610A2F24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43A7255A"/>
    <w:multiLevelType w:val="hybridMultilevel"/>
    <w:tmpl w:val="7ED6705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47096AE5"/>
    <w:multiLevelType w:val="hybridMultilevel"/>
    <w:tmpl w:val="8CD4061A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49840CE9"/>
    <w:multiLevelType w:val="hybridMultilevel"/>
    <w:tmpl w:val="0E2E688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4A684964"/>
    <w:multiLevelType w:val="hybridMultilevel"/>
    <w:tmpl w:val="8FB8F9B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4B9967F5"/>
    <w:multiLevelType w:val="hybridMultilevel"/>
    <w:tmpl w:val="788ADF40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53262DAA"/>
    <w:multiLevelType w:val="hybridMultilevel"/>
    <w:tmpl w:val="CAF4B0B0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542A2918"/>
    <w:multiLevelType w:val="hybridMultilevel"/>
    <w:tmpl w:val="62D01EB2"/>
    <w:lvl w:ilvl="0" w:tplc="04090001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39">
    <w:nsid w:val="5C4173B2"/>
    <w:multiLevelType w:val="hybridMultilevel"/>
    <w:tmpl w:val="5F3E54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CDD42F5"/>
    <w:multiLevelType w:val="hybridMultilevel"/>
    <w:tmpl w:val="068ECAD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5CE76645"/>
    <w:multiLevelType w:val="hybridMultilevel"/>
    <w:tmpl w:val="55C850F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5E3D0928"/>
    <w:multiLevelType w:val="hybridMultilevel"/>
    <w:tmpl w:val="82EE5688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3">
    <w:nsid w:val="61F40793"/>
    <w:multiLevelType w:val="hybridMultilevel"/>
    <w:tmpl w:val="86DAF18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D5058FA"/>
    <w:multiLevelType w:val="hybridMultilevel"/>
    <w:tmpl w:val="F266CCAE"/>
    <w:lvl w:ilvl="0" w:tplc="08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45">
    <w:nsid w:val="7760797A"/>
    <w:multiLevelType w:val="hybridMultilevel"/>
    <w:tmpl w:val="BA60991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77231A"/>
    <w:multiLevelType w:val="hybridMultilevel"/>
    <w:tmpl w:val="8530E96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641F0A"/>
    <w:multiLevelType w:val="hybridMultilevel"/>
    <w:tmpl w:val="032C1EA2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>
    <w:nsid w:val="7C8F52AC"/>
    <w:multiLevelType w:val="hybridMultilevel"/>
    <w:tmpl w:val="B9406D04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9">
    <w:nsid w:val="7E887583"/>
    <w:multiLevelType w:val="hybridMultilevel"/>
    <w:tmpl w:val="CC30DC7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>
    <w:nsid w:val="7FF9491A"/>
    <w:multiLevelType w:val="hybridMultilevel"/>
    <w:tmpl w:val="4524C8F8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3"/>
  </w:num>
  <w:num w:numId="3">
    <w:abstractNumId w:val="25"/>
  </w:num>
  <w:num w:numId="4">
    <w:abstractNumId w:val="35"/>
  </w:num>
  <w:num w:numId="5">
    <w:abstractNumId w:val="15"/>
  </w:num>
  <w:num w:numId="6">
    <w:abstractNumId w:val="38"/>
  </w:num>
  <w:num w:numId="7">
    <w:abstractNumId w:val="42"/>
  </w:num>
  <w:num w:numId="8">
    <w:abstractNumId w:val="39"/>
  </w:num>
  <w:num w:numId="9">
    <w:abstractNumId w:val="37"/>
  </w:num>
  <w:num w:numId="10">
    <w:abstractNumId w:val="47"/>
  </w:num>
  <w:num w:numId="11">
    <w:abstractNumId w:val="14"/>
  </w:num>
  <w:num w:numId="12">
    <w:abstractNumId w:val="30"/>
  </w:num>
  <w:num w:numId="13">
    <w:abstractNumId w:val="41"/>
  </w:num>
  <w:num w:numId="14">
    <w:abstractNumId w:val="6"/>
  </w:num>
  <w:num w:numId="15">
    <w:abstractNumId w:val="34"/>
  </w:num>
  <w:num w:numId="16">
    <w:abstractNumId w:val="9"/>
  </w:num>
  <w:num w:numId="17">
    <w:abstractNumId w:val="7"/>
  </w:num>
  <w:num w:numId="18">
    <w:abstractNumId w:val="5"/>
  </w:num>
  <w:num w:numId="19">
    <w:abstractNumId w:val="40"/>
  </w:num>
  <w:num w:numId="20">
    <w:abstractNumId w:val="10"/>
  </w:num>
  <w:num w:numId="21">
    <w:abstractNumId w:val="22"/>
  </w:num>
  <w:num w:numId="22">
    <w:abstractNumId w:val="28"/>
  </w:num>
  <w:num w:numId="23">
    <w:abstractNumId w:val="13"/>
  </w:num>
  <w:num w:numId="24">
    <w:abstractNumId w:val="31"/>
  </w:num>
  <w:num w:numId="25">
    <w:abstractNumId w:val="33"/>
  </w:num>
  <w:num w:numId="26">
    <w:abstractNumId w:val="20"/>
  </w:num>
  <w:num w:numId="27">
    <w:abstractNumId w:val="32"/>
  </w:num>
  <w:num w:numId="28">
    <w:abstractNumId w:val="29"/>
  </w:num>
  <w:num w:numId="29">
    <w:abstractNumId w:val="18"/>
  </w:num>
  <w:num w:numId="30">
    <w:abstractNumId w:val="19"/>
  </w:num>
  <w:num w:numId="31">
    <w:abstractNumId w:val="36"/>
  </w:num>
  <w:num w:numId="32">
    <w:abstractNumId w:val="0"/>
  </w:num>
  <w:num w:numId="33">
    <w:abstractNumId w:val="24"/>
  </w:num>
  <w:num w:numId="34">
    <w:abstractNumId w:val="21"/>
  </w:num>
  <w:num w:numId="35">
    <w:abstractNumId w:val="2"/>
  </w:num>
  <w:num w:numId="36">
    <w:abstractNumId w:val="23"/>
  </w:num>
  <w:num w:numId="37">
    <w:abstractNumId w:val="8"/>
  </w:num>
  <w:num w:numId="38">
    <w:abstractNumId w:val="12"/>
  </w:num>
  <w:num w:numId="39">
    <w:abstractNumId w:val="4"/>
  </w:num>
  <w:num w:numId="40">
    <w:abstractNumId w:val="27"/>
  </w:num>
  <w:num w:numId="41">
    <w:abstractNumId w:val="11"/>
  </w:num>
  <w:num w:numId="42">
    <w:abstractNumId w:val="43"/>
  </w:num>
  <w:num w:numId="43">
    <w:abstractNumId w:val="45"/>
  </w:num>
  <w:num w:numId="44">
    <w:abstractNumId w:val="26"/>
  </w:num>
  <w:num w:numId="45">
    <w:abstractNumId w:val="46"/>
  </w:num>
  <w:num w:numId="46">
    <w:abstractNumId w:val="50"/>
  </w:num>
  <w:num w:numId="47">
    <w:abstractNumId w:val="17"/>
  </w:num>
  <w:num w:numId="48">
    <w:abstractNumId w:val="49"/>
  </w:num>
  <w:num w:numId="49">
    <w:abstractNumId w:val="48"/>
  </w:num>
  <w:num w:numId="50">
    <w:abstractNumId w:val="1"/>
  </w:num>
  <w:num w:numId="51">
    <w:abstractNumId w:val="16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8BE"/>
    <w:rsid w:val="00001137"/>
    <w:rsid w:val="00001C1D"/>
    <w:rsid w:val="00002125"/>
    <w:rsid w:val="00002317"/>
    <w:rsid w:val="000029A7"/>
    <w:rsid w:val="00003B05"/>
    <w:rsid w:val="00004066"/>
    <w:rsid w:val="000049D2"/>
    <w:rsid w:val="00004DDE"/>
    <w:rsid w:val="00004E6D"/>
    <w:rsid w:val="000050E1"/>
    <w:rsid w:val="00005101"/>
    <w:rsid w:val="00005222"/>
    <w:rsid w:val="00005254"/>
    <w:rsid w:val="00005679"/>
    <w:rsid w:val="000057E1"/>
    <w:rsid w:val="0000622F"/>
    <w:rsid w:val="00006794"/>
    <w:rsid w:val="00007713"/>
    <w:rsid w:val="00007AE9"/>
    <w:rsid w:val="00007CC8"/>
    <w:rsid w:val="000104D3"/>
    <w:rsid w:val="00011635"/>
    <w:rsid w:val="0001163B"/>
    <w:rsid w:val="00011659"/>
    <w:rsid w:val="000117C7"/>
    <w:rsid w:val="00011B21"/>
    <w:rsid w:val="0001304C"/>
    <w:rsid w:val="00013984"/>
    <w:rsid w:val="00014E57"/>
    <w:rsid w:val="0001538F"/>
    <w:rsid w:val="00016938"/>
    <w:rsid w:val="000179B8"/>
    <w:rsid w:val="00017DE0"/>
    <w:rsid w:val="0002198E"/>
    <w:rsid w:val="00021BC4"/>
    <w:rsid w:val="00021D96"/>
    <w:rsid w:val="00022035"/>
    <w:rsid w:val="000227C8"/>
    <w:rsid w:val="000227F4"/>
    <w:rsid w:val="00023662"/>
    <w:rsid w:val="00023AAC"/>
    <w:rsid w:val="00023F17"/>
    <w:rsid w:val="00024504"/>
    <w:rsid w:val="00024B1A"/>
    <w:rsid w:val="00025CDB"/>
    <w:rsid w:val="000260A2"/>
    <w:rsid w:val="00026976"/>
    <w:rsid w:val="00027F72"/>
    <w:rsid w:val="0003082E"/>
    <w:rsid w:val="00030894"/>
    <w:rsid w:val="00030B3D"/>
    <w:rsid w:val="0003152E"/>
    <w:rsid w:val="00031BC7"/>
    <w:rsid w:val="000330E4"/>
    <w:rsid w:val="00033135"/>
    <w:rsid w:val="00034B81"/>
    <w:rsid w:val="00035862"/>
    <w:rsid w:val="00035A25"/>
    <w:rsid w:val="00035E6D"/>
    <w:rsid w:val="00036062"/>
    <w:rsid w:val="00036F95"/>
    <w:rsid w:val="00037417"/>
    <w:rsid w:val="0003770B"/>
    <w:rsid w:val="000378C2"/>
    <w:rsid w:val="00040503"/>
    <w:rsid w:val="0004072A"/>
    <w:rsid w:val="0004132E"/>
    <w:rsid w:val="0004137B"/>
    <w:rsid w:val="00041E22"/>
    <w:rsid w:val="0004214E"/>
    <w:rsid w:val="000421B9"/>
    <w:rsid w:val="00043297"/>
    <w:rsid w:val="00043D90"/>
    <w:rsid w:val="00043EF2"/>
    <w:rsid w:val="000451B4"/>
    <w:rsid w:val="000452C6"/>
    <w:rsid w:val="00045323"/>
    <w:rsid w:val="00045627"/>
    <w:rsid w:val="00045E32"/>
    <w:rsid w:val="00046920"/>
    <w:rsid w:val="00046C79"/>
    <w:rsid w:val="0004704E"/>
    <w:rsid w:val="00047A16"/>
    <w:rsid w:val="00050370"/>
    <w:rsid w:val="00050398"/>
    <w:rsid w:val="000505A3"/>
    <w:rsid w:val="00050D4C"/>
    <w:rsid w:val="000514A0"/>
    <w:rsid w:val="00051D49"/>
    <w:rsid w:val="000524D4"/>
    <w:rsid w:val="00052CFD"/>
    <w:rsid w:val="00053418"/>
    <w:rsid w:val="00053C98"/>
    <w:rsid w:val="0005510D"/>
    <w:rsid w:val="0005570E"/>
    <w:rsid w:val="00056104"/>
    <w:rsid w:val="00056118"/>
    <w:rsid w:val="000563B6"/>
    <w:rsid w:val="00056AE1"/>
    <w:rsid w:val="000571C5"/>
    <w:rsid w:val="000572F0"/>
    <w:rsid w:val="00057453"/>
    <w:rsid w:val="0005757A"/>
    <w:rsid w:val="00057EDD"/>
    <w:rsid w:val="00060062"/>
    <w:rsid w:val="00060DAA"/>
    <w:rsid w:val="00061DAE"/>
    <w:rsid w:val="00062017"/>
    <w:rsid w:val="000625AF"/>
    <w:rsid w:val="00062A5B"/>
    <w:rsid w:val="0006305C"/>
    <w:rsid w:val="00063C2E"/>
    <w:rsid w:val="00064CCE"/>
    <w:rsid w:val="00064E56"/>
    <w:rsid w:val="00064F34"/>
    <w:rsid w:val="00065256"/>
    <w:rsid w:val="000657D4"/>
    <w:rsid w:val="00066439"/>
    <w:rsid w:val="000665BA"/>
    <w:rsid w:val="00067388"/>
    <w:rsid w:val="0007005A"/>
    <w:rsid w:val="00070D46"/>
    <w:rsid w:val="00070D78"/>
    <w:rsid w:val="0007103F"/>
    <w:rsid w:val="00071168"/>
    <w:rsid w:val="000716B6"/>
    <w:rsid w:val="00071C96"/>
    <w:rsid w:val="00072264"/>
    <w:rsid w:val="000722F8"/>
    <w:rsid w:val="000724E3"/>
    <w:rsid w:val="000741EB"/>
    <w:rsid w:val="00075514"/>
    <w:rsid w:val="00075660"/>
    <w:rsid w:val="00075B42"/>
    <w:rsid w:val="00075E93"/>
    <w:rsid w:val="0007644D"/>
    <w:rsid w:val="0007655B"/>
    <w:rsid w:val="00076C23"/>
    <w:rsid w:val="00076E0D"/>
    <w:rsid w:val="000776C7"/>
    <w:rsid w:val="00080646"/>
    <w:rsid w:val="0008086C"/>
    <w:rsid w:val="000809B2"/>
    <w:rsid w:val="00081911"/>
    <w:rsid w:val="000837DF"/>
    <w:rsid w:val="0008487D"/>
    <w:rsid w:val="00085375"/>
    <w:rsid w:val="00085481"/>
    <w:rsid w:val="00087A98"/>
    <w:rsid w:val="00087A9E"/>
    <w:rsid w:val="00090282"/>
    <w:rsid w:val="0009088D"/>
    <w:rsid w:val="00090A5F"/>
    <w:rsid w:val="00090B71"/>
    <w:rsid w:val="00091564"/>
    <w:rsid w:val="0009219F"/>
    <w:rsid w:val="00092601"/>
    <w:rsid w:val="0009286E"/>
    <w:rsid w:val="00092992"/>
    <w:rsid w:val="00092A16"/>
    <w:rsid w:val="00093059"/>
    <w:rsid w:val="00093B60"/>
    <w:rsid w:val="00094419"/>
    <w:rsid w:val="000945C4"/>
    <w:rsid w:val="00095286"/>
    <w:rsid w:val="00096182"/>
    <w:rsid w:val="000964DC"/>
    <w:rsid w:val="000965B2"/>
    <w:rsid w:val="00096C7E"/>
    <w:rsid w:val="000978B5"/>
    <w:rsid w:val="000978D7"/>
    <w:rsid w:val="00097ED5"/>
    <w:rsid w:val="000A0038"/>
    <w:rsid w:val="000A015C"/>
    <w:rsid w:val="000A0620"/>
    <w:rsid w:val="000A0AEE"/>
    <w:rsid w:val="000A11AB"/>
    <w:rsid w:val="000A2223"/>
    <w:rsid w:val="000A2744"/>
    <w:rsid w:val="000A2B1B"/>
    <w:rsid w:val="000A3089"/>
    <w:rsid w:val="000A348D"/>
    <w:rsid w:val="000A38C3"/>
    <w:rsid w:val="000A3B0E"/>
    <w:rsid w:val="000A3CA0"/>
    <w:rsid w:val="000A44CC"/>
    <w:rsid w:val="000A549E"/>
    <w:rsid w:val="000A55C7"/>
    <w:rsid w:val="000A635C"/>
    <w:rsid w:val="000A6698"/>
    <w:rsid w:val="000A7441"/>
    <w:rsid w:val="000A7445"/>
    <w:rsid w:val="000A7757"/>
    <w:rsid w:val="000A794A"/>
    <w:rsid w:val="000B0D3C"/>
    <w:rsid w:val="000B0DC3"/>
    <w:rsid w:val="000B0FE3"/>
    <w:rsid w:val="000B1838"/>
    <w:rsid w:val="000B18BF"/>
    <w:rsid w:val="000B1AA8"/>
    <w:rsid w:val="000B1BE8"/>
    <w:rsid w:val="000B1F2E"/>
    <w:rsid w:val="000B2529"/>
    <w:rsid w:val="000B2A7E"/>
    <w:rsid w:val="000B38A9"/>
    <w:rsid w:val="000B3A4D"/>
    <w:rsid w:val="000B4773"/>
    <w:rsid w:val="000B48F0"/>
    <w:rsid w:val="000B4ED5"/>
    <w:rsid w:val="000B6A88"/>
    <w:rsid w:val="000B789D"/>
    <w:rsid w:val="000C0271"/>
    <w:rsid w:val="000C07F2"/>
    <w:rsid w:val="000C116D"/>
    <w:rsid w:val="000C3152"/>
    <w:rsid w:val="000C4331"/>
    <w:rsid w:val="000C4487"/>
    <w:rsid w:val="000C45A5"/>
    <w:rsid w:val="000C4A6C"/>
    <w:rsid w:val="000C5280"/>
    <w:rsid w:val="000C55CD"/>
    <w:rsid w:val="000C569B"/>
    <w:rsid w:val="000C5C25"/>
    <w:rsid w:val="000C5E80"/>
    <w:rsid w:val="000C6242"/>
    <w:rsid w:val="000C6B66"/>
    <w:rsid w:val="000C6F0E"/>
    <w:rsid w:val="000C6FBE"/>
    <w:rsid w:val="000C7026"/>
    <w:rsid w:val="000C7157"/>
    <w:rsid w:val="000C7528"/>
    <w:rsid w:val="000C7C78"/>
    <w:rsid w:val="000C7FE8"/>
    <w:rsid w:val="000D033A"/>
    <w:rsid w:val="000D0C6E"/>
    <w:rsid w:val="000D1058"/>
    <w:rsid w:val="000D13B5"/>
    <w:rsid w:val="000D1CE4"/>
    <w:rsid w:val="000D2EB7"/>
    <w:rsid w:val="000D33EB"/>
    <w:rsid w:val="000D34BB"/>
    <w:rsid w:val="000D3865"/>
    <w:rsid w:val="000D3F87"/>
    <w:rsid w:val="000D49E0"/>
    <w:rsid w:val="000D5C5A"/>
    <w:rsid w:val="000D6547"/>
    <w:rsid w:val="000D658D"/>
    <w:rsid w:val="000D66A4"/>
    <w:rsid w:val="000D66D4"/>
    <w:rsid w:val="000D6D2B"/>
    <w:rsid w:val="000D7E86"/>
    <w:rsid w:val="000E0057"/>
    <w:rsid w:val="000E06B2"/>
    <w:rsid w:val="000E1046"/>
    <w:rsid w:val="000E1276"/>
    <w:rsid w:val="000E1E6D"/>
    <w:rsid w:val="000E1FA2"/>
    <w:rsid w:val="000E2243"/>
    <w:rsid w:val="000E2BAA"/>
    <w:rsid w:val="000E2D9E"/>
    <w:rsid w:val="000E35B6"/>
    <w:rsid w:val="000E3B4C"/>
    <w:rsid w:val="000E3D21"/>
    <w:rsid w:val="000E3E36"/>
    <w:rsid w:val="000E3E61"/>
    <w:rsid w:val="000E4409"/>
    <w:rsid w:val="000E4908"/>
    <w:rsid w:val="000E4B53"/>
    <w:rsid w:val="000E5214"/>
    <w:rsid w:val="000E5B35"/>
    <w:rsid w:val="000E699F"/>
    <w:rsid w:val="000E75BC"/>
    <w:rsid w:val="000E7678"/>
    <w:rsid w:val="000E79B1"/>
    <w:rsid w:val="000E7F02"/>
    <w:rsid w:val="000F0DE7"/>
    <w:rsid w:val="000F133B"/>
    <w:rsid w:val="000F1B62"/>
    <w:rsid w:val="000F22A0"/>
    <w:rsid w:val="000F263A"/>
    <w:rsid w:val="000F2801"/>
    <w:rsid w:val="000F2B5D"/>
    <w:rsid w:val="000F2EA0"/>
    <w:rsid w:val="000F303B"/>
    <w:rsid w:val="000F383B"/>
    <w:rsid w:val="000F40E7"/>
    <w:rsid w:val="000F427D"/>
    <w:rsid w:val="000F4E41"/>
    <w:rsid w:val="000F5404"/>
    <w:rsid w:val="000F5477"/>
    <w:rsid w:val="000F5D16"/>
    <w:rsid w:val="000F6243"/>
    <w:rsid w:val="000F75FF"/>
    <w:rsid w:val="000F7D82"/>
    <w:rsid w:val="00100688"/>
    <w:rsid w:val="00100C32"/>
    <w:rsid w:val="001010EA"/>
    <w:rsid w:val="0010130A"/>
    <w:rsid w:val="00101731"/>
    <w:rsid w:val="00101C88"/>
    <w:rsid w:val="00101D07"/>
    <w:rsid w:val="0010252A"/>
    <w:rsid w:val="00103D8E"/>
    <w:rsid w:val="00104722"/>
    <w:rsid w:val="00104CA6"/>
    <w:rsid w:val="00104E52"/>
    <w:rsid w:val="00105063"/>
    <w:rsid w:val="0010509E"/>
    <w:rsid w:val="0010599C"/>
    <w:rsid w:val="001068BA"/>
    <w:rsid w:val="00106BBD"/>
    <w:rsid w:val="00106F81"/>
    <w:rsid w:val="0010737E"/>
    <w:rsid w:val="001075B9"/>
    <w:rsid w:val="0011067F"/>
    <w:rsid w:val="0011095D"/>
    <w:rsid w:val="00110E7F"/>
    <w:rsid w:val="00111DA2"/>
    <w:rsid w:val="0011268D"/>
    <w:rsid w:val="001129AD"/>
    <w:rsid w:val="001132A9"/>
    <w:rsid w:val="00113808"/>
    <w:rsid w:val="00113A84"/>
    <w:rsid w:val="00113DA9"/>
    <w:rsid w:val="001144B0"/>
    <w:rsid w:val="0011551E"/>
    <w:rsid w:val="00115E03"/>
    <w:rsid w:val="001162B6"/>
    <w:rsid w:val="001204D8"/>
    <w:rsid w:val="00120A8E"/>
    <w:rsid w:val="001212C8"/>
    <w:rsid w:val="00121E1C"/>
    <w:rsid w:val="00122253"/>
    <w:rsid w:val="00122B57"/>
    <w:rsid w:val="00123250"/>
    <w:rsid w:val="0012358E"/>
    <w:rsid w:val="00123D2D"/>
    <w:rsid w:val="00123E49"/>
    <w:rsid w:val="00123E60"/>
    <w:rsid w:val="001243E1"/>
    <w:rsid w:val="00124436"/>
    <w:rsid w:val="00124669"/>
    <w:rsid w:val="00124AA8"/>
    <w:rsid w:val="0012733D"/>
    <w:rsid w:val="0012743F"/>
    <w:rsid w:val="00127C09"/>
    <w:rsid w:val="001304E8"/>
    <w:rsid w:val="0013140F"/>
    <w:rsid w:val="0013185D"/>
    <w:rsid w:val="00131863"/>
    <w:rsid w:val="00131DD8"/>
    <w:rsid w:val="00132900"/>
    <w:rsid w:val="00132FA9"/>
    <w:rsid w:val="001334C2"/>
    <w:rsid w:val="00133F92"/>
    <w:rsid w:val="00135597"/>
    <w:rsid w:val="00135692"/>
    <w:rsid w:val="00135D1A"/>
    <w:rsid w:val="00135FA5"/>
    <w:rsid w:val="00136042"/>
    <w:rsid w:val="00136703"/>
    <w:rsid w:val="00136A3F"/>
    <w:rsid w:val="00137F1D"/>
    <w:rsid w:val="00140220"/>
    <w:rsid w:val="00140EB3"/>
    <w:rsid w:val="00141423"/>
    <w:rsid w:val="00141698"/>
    <w:rsid w:val="00141A71"/>
    <w:rsid w:val="00141ABF"/>
    <w:rsid w:val="001421C1"/>
    <w:rsid w:val="00142322"/>
    <w:rsid w:val="001423C2"/>
    <w:rsid w:val="001427FC"/>
    <w:rsid w:val="00143FC0"/>
    <w:rsid w:val="001442A2"/>
    <w:rsid w:val="0014498F"/>
    <w:rsid w:val="00145B68"/>
    <w:rsid w:val="00145B79"/>
    <w:rsid w:val="00145C57"/>
    <w:rsid w:val="00146F81"/>
    <w:rsid w:val="00150125"/>
    <w:rsid w:val="00150777"/>
    <w:rsid w:val="00151ABD"/>
    <w:rsid w:val="00151EE3"/>
    <w:rsid w:val="00151F13"/>
    <w:rsid w:val="00152AD1"/>
    <w:rsid w:val="001530D8"/>
    <w:rsid w:val="00153B6B"/>
    <w:rsid w:val="00153CB9"/>
    <w:rsid w:val="001543A5"/>
    <w:rsid w:val="00154667"/>
    <w:rsid w:val="00154BFB"/>
    <w:rsid w:val="00154CE0"/>
    <w:rsid w:val="001559A2"/>
    <w:rsid w:val="0015620D"/>
    <w:rsid w:val="00156F52"/>
    <w:rsid w:val="001577CF"/>
    <w:rsid w:val="00157AD7"/>
    <w:rsid w:val="00157DC3"/>
    <w:rsid w:val="00157FDD"/>
    <w:rsid w:val="0016081D"/>
    <w:rsid w:val="00161189"/>
    <w:rsid w:val="00161285"/>
    <w:rsid w:val="00161D1F"/>
    <w:rsid w:val="00161F0E"/>
    <w:rsid w:val="001621C9"/>
    <w:rsid w:val="00162389"/>
    <w:rsid w:val="00162C47"/>
    <w:rsid w:val="001631F9"/>
    <w:rsid w:val="0016348F"/>
    <w:rsid w:val="001636B8"/>
    <w:rsid w:val="00163768"/>
    <w:rsid w:val="001638AB"/>
    <w:rsid w:val="00163B06"/>
    <w:rsid w:val="00163BE9"/>
    <w:rsid w:val="00164485"/>
    <w:rsid w:val="00164557"/>
    <w:rsid w:val="00164906"/>
    <w:rsid w:val="00165430"/>
    <w:rsid w:val="00165468"/>
    <w:rsid w:val="00165A1D"/>
    <w:rsid w:val="00165B5A"/>
    <w:rsid w:val="001666DC"/>
    <w:rsid w:val="00166741"/>
    <w:rsid w:val="001670C1"/>
    <w:rsid w:val="0016738C"/>
    <w:rsid w:val="00167598"/>
    <w:rsid w:val="001676E8"/>
    <w:rsid w:val="00167ADD"/>
    <w:rsid w:val="00170426"/>
    <w:rsid w:val="0017177D"/>
    <w:rsid w:val="00171853"/>
    <w:rsid w:val="00172235"/>
    <w:rsid w:val="00172DE4"/>
    <w:rsid w:val="0017323B"/>
    <w:rsid w:val="00173F7B"/>
    <w:rsid w:val="00174C7C"/>
    <w:rsid w:val="00175F6F"/>
    <w:rsid w:val="00175F8E"/>
    <w:rsid w:val="00176111"/>
    <w:rsid w:val="00176511"/>
    <w:rsid w:val="001768CB"/>
    <w:rsid w:val="00177369"/>
    <w:rsid w:val="001774B7"/>
    <w:rsid w:val="0017788E"/>
    <w:rsid w:val="001817FD"/>
    <w:rsid w:val="00181BBA"/>
    <w:rsid w:val="00181D14"/>
    <w:rsid w:val="00182333"/>
    <w:rsid w:val="00183DED"/>
    <w:rsid w:val="001848B6"/>
    <w:rsid w:val="001860EB"/>
    <w:rsid w:val="001864F1"/>
    <w:rsid w:val="0018723E"/>
    <w:rsid w:val="00187611"/>
    <w:rsid w:val="001906F5"/>
    <w:rsid w:val="00190975"/>
    <w:rsid w:val="00190B37"/>
    <w:rsid w:val="00190DAC"/>
    <w:rsid w:val="00191215"/>
    <w:rsid w:val="001927CC"/>
    <w:rsid w:val="00192BC2"/>
    <w:rsid w:val="00193EFE"/>
    <w:rsid w:val="00194206"/>
    <w:rsid w:val="0019422C"/>
    <w:rsid w:val="0019504C"/>
    <w:rsid w:val="001958D7"/>
    <w:rsid w:val="00195963"/>
    <w:rsid w:val="00195C26"/>
    <w:rsid w:val="001969F7"/>
    <w:rsid w:val="00196CDD"/>
    <w:rsid w:val="00196DF0"/>
    <w:rsid w:val="001973FA"/>
    <w:rsid w:val="00197966"/>
    <w:rsid w:val="001A0C17"/>
    <w:rsid w:val="001A222A"/>
    <w:rsid w:val="001A2278"/>
    <w:rsid w:val="001A22AE"/>
    <w:rsid w:val="001A230D"/>
    <w:rsid w:val="001A2626"/>
    <w:rsid w:val="001A39BD"/>
    <w:rsid w:val="001A41B6"/>
    <w:rsid w:val="001A4347"/>
    <w:rsid w:val="001A53FA"/>
    <w:rsid w:val="001A5D69"/>
    <w:rsid w:val="001A6920"/>
    <w:rsid w:val="001A6A35"/>
    <w:rsid w:val="001A718A"/>
    <w:rsid w:val="001A7A07"/>
    <w:rsid w:val="001B0BA0"/>
    <w:rsid w:val="001B15F7"/>
    <w:rsid w:val="001B23BF"/>
    <w:rsid w:val="001B3CE3"/>
    <w:rsid w:val="001B3F26"/>
    <w:rsid w:val="001B4279"/>
    <w:rsid w:val="001B4B30"/>
    <w:rsid w:val="001B4B6F"/>
    <w:rsid w:val="001B5309"/>
    <w:rsid w:val="001B53B7"/>
    <w:rsid w:val="001B555E"/>
    <w:rsid w:val="001B558D"/>
    <w:rsid w:val="001B56B2"/>
    <w:rsid w:val="001B6310"/>
    <w:rsid w:val="001B6AA6"/>
    <w:rsid w:val="001B6D1D"/>
    <w:rsid w:val="001B709F"/>
    <w:rsid w:val="001B70A0"/>
    <w:rsid w:val="001B730D"/>
    <w:rsid w:val="001B73DC"/>
    <w:rsid w:val="001B74B5"/>
    <w:rsid w:val="001B78F6"/>
    <w:rsid w:val="001B7900"/>
    <w:rsid w:val="001B79CE"/>
    <w:rsid w:val="001C00D5"/>
    <w:rsid w:val="001C0201"/>
    <w:rsid w:val="001C09B0"/>
    <w:rsid w:val="001C0EBF"/>
    <w:rsid w:val="001C1071"/>
    <w:rsid w:val="001C10A8"/>
    <w:rsid w:val="001C1805"/>
    <w:rsid w:val="001C2BEE"/>
    <w:rsid w:val="001C2F25"/>
    <w:rsid w:val="001C3A56"/>
    <w:rsid w:val="001C42C7"/>
    <w:rsid w:val="001C4A79"/>
    <w:rsid w:val="001C55ED"/>
    <w:rsid w:val="001C6454"/>
    <w:rsid w:val="001C7045"/>
    <w:rsid w:val="001C7503"/>
    <w:rsid w:val="001C764F"/>
    <w:rsid w:val="001C7E52"/>
    <w:rsid w:val="001C7E78"/>
    <w:rsid w:val="001D0544"/>
    <w:rsid w:val="001D0981"/>
    <w:rsid w:val="001D0C32"/>
    <w:rsid w:val="001D21C9"/>
    <w:rsid w:val="001D2394"/>
    <w:rsid w:val="001D24EC"/>
    <w:rsid w:val="001D24F3"/>
    <w:rsid w:val="001D2C1E"/>
    <w:rsid w:val="001D3EA0"/>
    <w:rsid w:val="001D4240"/>
    <w:rsid w:val="001D4600"/>
    <w:rsid w:val="001D4CC1"/>
    <w:rsid w:val="001D4E26"/>
    <w:rsid w:val="001D5CBA"/>
    <w:rsid w:val="001D5CC5"/>
    <w:rsid w:val="001D6049"/>
    <w:rsid w:val="001D6D5B"/>
    <w:rsid w:val="001E0097"/>
    <w:rsid w:val="001E0AE2"/>
    <w:rsid w:val="001E120B"/>
    <w:rsid w:val="001E1911"/>
    <w:rsid w:val="001E37C4"/>
    <w:rsid w:val="001E4233"/>
    <w:rsid w:val="001E51B2"/>
    <w:rsid w:val="001E5306"/>
    <w:rsid w:val="001E5598"/>
    <w:rsid w:val="001E5F17"/>
    <w:rsid w:val="001E6435"/>
    <w:rsid w:val="001E7491"/>
    <w:rsid w:val="001E78BD"/>
    <w:rsid w:val="001F25F5"/>
    <w:rsid w:val="001F2922"/>
    <w:rsid w:val="001F2BDB"/>
    <w:rsid w:val="001F303E"/>
    <w:rsid w:val="001F3279"/>
    <w:rsid w:val="001F40E7"/>
    <w:rsid w:val="001F4123"/>
    <w:rsid w:val="001F48F0"/>
    <w:rsid w:val="001F49E8"/>
    <w:rsid w:val="001F6B04"/>
    <w:rsid w:val="001F72BE"/>
    <w:rsid w:val="001F778F"/>
    <w:rsid w:val="001F79E1"/>
    <w:rsid w:val="00200E79"/>
    <w:rsid w:val="00201835"/>
    <w:rsid w:val="00201EE3"/>
    <w:rsid w:val="00202064"/>
    <w:rsid w:val="00203B1C"/>
    <w:rsid w:val="00203F7E"/>
    <w:rsid w:val="00203FCD"/>
    <w:rsid w:val="00204AB5"/>
    <w:rsid w:val="00204ABD"/>
    <w:rsid w:val="0020543A"/>
    <w:rsid w:val="00205B49"/>
    <w:rsid w:val="00205E43"/>
    <w:rsid w:val="002067CB"/>
    <w:rsid w:val="002073C8"/>
    <w:rsid w:val="002076B7"/>
    <w:rsid w:val="002116B7"/>
    <w:rsid w:val="00211855"/>
    <w:rsid w:val="002119B9"/>
    <w:rsid w:val="00211B87"/>
    <w:rsid w:val="00211C7F"/>
    <w:rsid w:val="00211C89"/>
    <w:rsid w:val="00211D8E"/>
    <w:rsid w:val="002128D3"/>
    <w:rsid w:val="00212A44"/>
    <w:rsid w:val="00212D00"/>
    <w:rsid w:val="00213796"/>
    <w:rsid w:val="0021420B"/>
    <w:rsid w:val="00214403"/>
    <w:rsid w:val="00214BF4"/>
    <w:rsid w:val="00214D5E"/>
    <w:rsid w:val="00215885"/>
    <w:rsid w:val="002163A2"/>
    <w:rsid w:val="00216440"/>
    <w:rsid w:val="002165E9"/>
    <w:rsid w:val="00216698"/>
    <w:rsid w:val="00216BBC"/>
    <w:rsid w:val="00217043"/>
    <w:rsid w:val="00217214"/>
    <w:rsid w:val="00217A1F"/>
    <w:rsid w:val="00217AD3"/>
    <w:rsid w:val="00217D92"/>
    <w:rsid w:val="0022123A"/>
    <w:rsid w:val="00221B29"/>
    <w:rsid w:val="002221FA"/>
    <w:rsid w:val="002225C0"/>
    <w:rsid w:val="0022334C"/>
    <w:rsid w:val="0022357E"/>
    <w:rsid w:val="002235CE"/>
    <w:rsid w:val="00223939"/>
    <w:rsid w:val="00223E23"/>
    <w:rsid w:val="002246E2"/>
    <w:rsid w:val="00224DF3"/>
    <w:rsid w:val="00225737"/>
    <w:rsid w:val="0022573A"/>
    <w:rsid w:val="00226855"/>
    <w:rsid w:val="002268C4"/>
    <w:rsid w:val="00226E25"/>
    <w:rsid w:val="00227605"/>
    <w:rsid w:val="0022792E"/>
    <w:rsid w:val="00227C26"/>
    <w:rsid w:val="00227F62"/>
    <w:rsid w:val="0023042E"/>
    <w:rsid w:val="00231606"/>
    <w:rsid w:val="00231832"/>
    <w:rsid w:val="00231B30"/>
    <w:rsid w:val="002320A8"/>
    <w:rsid w:val="00232366"/>
    <w:rsid w:val="002328D2"/>
    <w:rsid w:val="002331A3"/>
    <w:rsid w:val="00233A2C"/>
    <w:rsid w:val="00233B90"/>
    <w:rsid w:val="00233F4F"/>
    <w:rsid w:val="00234482"/>
    <w:rsid w:val="002351B5"/>
    <w:rsid w:val="002351E3"/>
    <w:rsid w:val="002355D8"/>
    <w:rsid w:val="00235FDF"/>
    <w:rsid w:val="00236090"/>
    <w:rsid w:val="0023656F"/>
    <w:rsid w:val="00236B6A"/>
    <w:rsid w:val="00237070"/>
    <w:rsid w:val="0024057B"/>
    <w:rsid w:val="002408E3"/>
    <w:rsid w:val="002412B8"/>
    <w:rsid w:val="00241C84"/>
    <w:rsid w:val="00242C15"/>
    <w:rsid w:val="00242E6A"/>
    <w:rsid w:val="00242EF0"/>
    <w:rsid w:val="00243153"/>
    <w:rsid w:val="0024393E"/>
    <w:rsid w:val="00244564"/>
    <w:rsid w:val="002446DB"/>
    <w:rsid w:val="00244D2B"/>
    <w:rsid w:val="00244EB9"/>
    <w:rsid w:val="00245FC7"/>
    <w:rsid w:val="002460B5"/>
    <w:rsid w:val="0024652A"/>
    <w:rsid w:val="00250E5C"/>
    <w:rsid w:val="0025107A"/>
    <w:rsid w:val="00251C71"/>
    <w:rsid w:val="00251FDE"/>
    <w:rsid w:val="002528B3"/>
    <w:rsid w:val="00252F1F"/>
    <w:rsid w:val="002539D3"/>
    <w:rsid w:val="002540BB"/>
    <w:rsid w:val="002546E3"/>
    <w:rsid w:val="00255E72"/>
    <w:rsid w:val="00256172"/>
    <w:rsid w:val="002567F3"/>
    <w:rsid w:val="00256ACF"/>
    <w:rsid w:val="002574F9"/>
    <w:rsid w:val="00260424"/>
    <w:rsid w:val="00260B10"/>
    <w:rsid w:val="00260E70"/>
    <w:rsid w:val="002610F2"/>
    <w:rsid w:val="00261368"/>
    <w:rsid w:val="0026147D"/>
    <w:rsid w:val="0026149D"/>
    <w:rsid w:val="0026154D"/>
    <w:rsid w:val="002617B9"/>
    <w:rsid w:val="00261A0B"/>
    <w:rsid w:val="00261B92"/>
    <w:rsid w:val="00263E2D"/>
    <w:rsid w:val="00264506"/>
    <w:rsid w:val="00265068"/>
    <w:rsid w:val="00265760"/>
    <w:rsid w:val="002657C9"/>
    <w:rsid w:val="00265914"/>
    <w:rsid w:val="00265BBF"/>
    <w:rsid w:val="002665DF"/>
    <w:rsid w:val="00266869"/>
    <w:rsid w:val="002679E8"/>
    <w:rsid w:val="00270D77"/>
    <w:rsid w:val="0027154C"/>
    <w:rsid w:val="00271928"/>
    <w:rsid w:val="0027298D"/>
    <w:rsid w:val="00272CB5"/>
    <w:rsid w:val="00272FE8"/>
    <w:rsid w:val="0027332B"/>
    <w:rsid w:val="0027334A"/>
    <w:rsid w:val="0027349D"/>
    <w:rsid w:val="0027351C"/>
    <w:rsid w:val="002741F3"/>
    <w:rsid w:val="002747DD"/>
    <w:rsid w:val="002748C5"/>
    <w:rsid w:val="00274B89"/>
    <w:rsid w:val="00274CC1"/>
    <w:rsid w:val="00275160"/>
    <w:rsid w:val="002752DC"/>
    <w:rsid w:val="002752EA"/>
    <w:rsid w:val="002755E3"/>
    <w:rsid w:val="00275F5D"/>
    <w:rsid w:val="002767DC"/>
    <w:rsid w:val="00276BD6"/>
    <w:rsid w:val="002770C2"/>
    <w:rsid w:val="002771E2"/>
    <w:rsid w:val="002774E9"/>
    <w:rsid w:val="00277577"/>
    <w:rsid w:val="00277BA8"/>
    <w:rsid w:val="0028021B"/>
    <w:rsid w:val="002812BF"/>
    <w:rsid w:val="00282A2D"/>
    <w:rsid w:val="00282A67"/>
    <w:rsid w:val="00282AF5"/>
    <w:rsid w:val="00282C11"/>
    <w:rsid w:val="002832EC"/>
    <w:rsid w:val="00283792"/>
    <w:rsid w:val="00283A26"/>
    <w:rsid w:val="00283D4F"/>
    <w:rsid w:val="002844E2"/>
    <w:rsid w:val="00284874"/>
    <w:rsid w:val="00284E63"/>
    <w:rsid w:val="00284EB7"/>
    <w:rsid w:val="00284F5E"/>
    <w:rsid w:val="00284FEA"/>
    <w:rsid w:val="00285AC8"/>
    <w:rsid w:val="00285C68"/>
    <w:rsid w:val="00285ED6"/>
    <w:rsid w:val="0028640F"/>
    <w:rsid w:val="00286727"/>
    <w:rsid w:val="00286B44"/>
    <w:rsid w:val="00286D63"/>
    <w:rsid w:val="002873F2"/>
    <w:rsid w:val="00290BBA"/>
    <w:rsid w:val="00290BFD"/>
    <w:rsid w:val="0029160F"/>
    <w:rsid w:val="0029198A"/>
    <w:rsid w:val="00291CCD"/>
    <w:rsid w:val="00291F24"/>
    <w:rsid w:val="00291F90"/>
    <w:rsid w:val="002923CF"/>
    <w:rsid w:val="00292A87"/>
    <w:rsid w:val="00293304"/>
    <w:rsid w:val="00293C7E"/>
    <w:rsid w:val="00294219"/>
    <w:rsid w:val="00294E67"/>
    <w:rsid w:val="0029510A"/>
    <w:rsid w:val="00295505"/>
    <w:rsid w:val="00295507"/>
    <w:rsid w:val="00295D3A"/>
    <w:rsid w:val="00295DB2"/>
    <w:rsid w:val="0029632F"/>
    <w:rsid w:val="0029633D"/>
    <w:rsid w:val="0029641D"/>
    <w:rsid w:val="002965FD"/>
    <w:rsid w:val="0029697B"/>
    <w:rsid w:val="002974D9"/>
    <w:rsid w:val="002A002C"/>
    <w:rsid w:val="002A0530"/>
    <w:rsid w:val="002A05D5"/>
    <w:rsid w:val="002A0B8A"/>
    <w:rsid w:val="002A0C45"/>
    <w:rsid w:val="002A1186"/>
    <w:rsid w:val="002A1E5E"/>
    <w:rsid w:val="002A269B"/>
    <w:rsid w:val="002A2DCA"/>
    <w:rsid w:val="002A44AC"/>
    <w:rsid w:val="002A4CBC"/>
    <w:rsid w:val="002A59C9"/>
    <w:rsid w:val="002A66BF"/>
    <w:rsid w:val="002A67B3"/>
    <w:rsid w:val="002A681C"/>
    <w:rsid w:val="002A682C"/>
    <w:rsid w:val="002A6DAA"/>
    <w:rsid w:val="002A7D64"/>
    <w:rsid w:val="002B0833"/>
    <w:rsid w:val="002B09D5"/>
    <w:rsid w:val="002B0BE2"/>
    <w:rsid w:val="002B11E3"/>
    <w:rsid w:val="002B1531"/>
    <w:rsid w:val="002B1565"/>
    <w:rsid w:val="002B1BDA"/>
    <w:rsid w:val="002B23DB"/>
    <w:rsid w:val="002B2DF3"/>
    <w:rsid w:val="002B302E"/>
    <w:rsid w:val="002B38AC"/>
    <w:rsid w:val="002B3AA2"/>
    <w:rsid w:val="002B3E92"/>
    <w:rsid w:val="002B46B9"/>
    <w:rsid w:val="002B5668"/>
    <w:rsid w:val="002B6699"/>
    <w:rsid w:val="002B66DF"/>
    <w:rsid w:val="002B6ABC"/>
    <w:rsid w:val="002B7110"/>
    <w:rsid w:val="002B7EA9"/>
    <w:rsid w:val="002C01DC"/>
    <w:rsid w:val="002C04D9"/>
    <w:rsid w:val="002C08B2"/>
    <w:rsid w:val="002C0DC9"/>
    <w:rsid w:val="002C0E49"/>
    <w:rsid w:val="002C1991"/>
    <w:rsid w:val="002C1999"/>
    <w:rsid w:val="002C1B52"/>
    <w:rsid w:val="002C2058"/>
    <w:rsid w:val="002C2733"/>
    <w:rsid w:val="002C276F"/>
    <w:rsid w:val="002C2DEF"/>
    <w:rsid w:val="002C3060"/>
    <w:rsid w:val="002C3BB1"/>
    <w:rsid w:val="002C4237"/>
    <w:rsid w:val="002C4CE7"/>
    <w:rsid w:val="002C4D84"/>
    <w:rsid w:val="002C7232"/>
    <w:rsid w:val="002C74DF"/>
    <w:rsid w:val="002C78A1"/>
    <w:rsid w:val="002C78CF"/>
    <w:rsid w:val="002C7A9B"/>
    <w:rsid w:val="002C7DF4"/>
    <w:rsid w:val="002D0DF4"/>
    <w:rsid w:val="002D0EB9"/>
    <w:rsid w:val="002D20F8"/>
    <w:rsid w:val="002D25C3"/>
    <w:rsid w:val="002D308C"/>
    <w:rsid w:val="002D37BF"/>
    <w:rsid w:val="002D41FD"/>
    <w:rsid w:val="002D45E8"/>
    <w:rsid w:val="002D5429"/>
    <w:rsid w:val="002D5800"/>
    <w:rsid w:val="002D6155"/>
    <w:rsid w:val="002D727E"/>
    <w:rsid w:val="002D72F9"/>
    <w:rsid w:val="002D751E"/>
    <w:rsid w:val="002E048D"/>
    <w:rsid w:val="002E0963"/>
    <w:rsid w:val="002E106F"/>
    <w:rsid w:val="002E1106"/>
    <w:rsid w:val="002E19EA"/>
    <w:rsid w:val="002E1DDA"/>
    <w:rsid w:val="002E35BE"/>
    <w:rsid w:val="002E36BD"/>
    <w:rsid w:val="002E46BC"/>
    <w:rsid w:val="002E4843"/>
    <w:rsid w:val="002E5785"/>
    <w:rsid w:val="002E5960"/>
    <w:rsid w:val="002E64AE"/>
    <w:rsid w:val="002E7F73"/>
    <w:rsid w:val="002F0268"/>
    <w:rsid w:val="002F0A43"/>
    <w:rsid w:val="002F0EEB"/>
    <w:rsid w:val="002F0F9C"/>
    <w:rsid w:val="002F1821"/>
    <w:rsid w:val="002F265C"/>
    <w:rsid w:val="002F2C1D"/>
    <w:rsid w:val="002F2EB3"/>
    <w:rsid w:val="002F3BCB"/>
    <w:rsid w:val="002F3CA1"/>
    <w:rsid w:val="002F41FA"/>
    <w:rsid w:val="002F4EFF"/>
    <w:rsid w:val="002F4F7F"/>
    <w:rsid w:val="002F529F"/>
    <w:rsid w:val="002F57BE"/>
    <w:rsid w:val="002F6DDB"/>
    <w:rsid w:val="002F72BC"/>
    <w:rsid w:val="003008A6"/>
    <w:rsid w:val="00300E68"/>
    <w:rsid w:val="003011D3"/>
    <w:rsid w:val="0030150E"/>
    <w:rsid w:val="00301C87"/>
    <w:rsid w:val="00301F3B"/>
    <w:rsid w:val="003028C1"/>
    <w:rsid w:val="00303615"/>
    <w:rsid w:val="0030410B"/>
    <w:rsid w:val="00304158"/>
    <w:rsid w:val="0030428B"/>
    <w:rsid w:val="00304CB0"/>
    <w:rsid w:val="00304D23"/>
    <w:rsid w:val="00304FE2"/>
    <w:rsid w:val="0030563F"/>
    <w:rsid w:val="00305B9E"/>
    <w:rsid w:val="003060F2"/>
    <w:rsid w:val="003062BF"/>
    <w:rsid w:val="00307165"/>
    <w:rsid w:val="00307D51"/>
    <w:rsid w:val="003101BE"/>
    <w:rsid w:val="003101F8"/>
    <w:rsid w:val="0031026A"/>
    <w:rsid w:val="00310CB3"/>
    <w:rsid w:val="00310CF0"/>
    <w:rsid w:val="00311538"/>
    <w:rsid w:val="003115F2"/>
    <w:rsid w:val="003120A2"/>
    <w:rsid w:val="00312224"/>
    <w:rsid w:val="00312227"/>
    <w:rsid w:val="00312839"/>
    <w:rsid w:val="00312B8A"/>
    <w:rsid w:val="00313CEA"/>
    <w:rsid w:val="00314B2A"/>
    <w:rsid w:val="00314F7F"/>
    <w:rsid w:val="00315F9E"/>
    <w:rsid w:val="00316C4C"/>
    <w:rsid w:val="00317289"/>
    <w:rsid w:val="003177FD"/>
    <w:rsid w:val="00317BF2"/>
    <w:rsid w:val="00317FF1"/>
    <w:rsid w:val="00320B9C"/>
    <w:rsid w:val="00322992"/>
    <w:rsid w:val="00322F5F"/>
    <w:rsid w:val="003230F1"/>
    <w:rsid w:val="00323276"/>
    <w:rsid w:val="00323994"/>
    <w:rsid w:val="00323B69"/>
    <w:rsid w:val="00324A71"/>
    <w:rsid w:val="00324BC3"/>
    <w:rsid w:val="00325168"/>
    <w:rsid w:val="003255D7"/>
    <w:rsid w:val="00325AEB"/>
    <w:rsid w:val="00325E76"/>
    <w:rsid w:val="00326391"/>
    <w:rsid w:val="00327138"/>
    <w:rsid w:val="00327326"/>
    <w:rsid w:val="00327972"/>
    <w:rsid w:val="003279DD"/>
    <w:rsid w:val="00327F13"/>
    <w:rsid w:val="00330DDE"/>
    <w:rsid w:val="003310D3"/>
    <w:rsid w:val="00331DC0"/>
    <w:rsid w:val="00331ED8"/>
    <w:rsid w:val="003326CF"/>
    <w:rsid w:val="0033298C"/>
    <w:rsid w:val="00332B8C"/>
    <w:rsid w:val="00333937"/>
    <w:rsid w:val="0033523F"/>
    <w:rsid w:val="00335BAA"/>
    <w:rsid w:val="00336745"/>
    <w:rsid w:val="00336D7F"/>
    <w:rsid w:val="0033715F"/>
    <w:rsid w:val="003371F0"/>
    <w:rsid w:val="00337EC5"/>
    <w:rsid w:val="0034002D"/>
    <w:rsid w:val="0034028E"/>
    <w:rsid w:val="00340A32"/>
    <w:rsid w:val="00340ECB"/>
    <w:rsid w:val="003425C0"/>
    <w:rsid w:val="003434F5"/>
    <w:rsid w:val="003439D5"/>
    <w:rsid w:val="003449AB"/>
    <w:rsid w:val="003451E6"/>
    <w:rsid w:val="003457E8"/>
    <w:rsid w:val="00346043"/>
    <w:rsid w:val="00347AF2"/>
    <w:rsid w:val="0035059F"/>
    <w:rsid w:val="00350608"/>
    <w:rsid w:val="003506DB"/>
    <w:rsid w:val="00351794"/>
    <w:rsid w:val="00351D54"/>
    <w:rsid w:val="00352204"/>
    <w:rsid w:val="00352975"/>
    <w:rsid w:val="00353D82"/>
    <w:rsid w:val="00354463"/>
    <w:rsid w:val="0035481A"/>
    <w:rsid w:val="00355A9E"/>
    <w:rsid w:val="00355D89"/>
    <w:rsid w:val="00356A84"/>
    <w:rsid w:val="00356EE6"/>
    <w:rsid w:val="00357166"/>
    <w:rsid w:val="00357374"/>
    <w:rsid w:val="003574D2"/>
    <w:rsid w:val="00360193"/>
    <w:rsid w:val="00360AD4"/>
    <w:rsid w:val="00360D0C"/>
    <w:rsid w:val="00361C27"/>
    <w:rsid w:val="003638CB"/>
    <w:rsid w:val="00364FD8"/>
    <w:rsid w:val="00365144"/>
    <w:rsid w:val="0036564F"/>
    <w:rsid w:val="0036578E"/>
    <w:rsid w:val="00365BAE"/>
    <w:rsid w:val="0036629D"/>
    <w:rsid w:val="0036775C"/>
    <w:rsid w:val="00367C23"/>
    <w:rsid w:val="00367D81"/>
    <w:rsid w:val="00367DD3"/>
    <w:rsid w:val="003702C5"/>
    <w:rsid w:val="00370392"/>
    <w:rsid w:val="00370516"/>
    <w:rsid w:val="00371ADA"/>
    <w:rsid w:val="00372980"/>
    <w:rsid w:val="00372A7C"/>
    <w:rsid w:val="0037399F"/>
    <w:rsid w:val="00373B4C"/>
    <w:rsid w:val="00374C55"/>
    <w:rsid w:val="00374DB2"/>
    <w:rsid w:val="00375536"/>
    <w:rsid w:val="003757D1"/>
    <w:rsid w:val="003758B1"/>
    <w:rsid w:val="00376560"/>
    <w:rsid w:val="003772B1"/>
    <w:rsid w:val="00380344"/>
    <w:rsid w:val="00380505"/>
    <w:rsid w:val="00380E02"/>
    <w:rsid w:val="003810C4"/>
    <w:rsid w:val="00381B4C"/>
    <w:rsid w:val="00381C4B"/>
    <w:rsid w:val="00381D88"/>
    <w:rsid w:val="003830B6"/>
    <w:rsid w:val="00383347"/>
    <w:rsid w:val="00383AC3"/>
    <w:rsid w:val="00383FB2"/>
    <w:rsid w:val="0038473F"/>
    <w:rsid w:val="00384BA8"/>
    <w:rsid w:val="00386205"/>
    <w:rsid w:val="00386242"/>
    <w:rsid w:val="00386C77"/>
    <w:rsid w:val="00386D80"/>
    <w:rsid w:val="0038724A"/>
    <w:rsid w:val="003872EC"/>
    <w:rsid w:val="003876E8"/>
    <w:rsid w:val="00387F08"/>
    <w:rsid w:val="00391378"/>
    <w:rsid w:val="003915F6"/>
    <w:rsid w:val="00391A2B"/>
    <w:rsid w:val="00391D7C"/>
    <w:rsid w:val="00392923"/>
    <w:rsid w:val="00392CE8"/>
    <w:rsid w:val="00392FDF"/>
    <w:rsid w:val="00393650"/>
    <w:rsid w:val="00394647"/>
    <w:rsid w:val="00394801"/>
    <w:rsid w:val="00394AA6"/>
    <w:rsid w:val="00394F05"/>
    <w:rsid w:val="003954DD"/>
    <w:rsid w:val="00395A34"/>
    <w:rsid w:val="00395B3B"/>
    <w:rsid w:val="00395E85"/>
    <w:rsid w:val="00396547"/>
    <w:rsid w:val="0039693A"/>
    <w:rsid w:val="00396B50"/>
    <w:rsid w:val="003971C4"/>
    <w:rsid w:val="0039726F"/>
    <w:rsid w:val="003A0426"/>
    <w:rsid w:val="003A06A1"/>
    <w:rsid w:val="003A2114"/>
    <w:rsid w:val="003A261E"/>
    <w:rsid w:val="003A26B8"/>
    <w:rsid w:val="003A26EC"/>
    <w:rsid w:val="003A3437"/>
    <w:rsid w:val="003A3556"/>
    <w:rsid w:val="003A3A63"/>
    <w:rsid w:val="003A3B42"/>
    <w:rsid w:val="003A3C7F"/>
    <w:rsid w:val="003A4C0D"/>
    <w:rsid w:val="003A56B0"/>
    <w:rsid w:val="003A59A6"/>
    <w:rsid w:val="003A5C8A"/>
    <w:rsid w:val="003A66EB"/>
    <w:rsid w:val="003A7813"/>
    <w:rsid w:val="003A7EE9"/>
    <w:rsid w:val="003B0838"/>
    <w:rsid w:val="003B1B09"/>
    <w:rsid w:val="003B214E"/>
    <w:rsid w:val="003B2274"/>
    <w:rsid w:val="003B2302"/>
    <w:rsid w:val="003B2438"/>
    <w:rsid w:val="003B2AD7"/>
    <w:rsid w:val="003B370D"/>
    <w:rsid w:val="003B4030"/>
    <w:rsid w:val="003B4084"/>
    <w:rsid w:val="003B47BF"/>
    <w:rsid w:val="003B5892"/>
    <w:rsid w:val="003B5ABC"/>
    <w:rsid w:val="003B5FD1"/>
    <w:rsid w:val="003B6BE7"/>
    <w:rsid w:val="003B6BF6"/>
    <w:rsid w:val="003B721F"/>
    <w:rsid w:val="003B7527"/>
    <w:rsid w:val="003B7788"/>
    <w:rsid w:val="003C0598"/>
    <w:rsid w:val="003C05EB"/>
    <w:rsid w:val="003C0AC3"/>
    <w:rsid w:val="003C0B61"/>
    <w:rsid w:val="003C11CE"/>
    <w:rsid w:val="003C19C6"/>
    <w:rsid w:val="003C1DB7"/>
    <w:rsid w:val="003C1F98"/>
    <w:rsid w:val="003C304B"/>
    <w:rsid w:val="003C41D4"/>
    <w:rsid w:val="003C4FA8"/>
    <w:rsid w:val="003C518E"/>
    <w:rsid w:val="003C74DE"/>
    <w:rsid w:val="003C7530"/>
    <w:rsid w:val="003C7942"/>
    <w:rsid w:val="003D00FC"/>
    <w:rsid w:val="003D02A5"/>
    <w:rsid w:val="003D10E2"/>
    <w:rsid w:val="003D1496"/>
    <w:rsid w:val="003D15D9"/>
    <w:rsid w:val="003D1C4B"/>
    <w:rsid w:val="003D1C7D"/>
    <w:rsid w:val="003D22BC"/>
    <w:rsid w:val="003D2E3F"/>
    <w:rsid w:val="003D30C5"/>
    <w:rsid w:val="003D3A57"/>
    <w:rsid w:val="003D4228"/>
    <w:rsid w:val="003D42B6"/>
    <w:rsid w:val="003D4674"/>
    <w:rsid w:val="003D4C1C"/>
    <w:rsid w:val="003D5B2B"/>
    <w:rsid w:val="003D603A"/>
    <w:rsid w:val="003D7629"/>
    <w:rsid w:val="003D7D28"/>
    <w:rsid w:val="003E2419"/>
    <w:rsid w:val="003E244B"/>
    <w:rsid w:val="003E257F"/>
    <w:rsid w:val="003E2C29"/>
    <w:rsid w:val="003E2FBF"/>
    <w:rsid w:val="003E3E11"/>
    <w:rsid w:val="003E3E97"/>
    <w:rsid w:val="003E4F5A"/>
    <w:rsid w:val="003E532F"/>
    <w:rsid w:val="003E547C"/>
    <w:rsid w:val="003E620F"/>
    <w:rsid w:val="003E6717"/>
    <w:rsid w:val="003E6D5C"/>
    <w:rsid w:val="003E6E4B"/>
    <w:rsid w:val="003E7819"/>
    <w:rsid w:val="003E7D70"/>
    <w:rsid w:val="003F0137"/>
    <w:rsid w:val="003F0330"/>
    <w:rsid w:val="003F055B"/>
    <w:rsid w:val="003F0B37"/>
    <w:rsid w:val="003F0C11"/>
    <w:rsid w:val="003F249C"/>
    <w:rsid w:val="003F3ED2"/>
    <w:rsid w:val="003F49C0"/>
    <w:rsid w:val="003F4D54"/>
    <w:rsid w:val="003F5044"/>
    <w:rsid w:val="003F5B70"/>
    <w:rsid w:val="003F5F04"/>
    <w:rsid w:val="003F6332"/>
    <w:rsid w:val="003F6A88"/>
    <w:rsid w:val="003F6B9C"/>
    <w:rsid w:val="003F7718"/>
    <w:rsid w:val="003F780C"/>
    <w:rsid w:val="004010C3"/>
    <w:rsid w:val="004014C0"/>
    <w:rsid w:val="00401BEC"/>
    <w:rsid w:val="00402747"/>
    <w:rsid w:val="00402B29"/>
    <w:rsid w:val="004037AE"/>
    <w:rsid w:val="004044FE"/>
    <w:rsid w:val="0040498D"/>
    <w:rsid w:val="0040527D"/>
    <w:rsid w:val="004056D1"/>
    <w:rsid w:val="00405A92"/>
    <w:rsid w:val="00406023"/>
    <w:rsid w:val="0040648B"/>
    <w:rsid w:val="00406700"/>
    <w:rsid w:val="00406D79"/>
    <w:rsid w:val="004072A0"/>
    <w:rsid w:val="004076D2"/>
    <w:rsid w:val="004079AE"/>
    <w:rsid w:val="00407E69"/>
    <w:rsid w:val="00410700"/>
    <w:rsid w:val="00411861"/>
    <w:rsid w:val="00412777"/>
    <w:rsid w:val="00412933"/>
    <w:rsid w:val="0041298D"/>
    <w:rsid w:val="00412A42"/>
    <w:rsid w:val="00412FDC"/>
    <w:rsid w:val="0041311A"/>
    <w:rsid w:val="00414396"/>
    <w:rsid w:val="004143CF"/>
    <w:rsid w:val="00415071"/>
    <w:rsid w:val="00415CC3"/>
    <w:rsid w:val="0041635D"/>
    <w:rsid w:val="004169F8"/>
    <w:rsid w:val="00416C66"/>
    <w:rsid w:val="00417241"/>
    <w:rsid w:val="00417854"/>
    <w:rsid w:val="00420062"/>
    <w:rsid w:val="004205C0"/>
    <w:rsid w:val="0042092F"/>
    <w:rsid w:val="00420CF9"/>
    <w:rsid w:val="004213F1"/>
    <w:rsid w:val="0042180B"/>
    <w:rsid w:val="004220D5"/>
    <w:rsid w:val="00422723"/>
    <w:rsid w:val="00423211"/>
    <w:rsid w:val="00423686"/>
    <w:rsid w:val="0042458B"/>
    <w:rsid w:val="0042562E"/>
    <w:rsid w:val="00425819"/>
    <w:rsid w:val="00425966"/>
    <w:rsid w:val="00425C36"/>
    <w:rsid w:val="00425CEC"/>
    <w:rsid w:val="00425EC9"/>
    <w:rsid w:val="00425F48"/>
    <w:rsid w:val="00426292"/>
    <w:rsid w:val="004264EA"/>
    <w:rsid w:val="0042667A"/>
    <w:rsid w:val="00427787"/>
    <w:rsid w:val="00427B4D"/>
    <w:rsid w:val="0043022D"/>
    <w:rsid w:val="00430A9D"/>
    <w:rsid w:val="00430DAF"/>
    <w:rsid w:val="0043144B"/>
    <w:rsid w:val="00431978"/>
    <w:rsid w:val="00431A1B"/>
    <w:rsid w:val="00431D15"/>
    <w:rsid w:val="00432A3B"/>
    <w:rsid w:val="0043328F"/>
    <w:rsid w:val="00433A34"/>
    <w:rsid w:val="00433B81"/>
    <w:rsid w:val="004341EB"/>
    <w:rsid w:val="0043425E"/>
    <w:rsid w:val="0043438E"/>
    <w:rsid w:val="004343B9"/>
    <w:rsid w:val="0043462C"/>
    <w:rsid w:val="004347DE"/>
    <w:rsid w:val="004374FC"/>
    <w:rsid w:val="0043780D"/>
    <w:rsid w:val="00437A86"/>
    <w:rsid w:val="00437B96"/>
    <w:rsid w:val="0044065C"/>
    <w:rsid w:val="00442029"/>
    <w:rsid w:val="00442B0F"/>
    <w:rsid w:val="00443143"/>
    <w:rsid w:val="00443AEA"/>
    <w:rsid w:val="00443B67"/>
    <w:rsid w:val="00444037"/>
    <w:rsid w:val="00444550"/>
    <w:rsid w:val="00444A7D"/>
    <w:rsid w:val="00444A86"/>
    <w:rsid w:val="00445289"/>
    <w:rsid w:val="0044534C"/>
    <w:rsid w:val="00445687"/>
    <w:rsid w:val="0044689D"/>
    <w:rsid w:val="00446AC5"/>
    <w:rsid w:val="00446EA3"/>
    <w:rsid w:val="00447224"/>
    <w:rsid w:val="004479F4"/>
    <w:rsid w:val="00447CF3"/>
    <w:rsid w:val="00451791"/>
    <w:rsid w:val="00451E1D"/>
    <w:rsid w:val="004527CB"/>
    <w:rsid w:val="00452886"/>
    <w:rsid w:val="00452A4E"/>
    <w:rsid w:val="00453205"/>
    <w:rsid w:val="004539BF"/>
    <w:rsid w:val="0045434A"/>
    <w:rsid w:val="00454919"/>
    <w:rsid w:val="00454C48"/>
    <w:rsid w:val="00455121"/>
    <w:rsid w:val="004554F1"/>
    <w:rsid w:val="004555C6"/>
    <w:rsid w:val="00455EFC"/>
    <w:rsid w:val="00455FB9"/>
    <w:rsid w:val="0045686A"/>
    <w:rsid w:val="00456AA9"/>
    <w:rsid w:val="00456E5D"/>
    <w:rsid w:val="00456EE6"/>
    <w:rsid w:val="00457E2E"/>
    <w:rsid w:val="00460393"/>
    <w:rsid w:val="004608E4"/>
    <w:rsid w:val="0046122B"/>
    <w:rsid w:val="00461575"/>
    <w:rsid w:val="004615FD"/>
    <w:rsid w:val="00461774"/>
    <w:rsid w:val="00462467"/>
    <w:rsid w:val="00462700"/>
    <w:rsid w:val="00462A0A"/>
    <w:rsid w:val="004632EB"/>
    <w:rsid w:val="00463895"/>
    <w:rsid w:val="004644EF"/>
    <w:rsid w:val="00464650"/>
    <w:rsid w:val="00465D65"/>
    <w:rsid w:val="00465E08"/>
    <w:rsid w:val="004662FB"/>
    <w:rsid w:val="0047050C"/>
    <w:rsid w:val="004709D2"/>
    <w:rsid w:val="00471139"/>
    <w:rsid w:val="00471475"/>
    <w:rsid w:val="004717E6"/>
    <w:rsid w:val="00473CE2"/>
    <w:rsid w:val="004741A5"/>
    <w:rsid w:val="00474384"/>
    <w:rsid w:val="00475CBB"/>
    <w:rsid w:val="00475EAE"/>
    <w:rsid w:val="00476E8C"/>
    <w:rsid w:val="00477298"/>
    <w:rsid w:val="004774AC"/>
    <w:rsid w:val="00477CC9"/>
    <w:rsid w:val="00477EEA"/>
    <w:rsid w:val="00480A34"/>
    <w:rsid w:val="004813A8"/>
    <w:rsid w:val="00481596"/>
    <w:rsid w:val="004821B0"/>
    <w:rsid w:val="0048235F"/>
    <w:rsid w:val="00482F9B"/>
    <w:rsid w:val="004848CB"/>
    <w:rsid w:val="00484A94"/>
    <w:rsid w:val="004853F8"/>
    <w:rsid w:val="00485CF6"/>
    <w:rsid w:val="004863D4"/>
    <w:rsid w:val="0048643E"/>
    <w:rsid w:val="00486637"/>
    <w:rsid w:val="004867F2"/>
    <w:rsid w:val="00486C46"/>
    <w:rsid w:val="00486FD3"/>
    <w:rsid w:val="0048709F"/>
    <w:rsid w:val="004871C0"/>
    <w:rsid w:val="00487373"/>
    <w:rsid w:val="00490682"/>
    <w:rsid w:val="00490AC2"/>
    <w:rsid w:val="00490B8D"/>
    <w:rsid w:val="00490E64"/>
    <w:rsid w:val="00491C81"/>
    <w:rsid w:val="00491E6C"/>
    <w:rsid w:val="004925EA"/>
    <w:rsid w:val="0049319D"/>
    <w:rsid w:val="004936AA"/>
    <w:rsid w:val="00493C64"/>
    <w:rsid w:val="00493F71"/>
    <w:rsid w:val="00495959"/>
    <w:rsid w:val="00495CCA"/>
    <w:rsid w:val="0049604B"/>
    <w:rsid w:val="004960F0"/>
    <w:rsid w:val="004963FF"/>
    <w:rsid w:val="004965D0"/>
    <w:rsid w:val="00496B00"/>
    <w:rsid w:val="00496F38"/>
    <w:rsid w:val="0049751B"/>
    <w:rsid w:val="0049792D"/>
    <w:rsid w:val="004A0A52"/>
    <w:rsid w:val="004A0B73"/>
    <w:rsid w:val="004A0EDE"/>
    <w:rsid w:val="004A14A0"/>
    <w:rsid w:val="004A166E"/>
    <w:rsid w:val="004A208E"/>
    <w:rsid w:val="004A23DD"/>
    <w:rsid w:val="004A2A75"/>
    <w:rsid w:val="004A38BE"/>
    <w:rsid w:val="004A3BA2"/>
    <w:rsid w:val="004A50C9"/>
    <w:rsid w:val="004A512A"/>
    <w:rsid w:val="004A51BC"/>
    <w:rsid w:val="004A59FB"/>
    <w:rsid w:val="004A5A4F"/>
    <w:rsid w:val="004A5D84"/>
    <w:rsid w:val="004A5EA2"/>
    <w:rsid w:val="004A647A"/>
    <w:rsid w:val="004A66D1"/>
    <w:rsid w:val="004A6BF3"/>
    <w:rsid w:val="004A6C1A"/>
    <w:rsid w:val="004A752F"/>
    <w:rsid w:val="004A7978"/>
    <w:rsid w:val="004B1132"/>
    <w:rsid w:val="004B1529"/>
    <w:rsid w:val="004B2330"/>
    <w:rsid w:val="004B2AC8"/>
    <w:rsid w:val="004B30EC"/>
    <w:rsid w:val="004B3B22"/>
    <w:rsid w:val="004B3CCE"/>
    <w:rsid w:val="004B3CDE"/>
    <w:rsid w:val="004B3F07"/>
    <w:rsid w:val="004B4844"/>
    <w:rsid w:val="004B4AED"/>
    <w:rsid w:val="004B5548"/>
    <w:rsid w:val="004B61CB"/>
    <w:rsid w:val="004B7101"/>
    <w:rsid w:val="004B7AE0"/>
    <w:rsid w:val="004C0A78"/>
    <w:rsid w:val="004C0BC8"/>
    <w:rsid w:val="004C113C"/>
    <w:rsid w:val="004C1B2A"/>
    <w:rsid w:val="004C1B71"/>
    <w:rsid w:val="004C1BB5"/>
    <w:rsid w:val="004C1E3C"/>
    <w:rsid w:val="004C1FD2"/>
    <w:rsid w:val="004C204A"/>
    <w:rsid w:val="004C2647"/>
    <w:rsid w:val="004C3637"/>
    <w:rsid w:val="004C3BAC"/>
    <w:rsid w:val="004C5987"/>
    <w:rsid w:val="004C5CCE"/>
    <w:rsid w:val="004C76C3"/>
    <w:rsid w:val="004C7A6C"/>
    <w:rsid w:val="004C7F2B"/>
    <w:rsid w:val="004D0767"/>
    <w:rsid w:val="004D0809"/>
    <w:rsid w:val="004D108D"/>
    <w:rsid w:val="004D115C"/>
    <w:rsid w:val="004D1165"/>
    <w:rsid w:val="004D1286"/>
    <w:rsid w:val="004D18E2"/>
    <w:rsid w:val="004D1CD6"/>
    <w:rsid w:val="004D1CEF"/>
    <w:rsid w:val="004D27C9"/>
    <w:rsid w:val="004D283F"/>
    <w:rsid w:val="004D3C82"/>
    <w:rsid w:val="004D3D66"/>
    <w:rsid w:val="004D4094"/>
    <w:rsid w:val="004D4891"/>
    <w:rsid w:val="004D4E31"/>
    <w:rsid w:val="004D4E80"/>
    <w:rsid w:val="004D5195"/>
    <w:rsid w:val="004D54D4"/>
    <w:rsid w:val="004D564B"/>
    <w:rsid w:val="004D5C78"/>
    <w:rsid w:val="004D5D0E"/>
    <w:rsid w:val="004D6203"/>
    <w:rsid w:val="004D6C50"/>
    <w:rsid w:val="004D74B5"/>
    <w:rsid w:val="004E1718"/>
    <w:rsid w:val="004E1780"/>
    <w:rsid w:val="004E200B"/>
    <w:rsid w:val="004E2D2D"/>
    <w:rsid w:val="004E30AC"/>
    <w:rsid w:val="004E32AC"/>
    <w:rsid w:val="004E4154"/>
    <w:rsid w:val="004E4276"/>
    <w:rsid w:val="004E5294"/>
    <w:rsid w:val="004E59E3"/>
    <w:rsid w:val="004E61FB"/>
    <w:rsid w:val="004E64F7"/>
    <w:rsid w:val="004E6BF0"/>
    <w:rsid w:val="004E723C"/>
    <w:rsid w:val="004E7406"/>
    <w:rsid w:val="004E7E60"/>
    <w:rsid w:val="004F10D4"/>
    <w:rsid w:val="004F11D9"/>
    <w:rsid w:val="004F1291"/>
    <w:rsid w:val="004F1606"/>
    <w:rsid w:val="004F1BF4"/>
    <w:rsid w:val="004F1C46"/>
    <w:rsid w:val="004F231F"/>
    <w:rsid w:val="004F243C"/>
    <w:rsid w:val="004F247C"/>
    <w:rsid w:val="004F2E07"/>
    <w:rsid w:val="004F2EDE"/>
    <w:rsid w:val="004F3EDE"/>
    <w:rsid w:val="004F3F62"/>
    <w:rsid w:val="004F426F"/>
    <w:rsid w:val="004F58E7"/>
    <w:rsid w:val="004F609E"/>
    <w:rsid w:val="004F68A8"/>
    <w:rsid w:val="004F738A"/>
    <w:rsid w:val="004F79F5"/>
    <w:rsid w:val="004F7F69"/>
    <w:rsid w:val="00500440"/>
    <w:rsid w:val="005007F8"/>
    <w:rsid w:val="00500B42"/>
    <w:rsid w:val="00500CCC"/>
    <w:rsid w:val="005011F4"/>
    <w:rsid w:val="00501D5D"/>
    <w:rsid w:val="005022B2"/>
    <w:rsid w:val="0050236A"/>
    <w:rsid w:val="00502B4F"/>
    <w:rsid w:val="00502E4F"/>
    <w:rsid w:val="0050308F"/>
    <w:rsid w:val="00503403"/>
    <w:rsid w:val="00503796"/>
    <w:rsid w:val="005038E9"/>
    <w:rsid w:val="00503D80"/>
    <w:rsid w:val="00503FE1"/>
    <w:rsid w:val="005042F4"/>
    <w:rsid w:val="00504C8A"/>
    <w:rsid w:val="00504E8C"/>
    <w:rsid w:val="00505D5B"/>
    <w:rsid w:val="00507BF1"/>
    <w:rsid w:val="00507C28"/>
    <w:rsid w:val="005100EB"/>
    <w:rsid w:val="0051113A"/>
    <w:rsid w:val="00511FB1"/>
    <w:rsid w:val="0051200B"/>
    <w:rsid w:val="0051219D"/>
    <w:rsid w:val="00512252"/>
    <w:rsid w:val="00512832"/>
    <w:rsid w:val="00512C62"/>
    <w:rsid w:val="00513B33"/>
    <w:rsid w:val="00513E2C"/>
    <w:rsid w:val="0051445A"/>
    <w:rsid w:val="00514C87"/>
    <w:rsid w:val="00514D34"/>
    <w:rsid w:val="00515622"/>
    <w:rsid w:val="0051626F"/>
    <w:rsid w:val="00516B70"/>
    <w:rsid w:val="00516E3B"/>
    <w:rsid w:val="00520269"/>
    <w:rsid w:val="005207B9"/>
    <w:rsid w:val="0052131C"/>
    <w:rsid w:val="00521579"/>
    <w:rsid w:val="00521E4B"/>
    <w:rsid w:val="00521F92"/>
    <w:rsid w:val="0052223D"/>
    <w:rsid w:val="00522358"/>
    <w:rsid w:val="005235E4"/>
    <w:rsid w:val="00523B3C"/>
    <w:rsid w:val="00523D6A"/>
    <w:rsid w:val="00523DC0"/>
    <w:rsid w:val="005244CA"/>
    <w:rsid w:val="005255A6"/>
    <w:rsid w:val="00525C0C"/>
    <w:rsid w:val="005266EE"/>
    <w:rsid w:val="005266F6"/>
    <w:rsid w:val="0052697F"/>
    <w:rsid w:val="00526CB2"/>
    <w:rsid w:val="005270FE"/>
    <w:rsid w:val="005273EF"/>
    <w:rsid w:val="005275A8"/>
    <w:rsid w:val="00527611"/>
    <w:rsid w:val="00527ADB"/>
    <w:rsid w:val="0053071C"/>
    <w:rsid w:val="005308A2"/>
    <w:rsid w:val="005309ED"/>
    <w:rsid w:val="0053121B"/>
    <w:rsid w:val="00531884"/>
    <w:rsid w:val="00531AFF"/>
    <w:rsid w:val="005328F6"/>
    <w:rsid w:val="00532B9D"/>
    <w:rsid w:val="0053328B"/>
    <w:rsid w:val="0053344B"/>
    <w:rsid w:val="00533C5B"/>
    <w:rsid w:val="00534060"/>
    <w:rsid w:val="005343E1"/>
    <w:rsid w:val="00534DD3"/>
    <w:rsid w:val="00535DDE"/>
    <w:rsid w:val="00537F0B"/>
    <w:rsid w:val="005408D7"/>
    <w:rsid w:val="00540952"/>
    <w:rsid w:val="00540D11"/>
    <w:rsid w:val="00541921"/>
    <w:rsid w:val="005422C3"/>
    <w:rsid w:val="00542810"/>
    <w:rsid w:val="00542890"/>
    <w:rsid w:val="00542FDC"/>
    <w:rsid w:val="00543E4C"/>
    <w:rsid w:val="005448AC"/>
    <w:rsid w:val="0054539C"/>
    <w:rsid w:val="0054650F"/>
    <w:rsid w:val="005473CD"/>
    <w:rsid w:val="00547E40"/>
    <w:rsid w:val="005502EA"/>
    <w:rsid w:val="005518C0"/>
    <w:rsid w:val="00551FFD"/>
    <w:rsid w:val="00552496"/>
    <w:rsid w:val="005525FF"/>
    <w:rsid w:val="005531C4"/>
    <w:rsid w:val="00554AC9"/>
    <w:rsid w:val="00554D8E"/>
    <w:rsid w:val="00555156"/>
    <w:rsid w:val="00556912"/>
    <w:rsid w:val="00556BCA"/>
    <w:rsid w:val="00556EDB"/>
    <w:rsid w:val="00557CBC"/>
    <w:rsid w:val="00561FC4"/>
    <w:rsid w:val="00562091"/>
    <w:rsid w:val="00562D5F"/>
    <w:rsid w:val="005630C6"/>
    <w:rsid w:val="00563237"/>
    <w:rsid w:val="005633ED"/>
    <w:rsid w:val="00564166"/>
    <w:rsid w:val="00564248"/>
    <w:rsid w:val="0056531A"/>
    <w:rsid w:val="005654A9"/>
    <w:rsid w:val="005659FD"/>
    <w:rsid w:val="00565A91"/>
    <w:rsid w:val="0056618F"/>
    <w:rsid w:val="00566269"/>
    <w:rsid w:val="005669B2"/>
    <w:rsid w:val="005669EC"/>
    <w:rsid w:val="00570698"/>
    <w:rsid w:val="00571520"/>
    <w:rsid w:val="005719E4"/>
    <w:rsid w:val="00571DAD"/>
    <w:rsid w:val="005727C3"/>
    <w:rsid w:val="005730A5"/>
    <w:rsid w:val="00573151"/>
    <w:rsid w:val="00573486"/>
    <w:rsid w:val="005738DA"/>
    <w:rsid w:val="00573F98"/>
    <w:rsid w:val="0057408E"/>
    <w:rsid w:val="00574255"/>
    <w:rsid w:val="005749D0"/>
    <w:rsid w:val="00574CCB"/>
    <w:rsid w:val="00575371"/>
    <w:rsid w:val="00577116"/>
    <w:rsid w:val="0058043D"/>
    <w:rsid w:val="00580975"/>
    <w:rsid w:val="00580AB7"/>
    <w:rsid w:val="00581E47"/>
    <w:rsid w:val="005821FB"/>
    <w:rsid w:val="005823B7"/>
    <w:rsid w:val="00582D2F"/>
    <w:rsid w:val="00583346"/>
    <w:rsid w:val="0058378B"/>
    <w:rsid w:val="00583FAA"/>
    <w:rsid w:val="00584A3C"/>
    <w:rsid w:val="00584D89"/>
    <w:rsid w:val="005851AA"/>
    <w:rsid w:val="0058573C"/>
    <w:rsid w:val="005863CC"/>
    <w:rsid w:val="00586B08"/>
    <w:rsid w:val="00587BF1"/>
    <w:rsid w:val="0059034B"/>
    <w:rsid w:val="00593876"/>
    <w:rsid w:val="00593B78"/>
    <w:rsid w:val="00594044"/>
    <w:rsid w:val="00595271"/>
    <w:rsid w:val="00595D57"/>
    <w:rsid w:val="00595DD1"/>
    <w:rsid w:val="00596978"/>
    <w:rsid w:val="00597665"/>
    <w:rsid w:val="00597AA0"/>
    <w:rsid w:val="005A0124"/>
    <w:rsid w:val="005A06D5"/>
    <w:rsid w:val="005A0BFE"/>
    <w:rsid w:val="005A0D60"/>
    <w:rsid w:val="005A1C34"/>
    <w:rsid w:val="005A20C7"/>
    <w:rsid w:val="005A2187"/>
    <w:rsid w:val="005A2C62"/>
    <w:rsid w:val="005A2D03"/>
    <w:rsid w:val="005A30DB"/>
    <w:rsid w:val="005A3469"/>
    <w:rsid w:val="005A4EA4"/>
    <w:rsid w:val="005A5F60"/>
    <w:rsid w:val="005A640A"/>
    <w:rsid w:val="005A649E"/>
    <w:rsid w:val="005A6898"/>
    <w:rsid w:val="005A7250"/>
    <w:rsid w:val="005A7C8C"/>
    <w:rsid w:val="005B10D8"/>
    <w:rsid w:val="005B10DE"/>
    <w:rsid w:val="005B227F"/>
    <w:rsid w:val="005B3B73"/>
    <w:rsid w:val="005B3E92"/>
    <w:rsid w:val="005B3EB7"/>
    <w:rsid w:val="005B4356"/>
    <w:rsid w:val="005B44D9"/>
    <w:rsid w:val="005B4632"/>
    <w:rsid w:val="005B5FE7"/>
    <w:rsid w:val="005B6036"/>
    <w:rsid w:val="005B6FF6"/>
    <w:rsid w:val="005B7252"/>
    <w:rsid w:val="005B741E"/>
    <w:rsid w:val="005B764E"/>
    <w:rsid w:val="005C010A"/>
    <w:rsid w:val="005C0890"/>
    <w:rsid w:val="005C18B0"/>
    <w:rsid w:val="005C1DB6"/>
    <w:rsid w:val="005C1FA0"/>
    <w:rsid w:val="005C244F"/>
    <w:rsid w:val="005C2A5A"/>
    <w:rsid w:val="005C2E15"/>
    <w:rsid w:val="005C3208"/>
    <w:rsid w:val="005C3786"/>
    <w:rsid w:val="005C39F3"/>
    <w:rsid w:val="005C4255"/>
    <w:rsid w:val="005C4284"/>
    <w:rsid w:val="005C444F"/>
    <w:rsid w:val="005C52B0"/>
    <w:rsid w:val="005C568E"/>
    <w:rsid w:val="005C5868"/>
    <w:rsid w:val="005C7074"/>
    <w:rsid w:val="005C7EA7"/>
    <w:rsid w:val="005D07C8"/>
    <w:rsid w:val="005D201C"/>
    <w:rsid w:val="005D2369"/>
    <w:rsid w:val="005D3293"/>
    <w:rsid w:val="005D37BC"/>
    <w:rsid w:val="005D3F4F"/>
    <w:rsid w:val="005D40F4"/>
    <w:rsid w:val="005D449F"/>
    <w:rsid w:val="005D47B3"/>
    <w:rsid w:val="005D59C6"/>
    <w:rsid w:val="005D5A99"/>
    <w:rsid w:val="005D5D49"/>
    <w:rsid w:val="005D5F6B"/>
    <w:rsid w:val="005D740D"/>
    <w:rsid w:val="005D76BA"/>
    <w:rsid w:val="005E0131"/>
    <w:rsid w:val="005E1D27"/>
    <w:rsid w:val="005E2460"/>
    <w:rsid w:val="005E27BD"/>
    <w:rsid w:val="005E2BED"/>
    <w:rsid w:val="005E2CB1"/>
    <w:rsid w:val="005E2DD0"/>
    <w:rsid w:val="005E2DFA"/>
    <w:rsid w:val="005E3F26"/>
    <w:rsid w:val="005E4630"/>
    <w:rsid w:val="005E49E1"/>
    <w:rsid w:val="005E4A99"/>
    <w:rsid w:val="005E536C"/>
    <w:rsid w:val="005E536F"/>
    <w:rsid w:val="005E5BDF"/>
    <w:rsid w:val="005E5E7B"/>
    <w:rsid w:val="005E600A"/>
    <w:rsid w:val="005E6AA3"/>
    <w:rsid w:val="005E6CDC"/>
    <w:rsid w:val="005E7375"/>
    <w:rsid w:val="005F0BC8"/>
    <w:rsid w:val="005F0BCA"/>
    <w:rsid w:val="005F10A1"/>
    <w:rsid w:val="005F18C0"/>
    <w:rsid w:val="005F1CF5"/>
    <w:rsid w:val="005F1FDD"/>
    <w:rsid w:val="005F2051"/>
    <w:rsid w:val="005F2428"/>
    <w:rsid w:val="005F25D5"/>
    <w:rsid w:val="005F26F7"/>
    <w:rsid w:val="005F419F"/>
    <w:rsid w:val="005F4860"/>
    <w:rsid w:val="005F49A0"/>
    <w:rsid w:val="005F4CA8"/>
    <w:rsid w:val="005F509F"/>
    <w:rsid w:val="005F575A"/>
    <w:rsid w:val="005F57AC"/>
    <w:rsid w:val="005F5E18"/>
    <w:rsid w:val="005F5F61"/>
    <w:rsid w:val="005F61C6"/>
    <w:rsid w:val="005F6BE9"/>
    <w:rsid w:val="005F6BED"/>
    <w:rsid w:val="005F77BC"/>
    <w:rsid w:val="005F7C02"/>
    <w:rsid w:val="006007D6"/>
    <w:rsid w:val="00600F4E"/>
    <w:rsid w:val="00601180"/>
    <w:rsid w:val="00602811"/>
    <w:rsid w:val="006039F1"/>
    <w:rsid w:val="00604979"/>
    <w:rsid w:val="006053DD"/>
    <w:rsid w:val="00605506"/>
    <w:rsid w:val="00605F4E"/>
    <w:rsid w:val="0060662F"/>
    <w:rsid w:val="0060678C"/>
    <w:rsid w:val="0060694A"/>
    <w:rsid w:val="00606A51"/>
    <w:rsid w:val="00606E8C"/>
    <w:rsid w:val="0060753C"/>
    <w:rsid w:val="00607EE6"/>
    <w:rsid w:val="00610110"/>
    <w:rsid w:val="00610773"/>
    <w:rsid w:val="00610DD3"/>
    <w:rsid w:val="006112AB"/>
    <w:rsid w:val="006114AF"/>
    <w:rsid w:val="00611708"/>
    <w:rsid w:val="00611B1F"/>
    <w:rsid w:val="006126E9"/>
    <w:rsid w:val="0061296C"/>
    <w:rsid w:val="00612F90"/>
    <w:rsid w:val="006139B6"/>
    <w:rsid w:val="00614C95"/>
    <w:rsid w:val="00615037"/>
    <w:rsid w:val="006152CF"/>
    <w:rsid w:val="0061572B"/>
    <w:rsid w:val="006159CA"/>
    <w:rsid w:val="00615C5E"/>
    <w:rsid w:val="00615F3B"/>
    <w:rsid w:val="0061619B"/>
    <w:rsid w:val="006167F4"/>
    <w:rsid w:val="006170A0"/>
    <w:rsid w:val="00617D7C"/>
    <w:rsid w:val="00620174"/>
    <w:rsid w:val="0062148B"/>
    <w:rsid w:val="00621A39"/>
    <w:rsid w:val="00621A6A"/>
    <w:rsid w:val="006220B5"/>
    <w:rsid w:val="006222F8"/>
    <w:rsid w:val="006224FC"/>
    <w:rsid w:val="006226F6"/>
    <w:rsid w:val="00624034"/>
    <w:rsid w:val="00624B3F"/>
    <w:rsid w:val="00624D5A"/>
    <w:rsid w:val="006257DE"/>
    <w:rsid w:val="006258E3"/>
    <w:rsid w:val="00625A3B"/>
    <w:rsid w:val="006302C0"/>
    <w:rsid w:val="0063067F"/>
    <w:rsid w:val="006307CA"/>
    <w:rsid w:val="006309B3"/>
    <w:rsid w:val="00630E8D"/>
    <w:rsid w:val="00631553"/>
    <w:rsid w:val="00631C6E"/>
    <w:rsid w:val="00631F25"/>
    <w:rsid w:val="00632F35"/>
    <w:rsid w:val="00632F94"/>
    <w:rsid w:val="006330B8"/>
    <w:rsid w:val="006338CA"/>
    <w:rsid w:val="00633D47"/>
    <w:rsid w:val="00634269"/>
    <w:rsid w:val="0063497F"/>
    <w:rsid w:val="00634BDF"/>
    <w:rsid w:val="00635420"/>
    <w:rsid w:val="006358CB"/>
    <w:rsid w:val="00640578"/>
    <w:rsid w:val="00640670"/>
    <w:rsid w:val="006406F3"/>
    <w:rsid w:val="00641009"/>
    <w:rsid w:val="00641858"/>
    <w:rsid w:val="00641CC8"/>
    <w:rsid w:val="0064221B"/>
    <w:rsid w:val="00642448"/>
    <w:rsid w:val="00642FF2"/>
    <w:rsid w:val="006438DF"/>
    <w:rsid w:val="00644415"/>
    <w:rsid w:val="00644697"/>
    <w:rsid w:val="00644809"/>
    <w:rsid w:val="00645B9A"/>
    <w:rsid w:val="00645FCC"/>
    <w:rsid w:val="006464DC"/>
    <w:rsid w:val="00646596"/>
    <w:rsid w:val="00646BE2"/>
    <w:rsid w:val="00647464"/>
    <w:rsid w:val="0065037C"/>
    <w:rsid w:val="006504B7"/>
    <w:rsid w:val="00650FFA"/>
    <w:rsid w:val="006513CF"/>
    <w:rsid w:val="00651A4C"/>
    <w:rsid w:val="00651D7B"/>
    <w:rsid w:val="00651E1A"/>
    <w:rsid w:val="00652087"/>
    <w:rsid w:val="0065267C"/>
    <w:rsid w:val="00652C08"/>
    <w:rsid w:val="00652CBE"/>
    <w:rsid w:val="006540AA"/>
    <w:rsid w:val="0065473F"/>
    <w:rsid w:val="00654800"/>
    <w:rsid w:val="00655763"/>
    <w:rsid w:val="0065669C"/>
    <w:rsid w:val="00657589"/>
    <w:rsid w:val="006579B8"/>
    <w:rsid w:val="006603F0"/>
    <w:rsid w:val="00661489"/>
    <w:rsid w:val="00661F24"/>
    <w:rsid w:val="00662721"/>
    <w:rsid w:val="006639FC"/>
    <w:rsid w:val="00663A2B"/>
    <w:rsid w:val="00663CA4"/>
    <w:rsid w:val="00664F78"/>
    <w:rsid w:val="00665361"/>
    <w:rsid w:val="00665416"/>
    <w:rsid w:val="00665A27"/>
    <w:rsid w:val="00665AD2"/>
    <w:rsid w:val="00665BDD"/>
    <w:rsid w:val="006666A3"/>
    <w:rsid w:val="00666CBA"/>
    <w:rsid w:val="00666ED6"/>
    <w:rsid w:val="006672B9"/>
    <w:rsid w:val="00667328"/>
    <w:rsid w:val="006673F1"/>
    <w:rsid w:val="006674F1"/>
    <w:rsid w:val="00667EBC"/>
    <w:rsid w:val="00670942"/>
    <w:rsid w:val="0067149E"/>
    <w:rsid w:val="00671BAE"/>
    <w:rsid w:val="00671D4F"/>
    <w:rsid w:val="00671D98"/>
    <w:rsid w:val="006723C4"/>
    <w:rsid w:val="006724D6"/>
    <w:rsid w:val="00672F95"/>
    <w:rsid w:val="00673338"/>
    <w:rsid w:val="00673688"/>
    <w:rsid w:val="00673DE0"/>
    <w:rsid w:val="0067416F"/>
    <w:rsid w:val="00674C77"/>
    <w:rsid w:val="0067515D"/>
    <w:rsid w:val="00675972"/>
    <w:rsid w:val="00676730"/>
    <w:rsid w:val="00676EE7"/>
    <w:rsid w:val="00676FBF"/>
    <w:rsid w:val="0068008C"/>
    <w:rsid w:val="006814A3"/>
    <w:rsid w:val="00681738"/>
    <w:rsid w:val="00681938"/>
    <w:rsid w:val="00681F7E"/>
    <w:rsid w:val="00682945"/>
    <w:rsid w:val="006830D1"/>
    <w:rsid w:val="00683273"/>
    <w:rsid w:val="0068356E"/>
    <w:rsid w:val="00683F12"/>
    <w:rsid w:val="00685DE9"/>
    <w:rsid w:val="00685E2D"/>
    <w:rsid w:val="006863B7"/>
    <w:rsid w:val="00687A90"/>
    <w:rsid w:val="00690913"/>
    <w:rsid w:val="0069142B"/>
    <w:rsid w:val="00691DDD"/>
    <w:rsid w:val="00692353"/>
    <w:rsid w:val="0069241A"/>
    <w:rsid w:val="0069246F"/>
    <w:rsid w:val="0069348E"/>
    <w:rsid w:val="0069392E"/>
    <w:rsid w:val="006940A3"/>
    <w:rsid w:val="006944B3"/>
    <w:rsid w:val="006947DB"/>
    <w:rsid w:val="00694992"/>
    <w:rsid w:val="0069527B"/>
    <w:rsid w:val="00696FED"/>
    <w:rsid w:val="0069715E"/>
    <w:rsid w:val="0069747E"/>
    <w:rsid w:val="00697CAD"/>
    <w:rsid w:val="006A00E1"/>
    <w:rsid w:val="006A020D"/>
    <w:rsid w:val="006A0459"/>
    <w:rsid w:val="006A0486"/>
    <w:rsid w:val="006A0A2C"/>
    <w:rsid w:val="006A1550"/>
    <w:rsid w:val="006A188B"/>
    <w:rsid w:val="006A20EE"/>
    <w:rsid w:val="006A2A5D"/>
    <w:rsid w:val="006A2A5E"/>
    <w:rsid w:val="006A2CEB"/>
    <w:rsid w:val="006A3910"/>
    <w:rsid w:val="006A3BF4"/>
    <w:rsid w:val="006A4203"/>
    <w:rsid w:val="006A44C9"/>
    <w:rsid w:val="006A482C"/>
    <w:rsid w:val="006A4933"/>
    <w:rsid w:val="006A4DD1"/>
    <w:rsid w:val="006A5769"/>
    <w:rsid w:val="006A6249"/>
    <w:rsid w:val="006A75D5"/>
    <w:rsid w:val="006A78A1"/>
    <w:rsid w:val="006B0333"/>
    <w:rsid w:val="006B0DAB"/>
    <w:rsid w:val="006B0DD2"/>
    <w:rsid w:val="006B12C4"/>
    <w:rsid w:val="006B174D"/>
    <w:rsid w:val="006B22EB"/>
    <w:rsid w:val="006B2ECF"/>
    <w:rsid w:val="006B3C4C"/>
    <w:rsid w:val="006B4834"/>
    <w:rsid w:val="006B4E17"/>
    <w:rsid w:val="006B54ED"/>
    <w:rsid w:val="006B5CAA"/>
    <w:rsid w:val="006B6BFE"/>
    <w:rsid w:val="006B6FB4"/>
    <w:rsid w:val="006B7A9C"/>
    <w:rsid w:val="006C0B01"/>
    <w:rsid w:val="006C0BA8"/>
    <w:rsid w:val="006C0DBF"/>
    <w:rsid w:val="006C19FD"/>
    <w:rsid w:val="006C26C9"/>
    <w:rsid w:val="006C2730"/>
    <w:rsid w:val="006C27B3"/>
    <w:rsid w:val="006C2909"/>
    <w:rsid w:val="006C2A6A"/>
    <w:rsid w:val="006C2C13"/>
    <w:rsid w:val="006C2D1C"/>
    <w:rsid w:val="006C3567"/>
    <w:rsid w:val="006C361E"/>
    <w:rsid w:val="006C3CAD"/>
    <w:rsid w:val="006C3DC0"/>
    <w:rsid w:val="006C41BD"/>
    <w:rsid w:val="006C4681"/>
    <w:rsid w:val="006C4774"/>
    <w:rsid w:val="006C4794"/>
    <w:rsid w:val="006C481E"/>
    <w:rsid w:val="006C51AC"/>
    <w:rsid w:val="006C5B1A"/>
    <w:rsid w:val="006C5B89"/>
    <w:rsid w:val="006C619A"/>
    <w:rsid w:val="006C63A3"/>
    <w:rsid w:val="006C6A89"/>
    <w:rsid w:val="006C73DB"/>
    <w:rsid w:val="006D06BB"/>
    <w:rsid w:val="006D1193"/>
    <w:rsid w:val="006D11F4"/>
    <w:rsid w:val="006D1F31"/>
    <w:rsid w:val="006D25E3"/>
    <w:rsid w:val="006D2D91"/>
    <w:rsid w:val="006D36A8"/>
    <w:rsid w:val="006D3AF6"/>
    <w:rsid w:val="006D44C7"/>
    <w:rsid w:val="006D46C8"/>
    <w:rsid w:val="006D479A"/>
    <w:rsid w:val="006D4A92"/>
    <w:rsid w:val="006D4AEA"/>
    <w:rsid w:val="006D4E3B"/>
    <w:rsid w:val="006D5660"/>
    <w:rsid w:val="006D57C7"/>
    <w:rsid w:val="006D6D49"/>
    <w:rsid w:val="006D6DB9"/>
    <w:rsid w:val="006D752B"/>
    <w:rsid w:val="006D7549"/>
    <w:rsid w:val="006E1201"/>
    <w:rsid w:val="006E18C4"/>
    <w:rsid w:val="006E19D8"/>
    <w:rsid w:val="006E2285"/>
    <w:rsid w:val="006E449B"/>
    <w:rsid w:val="006E4BA8"/>
    <w:rsid w:val="006E569D"/>
    <w:rsid w:val="006E583B"/>
    <w:rsid w:val="006E5BF2"/>
    <w:rsid w:val="006E663A"/>
    <w:rsid w:val="006E67AD"/>
    <w:rsid w:val="006E69CC"/>
    <w:rsid w:val="006E6C6D"/>
    <w:rsid w:val="006E6F8E"/>
    <w:rsid w:val="006E7065"/>
    <w:rsid w:val="006E7E23"/>
    <w:rsid w:val="006E7F59"/>
    <w:rsid w:val="006F042A"/>
    <w:rsid w:val="006F0CB3"/>
    <w:rsid w:val="006F0E33"/>
    <w:rsid w:val="006F0F17"/>
    <w:rsid w:val="006F1185"/>
    <w:rsid w:val="006F1C0A"/>
    <w:rsid w:val="006F2086"/>
    <w:rsid w:val="006F20F2"/>
    <w:rsid w:val="006F3DF0"/>
    <w:rsid w:val="006F3EDD"/>
    <w:rsid w:val="006F4F9C"/>
    <w:rsid w:val="006F51B0"/>
    <w:rsid w:val="006F5328"/>
    <w:rsid w:val="006F5430"/>
    <w:rsid w:val="006F549C"/>
    <w:rsid w:val="006F5AF5"/>
    <w:rsid w:val="006F5FA2"/>
    <w:rsid w:val="006F641D"/>
    <w:rsid w:val="006F67A5"/>
    <w:rsid w:val="006F6CE7"/>
    <w:rsid w:val="006F6EC5"/>
    <w:rsid w:val="006F71E6"/>
    <w:rsid w:val="006F7FCD"/>
    <w:rsid w:val="00700BA1"/>
    <w:rsid w:val="0070171B"/>
    <w:rsid w:val="007025F3"/>
    <w:rsid w:val="007032AB"/>
    <w:rsid w:val="00703426"/>
    <w:rsid w:val="00703942"/>
    <w:rsid w:val="00704103"/>
    <w:rsid w:val="00704373"/>
    <w:rsid w:val="00704A3B"/>
    <w:rsid w:val="00704DF7"/>
    <w:rsid w:val="00705050"/>
    <w:rsid w:val="0070520C"/>
    <w:rsid w:val="007057B4"/>
    <w:rsid w:val="00706AB4"/>
    <w:rsid w:val="00707F1D"/>
    <w:rsid w:val="0071150C"/>
    <w:rsid w:val="007116E9"/>
    <w:rsid w:val="007118F2"/>
    <w:rsid w:val="0071203E"/>
    <w:rsid w:val="007120F4"/>
    <w:rsid w:val="007121AD"/>
    <w:rsid w:val="007123D6"/>
    <w:rsid w:val="0071246D"/>
    <w:rsid w:val="00712DDA"/>
    <w:rsid w:val="007136C9"/>
    <w:rsid w:val="00714977"/>
    <w:rsid w:val="007149CE"/>
    <w:rsid w:val="007153D2"/>
    <w:rsid w:val="00715C87"/>
    <w:rsid w:val="007160A9"/>
    <w:rsid w:val="0071665E"/>
    <w:rsid w:val="00716CBF"/>
    <w:rsid w:val="0072008E"/>
    <w:rsid w:val="007201E1"/>
    <w:rsid w:val="007203FF"/>
    <w:rsid w:val="00720E2A"/>
    <w:rsid w:val="00721CA9"/>
    <w:rsid w:val="00722A7D"/>
    <w:rsid w:val="007233A5"/>
    <w:rsid w:val="0072467D"/>
    <w:rsid w:val="00724B69"/>
    <w:rsid w:val="00724BDD"/>
    <w:rsid w:val="00724CF0"/>
    <w:rsid w:val="00725678"/>
    <w:rsid w:val="007257F6"/>
    <w:rsid w:val="00726041"/>
    <w:rsid w:val="007262B9"/>
    <w:rsid w:val="00726680"/>
    <w:rsid w:val="00726B43"/>
    <w:rsid w:val="00727323"/>
    <w:rsid w:val="007275B0"/>
    <w:rsid w:val="00730EDC"/>
    <w:rsid w:val="007322A0"/>
    <w:rsid w:val="007333C9"/>
    <w:rsid w:val="00734543"/>
    <w:rsid w:val="0073489C"/>
    <w:rsid w:val="00734C2A"/>
    <w:rsid w:val="00734C89"/>
    <w:rsid w:val="0073562A"/>
    <w:rsid w:val="0073588A"/>
    <w:rsid w:val="00735E5E"/>
    <w:rsid w:val="007363AC"/>
    <w:rsid w:val="00736409"/>
    <w:rsid w:val="0073653F"/>
    <w:rsid w:val="0073661A"/>
    <w:rsid w:val="007366FB"/>
    <w:rsid w:val="00736714"/>
    <w:rsid w:val="00736884"/>
    <w:rsid w:val="00736A1F"/>
    <w:rsid w:val="00736EFE"/>
    <w:rsid w:val="007370F6"/>
    <w:rsid w:val="0073755C"/>
    <w:rsid w:val="0073772F"/>
    <w:rsid w:val="00737B8B"/>
    <w:rsid w:val="0074077D"/>
    <w:rsid w:val="00740842"/>
    <w:rsid w:val="007408C5"/>
    <w:rsid w:val="00740DAD"/>
    <w:rsid w:val="00741724"/>
    <w:rsid w:val="00741792"/>
    <w:rsid w:val="00741796"/>
    <w:rsid w:val="007417C0"/>
    <w:rsid w:val="00741D1B"/>
    <w:rsid w:val="00742BAB"/>
    <w:rsid w:val="00744794"/>
    <w:rsid w:val="0074480A"/>
    <w:rsid w:val="00744CA3"/>
    <w:rsid w:val="00744CC0"/>
    <w:rsid w:val="0074523F"/>
    <w:rsid w:val="007453F2"/>
    <w:rsid w:val="0074600C"/>
    <w:rsid w:val="00746224"/>
    <w:rsid w:val="007465ED"/>
    <w:rsid w:val="007467E4"/>
    <w:rsid w:val="00746F6C"/>
    <w:rsid w:val="00747583"/>
    <w:rsid w:val="00747A51"/>
    <w:rsid w:val="00747CE8"/>
    <w:rsid w:val="0075048A"/>
    <w:rsid w:val="0075094C"/>
    <w:rsid w:val="00750F92"/>
    <w:rsid w:val="00751003"/>
    <w:rsid w:val="00751669"/>
    <w:rsid w:val="00751AA0"/>
    <w:rsid w:val="00752BEE"/>
    <w:rsid w:val="00754A9B"/>
    <w:rsid w:val="00754C8F"/>
    <w:rsid w:val="00755CCE"/>
    <w:rsid w:val="00756048"/>
    <w:rsid w:val="00756CB1"/>
    <w:rsid w:val="00757743"/>
    <w:rsid w:val="0075795E"/>
    <w:rsid w:val="00757B33"/>
    <w:rsid w:val="00757D5F"/>
    <w:rsid w:val="00757F06"/>
    <w:rsid w:val="00760420"/>
    <w:rsid w:val="00760843"/>
    <w:rsid w:val="00762344"/>
    <w:rsid w:val="00762A48"/>
    <w:rsid w:val="007633F2"/>
    <w:rsid w:val="007639EF"/>
    <w:rsid w:val="00763E14"/>
    <w:rsid w:val="007645E5"/>
    <w:rsid w:val="007646DD"/>
    <w:rsid w:val="0076538B"/>
    <w:rsid w:val="00765850"/>
    <w:rsid w:val="00765995"/>
    <w:rsid w:val="00765AEC"/>
    <w:rsid w:val="00766BFC"/>
    <w:rsid w:val="007670B0"/>
    <w:rsid w:val="007678AB"/>
    <w:rsid w:val="00770259"/>
    <w:rsid w:val="007707F9"/>
    <w:rsid w:val="00773BFC"/>
    <w:rsid w:val="0077576B"/>
    <w:rsid w:val="00775A46"/>
    <w:rsid w:val="00775CE5"/>
    <w:rsid w:val="00775F75"/>
    <w:rsid w:val="00780343"/>
    <w:rsid w:val="007804B6"/>
    <w:rsid w:val="00781700"/>
    <w:rsid w:val="00781F1C"/>
    <w:rsid w:val="007823E6"/>
    <w:rsid w:val="0078328B"/>
    <w:rsid w:val="007832C5"/>
    <w:rsid w:val="00783331"/>
    <w:rsid w:val="00783927"/>
    <w:rsid w:val="00783A7D"/>
    <w:rsid w:val="00783C47"/>
    <w:rsid w:val="00783DDC"/>
    <w:rsid w:val="00783ED3"/>
    <w:rsid w:val="00784168"/>
    <w:rsid w:val="00784653"/>
    <w:rsid w:val="00786C6A"/>
    <w:rsid w:val="007871EB"/>
    <w:rsid w:val="00787EDE"/>
    <w:rsid w:val="00790635"/>
    <w:rsid w:val="0079083B"/>
    <w:rsid w:val="00791A1A"/>
    <w:rsid w:val="00791BCA"/>
    <w:rsid w:val="00791C8E"/>
    <w:rsid w:val="00791EA0"/>
    <w:rsid w:val="00792096"/>
    <w:rsid w:val="00792426"/>
    <w:rsid w:val="0079257A"/>
    <w:rsid w:val="007927F1"/>
    <w:rsid w:val="00793082"/>
    <w:rsid w:val="007931B5"/>
    <w:rsid w:val="007936E9"/>
    <w:rsid w:val="0079374F"/>
    <w:rsid w:val="00794296"/>
    <w:rsid w:val="007948F3"/>
    <w:rsid w:val="00794E8F"/>
    <w:rsid w:val="0079599F"/>
    <w:rsid w:val="00795EA6"/>
    <w:rsid w:val="0079669E"/>
    <w:rsid w:val="007968EE"/>
    <w:rsid w:val="00796A42"/>
    <w:rsid w:val="0079743D"/>
    <w:rsid w:val="007975CC"/>
    <w:rsid w:val="007A05A4"/>
    <w:rsid w:val="007A0917"/>
    <w:rsid w:val="007A0A1A"/>
    <w:rsid w:val="007A0BE1"/>
    <w:rsid w:val="007A10B7"/>
    <w:rsid w:val="007A1A7A"/>
    <w:rsid w:val="007A26D0"/>
    <w:rsid w:val="007A2A0E"/>
    <w:rsid w:val="007A2B3C"/>
    <w:rsid w:val="007A345A"/>
    <w:rsid w:val="007A35BB"/>
    <w:rsid w:val="007A3D99"/>
    <w:rsid w:val="007A3DA0"/>
    <w:rsid w:val="007A411A"/>
    <w:rsid w:val="007A45D7"/>
    <w:rsid w:val="007A46AD"/>
    <w:rsid w:val="007A48D7"/>
    <w:rsid w:val="007A5125"/>
    <w:rsid w:val="007A52E8"/>
    <w:rsid w:val="007A539C"/>
    <w:rsid w:val="007A5785"/>
    <w:rsid w:val="007A5847"/>
    <w:rsid w:val="007A667C"/>
    <w:rsid w:val="007A6828"/>
    <w:rsid w:val="007A6ADF"/>
    <w:rsid w:val="007A7115"/>
    <w:rsid w:val="007A7D75"/>
    <w:rsid w:val="007A7FBA"/>
    <w:rsid w:val="007B0335"/>
    <w:rsid w:val="007B0A0D"/>
    <w:rsid w:val="007B0B97"/>
    <w:rsid w:val="007B0D8A"/>
    <w:rsid w:val="007B16C9"/>
    <w:rsid w:val="007B185C"/>
    <w:rsid w:val="007B1D0B"/>
    <w:rsid w:val="007B1F23"/>
    <w:rsid w:val="007B4060"/>
    <w:rsid w:val="007B4442"/>
    <w:rsid w:val="007B4D5E"/>
    <w:rsid w:val="007B56E9"/>
    <w:rsid w:val="007B5738"/>
    <w:rsid w:val="007B60E8"/>
    <w:rsid w:val="007B7710"/>
    <w:rsid w:val="007B7B4C"/>
    <w:rsid w:val="007B7C2A"/>
    <w:rsid w:val="007B7ED4"/>
    <w:rsid w:val="007C0B5B"/>
    <w:rsid w:val="007C1105"/>
    <w:rsid w:val="007C159A"/>
    <w:rsid w:val="007C1B4C"/>
    <w:rsid w:val="007C1F4E"/>
    <w:rsid w:val="007C321C"/>
    <w:rsid w:val="007C356A"/>
    <w:rsid w:val="007C43F6"/>
    <w:rsid w:val="007C4492"/>
    <w:rsid w:val="007C4DDF"/>
    <w:rsid w:val="007C57B4"/>
    <w:rsid w:val="007C5FCE"/>
    <w:rsid w:val="007C7431"/>
    <w:rsid w:val="007C75CB"/>
    <w:rsid w:val="007C7960"/>
    <w:rsid w:val="007C7CFC"/>
    <w:rsid w:val="007C7DD4"/>
    <w:rsid w:val="007C7FBE"/>
    <w:rsid w:val="007D0D98"/>
    <w:rsid w:val="007D2577"/>
    <w:rsid w:val="007D259F"/>
    <w:rsid w:val="007D34CD"/>
    <w:rsid w:val="007D3778"/>
    <w:rsid w:val="007D4398"/>
    <w:rsid w:val="007D4522"/>
    <w:rsid w:val="007D520B"/>
    <w:rsid w:val="007D5494"/>
    <w:rsid w:val="007D5778"/>
    <w:rsid w:val="007D5D00"/>
    <w:rsid w:val="007D5FA4"/>
    <w:rsid w:val="007D7106"/>
    <w:rsid w:val="007D7402"/>
    <w:rsid w:val="007E077B"/>
    <w:rsid w:val="007E1744"/>
    <w:rsid w:val="007E222A"/>
    <w:rsid w:val="007E2437"/>
    <w:rsid w:val="007E26C9"/>
    <w:rsid w:val="007E2C1C"/>
    <w:rsid w:val="007E2D2B"/>
    <w:rsid w:val="007E31C3"/>
    <w:rsid w:val="007E33D5"/>
    <w:rsid w:val="007E36AE"/>
    <w:rsid w:val="007E4567"/>
    <w:rsid w:val="007E4D2F"/>
    <w:rsid w:val="007E5242"/>
    <w:rsid w:val="007E549F"/>
    <w:rsid w:val="007E5782"/>
    <w:rsid w:val="007E5FB2"/>
    <w:rsid w:val="007E615C"/>
    <w:rsid w:val="007E7C03"/>
    <w:rsid w:val="007F0774"/>
    <w:rsid w:val="007F18AD"/>
    <w:rsid w:val="007F1D9B"/>
    <w:rsid w:val="007F2913"/>
    <w:rsid w:val="007F32DB"/>
    <w:rsid w:val="007F3ABB"/>
    <w:rsid w:val="007F3E54"/>
    <w:rsid w:val="007F3EAC"/>
    <w:rsid w:val="007F4162"/>
    <w:rsid w:val="007F443A"/>
    <w:rsid w:val="007F44C0"/>
    <w:rsid w:val="007F4687"/>
    <w:rsid w:val="007F4D8E"/>
    <w:rsid w:val="007F5015"/>
    <w:rsid w:val="007F5972"/>
    <w:rsid w:val="007F5BCF"/>
    <w:rsid w:val="007F5E8D"/>
    <w:rsid w:val="007F6186"/>
    <w:rsid w:val="007F6254"/>
    <w:rsid w:val="007F628E"/>
    <w:rsid w:val="007F65CE"/>
    <w:rsid w:val="007F7144"/>
    <w:rsid w:val="007F79C9"/>
    <w:rsid w:val="008006E5"/>
    <w:rsid w:val="00801552"/>
    <w:rsid w:val="00801B8A"/>
    <w:rsid w:val="00802114"/>
    <w:rsid w:val="008026B2"/>
    <w:rsid w:val="00802AA7"/>
    <w:rsid w:val="00802C2D"/>
    <w:rsid w:val="00802DF5"/>
    <w:rsid w:val="008030C6"/>
    <w:rsid w:val="0080338A"/>
    <w:rsid w:val="00803C5F"/>
    <w:rsid w:val="00803D2F"/>
    <w:rsid w:val="0080519B"/>
    <w:rsid w:val="0080528F"/>
    <w:rsid w:val="00805FC1"/>
    <w:rsid w:val="00805FD4"/>
    <w:rsid w:val="00806B83"/>
    <w:rsid w:val="00806D01"/>
    <w:rsid w:val="00806FDD"/>
    <w:rsid w:val="00807780"/>
    <w:rsid w:val="008078C0"/>
    <w:rsid w:val="00807984"/>
    <w:rsid w:val="00807B53"/>
    <w:rsid w:val="0081161C"/>
    <w:rsid w:val="008116A8"/>
    <w:rsid w:val="00812364"/>
    <w:rsid w:val="0081238F"/>
    <w:rsid w:val="008125B2"/>
    <w:rsid w:val="0081275A"/>
    <w:rsid w:val="00812D2E"/>
    <w:rsid w:val="008131E7"/>
    <w:rsid w:val="00814064"/>
    <w:rsid w:val="00814A4F"/>
    <w:rsid w:val="00814FF6"/>
    <w:rsid w:val="008160C2"/>
    <w:rsid w:val="00816836"/>
    <w:rsid w:val="00817237"/>
    <w:rsid w:val="00817491"/>
    <w:rsid w:val="00817814"/>
    <w:rsid w:val="00817A01"/>
    <w:rsid w:val="00820141"/>
    <w:rsid w:val="00820861"/>
    <w:rsid w:val="008208C6"/>
    <w:rsid w:val="00821012"/>
    <w:rsid w:val="0082110E"/>
    <w:rsid w:val="008213B5"/>
    <w:rsid w:val="008215FA"/>
    <w:rsid w:val="00821B5E"/>
    <w:rsid w:val="00821CD8"/>
    <w:rsid w:val="00822105"/>
    <w:rsid w:val="00822181"/>
    <w:rsid w:val="008221F4"/>
    <w:rsid w:val="008228C6"/>
    <w:rsid w:val="00822FE5"/>
    <w:rsid w:val="00823221"/>
    <w:rsid w:val="008239C0"/>
    <w:rsid w:val="00823B49"/>
    <w:rsid w:val="00823C0A"/>
    <w:rsid w:val="00823E26"/>
    <w:rsid w:val="00823F18"/>
    <w:rsid w:val="00824744"/>
    <w:rsid w:val="00824BC5"/>
    <w:rsid w:val="0082549C"/>
    <w:rsid w:val="00826496"/>
    <w:rsid w:val="00826AB5"/>
    <w:rsid w:val="00826DCA"/>
    <w:rsid w:val="008279D5"/>
    <w:rsid w:val="00831291"/>
    <w:rsid w:val="0083150E"/>
    <w:rsid w:val="00831F37"/>
    <w:rsid w:val="00832706"/>
    <w:rsid w:val="008330A9"/>
    <w:rsid w:val="00833190"/>
    <w:rsid w:val="00833712"/>
    <w:rsid w:val="00834052"/>
    <w:rsid w:val="00834061"/>
    <w:rsid w:val="0083413F"/>
    <w:rsid w:val="00834175"/>
    <w:rsid w:val="008346B9"/>
    <w:rsid w:val="008358FA"/>
    <w:rsid w:val="00835BFC"/>
    <w:rsid w:val="00835D3C"/>
    <w:rsid w:val="008364B4"/>
    <w:rsid w:val="008366A8"/>
    <w:rsid w:val="008370BF"/>
    <w:rsid w:val="00837262"/>
    <w:rsid w:val="00837266"/>
    <w:rsid w:val="0083740B"/>
    <w:rsid w:val="00837F5E"/>
    <w:rsid w:val="00840AC7"/>
    <w:rsid w:val="00840F2D"/>
    <w:rsid w:val="008427F3"/>
    <w:rsid w:val="008431C6"/>
    <w:rsid w:val="0084360A"/>
    <w:rsid w:val="0084388D"/>
    <w:rsid w:val="008444C4"/>
    <w:rsid w:val="00844BEB"/>
    <w:rsid w:val="00844F9E"/>
    <w:rsid w:val="008455F9"/>
    <w:rsid w:val="008458DC"/>
    <w:rsid w:val="00845E78"/>
    <w:rsid w:val="00845F97"/>
    <w:rsid w:val="008467CA"/>
    <w:rsid w:val="00847CE3"/>
    <w:rsid w:val="0085059D"/>
    <w:rsid w:val="00850907"/>
    <w:rsid w:val="008509FB"/>
    <w:rsid w:val="00851B74"/>
    <w:rsid w:val="00851B81"/>
    <w:rsid w:val="00851C02"/>
    <w:rsid w:val="00851CBA"/>
    <w:rsid w:val="0085239C"/>
    <w:rsid w:val="00852742"/>
    <w:rsid w:val="00853592"/>
    <w:rsid w:val="008547AC"/>
    <w:rsid w:val="0085511F"/>
    <w:rsid w:val="00855349"/>
    <w:rsid w:val="00855BCB"/>
    <w:rsid w:val="00855BE6"/>
    <w:rsid w:val="00855CD1"/>
    <w:rsid w:val="008577A9"/>
    <w:rsid w:val="008579A7"/>
    <w:rsid w:val="00857A94"/>
    <w:rsid w:val="00857C58"/>
    <w:rsid w:val="00857F81"/>
    <w:rsid w:val="0086017F"/>
    <w:rsid w:val="00860618"/>
    <w:rsid w:val="008609A9"/>
    <w:rsid w:val="00860A18"/>
    <w:rsid w:val="00861C55"/>
    <w:rsid w:val="00861E69"/>
    <w:rsid w:val="00862F4A"/>
    <w:rsid w:val="0086306B"/>
    <w:rsid w:val="008637D6"/>
    <w:rsid w:val="00864797"/>
    <w:rsid w:val="00864B58"/>
    <w:rsid w:val="00864BE1"/>
    <w:rsid w:val="00864C72"/>
    <w:rsid w:val="00865026"/>
    <w:rsid w:val="00865231"/>
    <w:rsid w:val="0086588D"/>
    <w:rsid w:val="00865907"/>
    <w:rsid w:val="00865E69"/>
    <w:rsid w:val="00866535"/>
    <w:rsid w:val="0086679C"/>
    <w:rsid w:val="00866CA2"/>
    <w:rsid w:val="00866E33"/>
    <w:rsid w:val="0086717D"/>
    <w:rsid w:val="00867311"/>
    <w:rsid w:val="00870300"/>
    <w:rsid w:val="00870A08"/>
    <w:rsid w:val="008714C2"/>
    <w:rsid w:val="0087169C"/>
    <w:rsid w:val="00871BAE"/>
    <w:rsid w:val="00871CCE"/>
    <w:rsid w:val="0087256A"/>
    <w:rsid w:val="00872586"/>
    <w:rsid w:val="008726A7"/>
    <w:rsid w:val="00872872"/>
    <w:rsid w:val="0087288E"/>
    <w:rsid w:val="008731D9"/>
    <w:rsid w:val="0087357F"/>
    <w:rsid w:val="00874042"/>
    <w:rsid w:val="0087514D"/>
    <w:rsid w:val="00875360"/>
    <w:rsid w:val="00876813"/>
    <w:rsid w:val="00877E5E"/>
    <w:rsid w:val="00877E7E"/>
    <w:rsid w:val="00880D66"/>
    <w:rsid w:val="00881516"/>
    <w:rsid w:val="008819C4"/>
    <w:rsid w:val="00881B12"/>
    <w:rsid w:val="00882449"/>
    <w:rsid w:val="00882AC0"/>
    <w:rsid w:val="00882BA7"/>
    <w:rsid w:val="00883E99"/>
    <w:rsid w:val="00884391"/>
    <w:rsid w:val="0088576F"/>
    <w:rsid w:val="00885F38"/>
    <w:rsid w:val="008861A1"/>
    <w:rsid w:val="0088684D"/>
    <w:rsid w:val="008869F3"/>
    <w:rsid w:val="00886AFE"/>
    <w:rsid w:val="00886EEB"/>
    <w:rsid w:val="00887812"/>
    <w:rsid w:val="00887C2A"/>
    <w:rsid w:val="0089021F"/>
    <w:rsid w:val="00890242"/>
    <w:rsid w:val="00890E7B"/>
    <w:rsid w:val="0089109F"/>
    <w:rsid w:val="008916B1"/>
    <w:rsid w:val="0089292E"/>
    <w:rsid w:val="008930B8"/>
    <w:rsid w:val="00894B7A"/>
    <w:rsid w:val="00894FCA"/>
    <w:rsid w:val="00896758"/>
    <w:rsid w:val="0089724C"/>
    <w:rsid w:val="008972CD"/>
    <w:rsid w:val="00897657"/>
    <w:rsid w:val="008A05D1"/>
    <w:rsid w:val="008A07D1"/>
    <w:rsid w:val="008A2001"/>
    <w:rsid w:val="008A261C"/>
    <w:rsid w:val="008A322E"/>
    <w:rsid w:val="008A3B7A"/>
    <w:rsid w:val="008A3D98"/>
    <w:rsid w:val="008A3EEF"/>
    <w:rsid w:val="008A4204"/>
    <w:rsid w:val="008A441A"/>
    <w:rsid w:val="008A64CF"/>
    <w:rsid w:val="008A673E"/>
    <w:rsid w:val="008A67EF"/>
    <w:rsid w:val="008A68AC"/>
    <w:rsid w:val="008A6D14"/>
    <w:rsid w:val="008B0802"/>
    <w:rsid w:val="008B0863"/>
    <w:rsid w:val="008B087E"/>
    <w:rsid w:val="008B16B0"/>
    <w:rsid w:val="008B1900"/>
    <w:rsid w:val="008B1BB5"/>
    <w:rsid w:val="008B269B"/>
    <w:rsid w:val="008B26DE"/>
    <w:rsid w:val="008B2FFE"/>
    <w:rsid w:val="008B30E8"/>
    <w:rsid w:val="008B3DC3"/>
    <w:rsid w:val="008B4315"/>
    <w:rsid w:val="008B451E"/>
    <w:rsid w:val="008B4580"/>
    <w:rsid w:val="008B4F19"/>
    <w:rsid w:val="008B5229"/>
    <w:rsid w:val="008B5FFB"/>
    <w:rsid w:val="008B67F4"/>
    <w:rsid w:val="008B72E7"/>
    <w:rsid w:val="008B75C3"/>
    <w:rsid w:val="008B7FC8"/>
    <w:rsid w:val="008C0367"/>
    <w:rsid w:val="008C0422"/>
    <w:rsid w:val="008C13A0"/>
    <w:rsid w:val="008C16F7"/>
    <w:rsid w:val="008C181B"/>
    <w:rsid w:val="008C1B08"/>
    <w:rsid w:val="008C1C2B"/>
    <w:rsid w:val="008C1D9F"/>
    <w:rsid w:val="008C2714"/>
    <w:rsid w:val="008C2D0B"/>
    <w:rsid w:val="008C35CF"/>
    <w:rsid w:val="008C3B7A"/>
    <w:rsid w:val="008C43CA"/>
    <w:rsid w:val="008C47C3"/>
    <w:rsid w:val="008C57F0"/>
    <w:rsid w:val="008C645D"/>
    <w:rsid w:val="008C6842"/>
    <w:rsid w:val="008C6927"/>
    <w:rsid w:val="008C6C54"/>
    <w:rsid w:val="008C75AF"/>
    <w:rsid w:val="008D03D5"/>
    <w:rsid w:val="008D06F4"/>
    <w:rsid w:val="008D075D"/>
    <w:rsid w:val="008D130A"/>
    <w:rsid w:val="008D1314"/>
    <w:rsid w:val="008D19BE"/>
    <w:rsid w:val="008D258A"/>
    <w:rsid w:val="008D28F6"/>
    <w:rsid w:val="008D37B5"/>
    <w:rsid w:val="008D37DD"/>
    <w:rsid w:val="008D3A29"/>
    <w:rsid w:val="008D42D9"/>
    <w:rsid w:val="008D4769"/>
    <w:rsid w:val="008D4A8B"/>
    <w:rsid w:val="008D53DA"/>
    <w:rsid w:val="008D5E7B"/>
    <w:rsid w:val="008D6C8B"/>
    <w:rsid w:val="008D715B"/>
    <w:rsid w:val="008D77B2"/>
    <w:rsid w:val="008D78D4"/>
    <w:rsid w:val="008D7C52"/>
    <w:rsid w:val="008E0B7D"/>
    <w:rsid w:val="008E0C0D"/>
    <w:rsid w:val="008E16B0"/>
    <w:rsid w:val="008E2A51"/>
    <w:rsid w:val="008E2E83"/>
    <w:rsid w:val="008E3F9A"/>
    <w:rsid w:val="008E5466"/>
    <w:rsid w:val="008E5D56"/>
    <w:rsid w:val="008E61FC"/>
    <w:rsid w:val="008E68B4"/>
    <w:rsid w:val="008E6E80"/>
    <w:rsid w:val="008E7117"/>
    <w:rsid w:val="008E749E"/>
    <w:rsid w:val="008E7D11"/>
    <w:rsid w:val="008F0715"/>
    <w:rsid w:val="008F0E56"/>
    <w:rsid w:val="008F1845"/>
    <w:rsid w:val="008F18A6"/>
    <w:rsid w:val="008F1940"/>
    <w:rsid w:val="008F1BA0"/>
    <w:rsid w:val="008F21BB"/>
    <w:rsid w:val="008F255F"/>
    <w:rsid w:val="008F2EBD"/>
    <w:rsid w:val="008F34E3"/>
    <w:rsid w:val="008F3BDE"/>
    <w:rsid w:val="008F3DAD"/>
    <w:rsid w:val="008F3F81"/>
    <w:rsid w:val="008F43D6"/>
    <w:rsid w:val="008F4BBB"/>
    <w:rsid w:val="008F4BEA"/>
    <w:rsid w:val="008F4CD6"/>
    <w:rsid w:val="008F4EE3"/>
    <w:rsid w:val="008F5312"/>
    <w:rsid w:val="008F5BC0"/>
    <w:rsid w:val="008F63B3"/>
    <w:rsid w:val="008F6AC0"/>
    <w:rsid w:val="008F6DCE"/>
    <w:rsid w:val="008F7647"/>
    <w:rsid w:val="008F7E36"/>
    <w:rsid w:val="008F7FA2"/>
    <w:rsid w:val="009007C8"/>
    <w:rsid w:val="009009F3"/>
    <w:rsid w:val="00900F11"/>
    <w:rsid w:val="0090109E"/>
    <w:rsid w:val="00901121"/>
    <w:rsid w:val="009011A9"/>
    <w:rsid w:val="00901AC9"/>
    <w:rsid w:val="00901B2B"/>
    <w:rsid w:val="00901D18"/>
    <w:rsid w:val="00902970"/>
    <w:rsid w:val="00902EBF"/>
    <w:rsid w:val="009030F4"/>
    <w:rsid w:val="00904A10"/>
    <w:rsid w:val="00904DB5"/>
    <w:rsid w:val="00905D54"/>
    <w:rsid w:val="009076BF"/>
    <w:rsid w:val="00907A4D"/>
    <w:rsid w:val="0091043A"/>
    <w:rsid w:val="00910ACC"/>
    <w:rsid w:val="00910ECB"/>
    <w:rsid w:val="00911139"/>
    <w:rsid w:val="00911198"/>
    <w:rsid w:val="0091141B"/>
    <w:rsid w:val="00912761"/>
    <w:rsid w:val="00912856"/>
    <w:rsid w:val="00912911"/>
    <w:rsid w:val="00912A67"/>
    <w:rsid w:val="00913390"/>
    <w:rsid w:val="00913936"/>
    <w:rsid w:val="009145BF"/>
    <w:rsid w:val="009147C0"/>
    <w:rsid w:val="00915196"/>
    <w:rsid w:val="0091576E"/>
    <w:rsid w:val="009157EF"/>
    <w:rsid w:val="00915B0D"/>
    <w:rsid w:val="00915CC4"/>
    <w:rsid w:val="0091606D"/>
    <w:rsid w:val="00916123"/>
    <w:rsid w:val="009162AA"/>
    <w:rsid w:val="009164D4"/>
    <w:rsid w:val="0091658B"/>
    <w:rsid w:val="009169E7"/>
    <w:rsid w:val="0091722B"/>
    <w:rsid w:val="0091782F"/>
    <w:rsid w:val="00917EF1"/>
    <w:rsid w:val="00920E18"/>
    <w:rsid w:val="00921E2D"/>
    <w:rsid w:val="0092347A"/>
    <w:rsid w:val="0092385E"/>
    <w:rsid w:val="00924CC5"/>
    <w:rsid w:val="00924DAB"/>
    <w:rsid w:val="00925554"/>
    <w:rsid w:val="009258AB"/>
    <w:rsid w:val="00927891"/>
    <w:rsid w:val="009279BB"/>
    <w:rsid w:val="00927C2A"/>
    <w:rsid w:val="00927D15"/>
    <w:rsid w:val="00930084"/>
    <w:rsid w:val="009302F6"/>
    <w:rsid w:val="00931B3B"/>
    <w:rsid w:val="009320DC"/>
    <w:rsid w:val="00933239"/>
    <w:rsid w:val="00933652"/>
    <w:rsid w:val="00934884"/>
    <w:rsid w:val="00934CF7"/>
    <w:rsid w:val="009355B9"/>
    <w:rsid w:val="009357DE"/>
    <w:rsid w:val="00935EB6"/>
    <w:rsid w:val="00936BA4"/>
    <w:rsid w:val="00937606"/>
    <w:rsid w:val="00937BA6"/>
    <w:rsid w:val="00937BD4"/>
    <w:rsid w:val="00940670"/>
    <w:rsid w:val="009409DC"/>
    <w:rsid w:val="009411FE"/>
    <w:rsid w:val="00942477"/>
    <w:rsid w:val="00942823"/>
    <w:rsid w:val="009428AF"/>
    <w:rsid w:val="00943100"/>
    <w:rsid w:val="009434BE"/>
    <w:rsid w:val="009435AE"/>
    <w:rsid w:val="00944B6E"/>
    <w:rsid w:val="0094539A"/>
    <w:rsid w:val="00945B27"/>
    <w:rsid w:val="00946476"/>
    <w:rsid w:val="00946826"/>
    <w:rsid w:val="00946C68"/>
    <w:rsid w:val="00947341"/>
    <w:rsid w:val="00947B41"/>
    <w:rsid w:val="00950432"/>
    <w:rsid w:val="0095075E"/>
    <w:rsid w:val="00950872"/>
    <w:rsid w:val="00950D4C"/>
    <w:rsid w:val="009521CB"/>
    <w:rsid w:val="00952D72"/>
    <w:rsid w:val="00953B10"/>
    <w:rsid w:val="00953BE3"/>
    <w:rsid w:val="00954494"/>
    <w:rsid w:val="0095469D"/>
    <w:rsid w:val="009553D4"/>
    <w:rsid w:val="00955674"/>
    <w:rsid w:val="00955981"/>
    <w:rsid w:val="009562B7"/>
    <w:rsid w:val="00956E80"/>
    <w:rsid w:val="00956FA0"/>
    <w:rsid w:val="00957E89"/>
    <w:rsid w:val="00960EFA"/>
    <w:rsid w:val="00960F2B"/>
    <w:rsid w:val="0096104A"/>
    <w:rsid w:val="009611C5"/>
    <w:rsid w:val="009616D5"/>
    <w:rsid w:val="0096208B"/>
    <w:rsid w:val="00962903"/>
    <w:rsid w:val="00962F45"/>
    <w:rsid w:val="00962FD8"/>
    <w:rsid w:val="00963063"/>
    <w:rsid w:val="009647F0"/>
    <w:rsid w:val="0096482D"/>
    <w:rsid w:val="00964F45"/>
    <w:rsid w:val="009663A1"/>
    <w:rsid w:val="0096644C"/>
    <w:rsid w:val="0096663D"/>
    <w:rsid w:val="00967061"/>
    <w:rsid w:val="00967E06"/>
    <w:rsid w:val="0097068A"/>
    <w:rsid w:val="00972EAE"/>
    <w:rsid w:val="009730DF"/>
    <w:rsid w:val="00973229"/>
    <w:rsid w:val="0097330E"/>
    <w:rsid w:val="00973671"/>
    <w:rsid w:val="00974B10"/>
    <w:rsid w:val="0097528A"/>
    <w:rsid w:val="00975860"/>
    <w:rsid w:val="00975BD2"/>
    <w:rsid w:val="00976330"/>
    <w:rsid w:val="00976D72"/>
    <w:rsid w:val="0097781D"/>
    <w:rsid w:val="00977993"/>
    <w:rsid w:val="00977D1F"/>
    <w:rsid w:val="009801EC"/>
    <w:rsid w:val="00980396"/>
    <w:rsid w:val="00980878"/>
    <w:rsid w:val="009810FB"/>
    <w:rsid w:val="009822F9"/>
    <w:rsid w:val="00982685"/>
    <w:rsid w:val="00982805"/>
    <w:rsid w:val="00982C10"/>
    <w:rsid w:val="0098306E"/>
    <w:rsid w:val="00983DF3"/>
    <w:rsid w:val="00983F4C"/>
    <w:rsid w:val="0098400E"/>
    <w:rsid w:val="00984F7D"/>
    <w:rsid w:val="00985659"/>
    <w:rsid w:val="00985ED4"/>
    <w:rsid w:val="00986321"/>
    <w:rsid w:val="0098742C"/>
    <w:rsid w:val="00987EA7"/>
    <w:rsid w:val="00990CD5"/>
    <w:rsid w:val="00991003"/>
    <w:rsid w:val="009914B3"/>
    <w:rsid w:val="009914E3"/>
    <w:rsid w:val="00991C73"/>
    <w:rsid w:val="00991E95"/>
    <w:rsid w:val="00992340"/>
    <w:rsid w:val="00993258"/>
    <w:rsid w:val="009932E8"/>
    <w:rsid w:val="009938EB"/>
    <w:rsid w:val="0099440F"/>
    <w:rsid w:val="009946B9"/>
    <w:rsid w:val="00995155"/>
    <w:rsid w:val="009954CC"/>
    <w:rsid w:val="00995EC8"/>
    <w:rsid w:val="0099621F"/>
    <w:rsid w:val="0099631E"/>
    <w:rsid w:val="009963E0"/>
    <w:rsid w:val="0099641B"/>
    <w:rsid w:val="009966F1"/>
    <w:rsid w:val="00996D22"/>
    <w:rsid w:val="009976E9"/>
    <w:rsid w:val="00997A3F"/>
    <w:rsid w:val="009A0360"/>
    <w:rsid w:val="009A0400"/>
    <w:rsid w:val="009A06C2"/>
    <w:rsid w:val="009A076A"/>
    <w:rsid w:val="009A1240"/>
    <w:rsid w:val="009A24A2"/>
    <w:rsid w:val="009A259B"/>
    <w:rsid w:val="009A2B6A"/>
    <w:rsid w:val="009A36C7"/>
    <w:rsid w:val="009A416A"/>
    <w:rsid w:val="009A454F"/>
    <w:rsid w:val="009A473A"/>
    <w:rsid w:val="009A4A2E"/>
    <w:rsid w:val="009A4DBB"/>
    <w:rsid w:val="009A5443"/>
    <w:rsid w:val="009A564C"/>
    <w:rsid w:val="009A5663"/>
    <w:rsid w:val="009A5730"/>
    <w:rsid w:val="009A586E"/>
    <w:rsid w:val="009A76BB"/>
    <w:rsid w:val="009A7F36"/>
    <w:rsid w:val="009B0461"/>
    <w:rsid w:val="009B0BD6"/>
    <w:rsid w:val="009B1B55"/>
    <w:rsid w:val="009B2542"/>
    <w:rsid w:val="009B32D9"/>
    <w:rsid w:val="009B37DE"/>
    <w:rsid w:val="009B4A89"/>
    <w:rsid w:val="009B4D15"/>
    <w:rsid w:val="009B6013"/>
    <w:rsid w:val="009B67A9"/>
    <w:rsid w:val="009B6CBA"/>
    <w:rsid w:val="009B7494"/>
    <w:rsid w:val="009B76ED"/>
    <w:rsid w:val="009B7814"/>
    <w:rsid w:val="009C0123"/>
    <w:rsid w:val="009C076E"/>
    <w:rsid w:val="009C0E77"/>
    <w:rsid w:val="009C183E"/>
    <w:rsid w:val="009C2419"/>
    <w:rsid w:val="009C34DB"/>
    <w:rsid w:val="009C4669"/>
    <w:rsid w:val="009C507C"/>
    <w:rsid w:val="009C54FF"/>
    <w:rsid w:val="009C5AAF"/>
    <w:rsid w:val="009C6231"/>
    <w:rsid w:val="009C680C"/>
    <w:rsid w:val="009C6B7E"/>
    <w:rsid w:val="009C6D33"/>
    <w:rsid w:val="009C7FE6"/>
    <w:rsid w:val="009D05E0"/>
    <w:rsid w:val="009D06E2"/>
    <w:rsid w:val="009D0FEE"/>
    <w:rsid w:val="009D1748"/>
    <w:rsid w:val="009D1B28"/>
    <w:rsid w:val="009D218E"/>
    <w:rsid w:val="009D21E6"/>
    <w:rsid w:val="009D2AD0"/>
    <w:rsid w:val="009D3FAF"/>
    <w:rsid w:val="009D4219"/>
    <w:rsid w:val="009D4761"/>
    <w:rsid w:val="009D5025"/>
    <w:rsid w:val="009D5068"/>
    <w:rsid w:val="009D7052"/>
    <w:rsid w:val="009D7148"/>
    <w:rsid w:val="009D7194"/>
    <w:rsid w:val="009E15C7"/>
    <w:rsid w:val="009E1AF7"/>
    <w:rsid w:val="009E242B"/>
    <w:rsid w:val="009E24B6"/>
    <w:rsid w:val="009E341E"/>
    <w:rsid w:val="009E3786"/>
    <w:rsid w:val="009E3F89"/>
    <w:rsid w:val="009E40B0"/>
    <w:rsid w:val="009E537A"/>
    <w:rsid w:val="009E5C39"/>
    <w:rsid w:val="009E794B"/>
    <w:rsid w:val="009E7BEC"/>
    <w:rsid w:val="009E7D99"/>
    <w:rsid w:val="009E7F63"/>
    <w:rsid w:val="009F0F5F"/>
    <w:rsid w:val="009F1855"/>
    <w:rsid w:val="009F259E"/>
    <w:rsid w:val="009F26BA"/>
    <w:rsid w:val="009F32A3"/>
    <w:rsid w:val="009F3EAC"/>
    <w:rsid w:val="009F4935"/>
    <w:rsid w:val="009F5475"/>
    <w:rsid w:val="009F5767"/>
    <w:rsid w:val="009F5C4F"/>
    <w:rsid w:val="009F5EE1"/>
    <w:rsid w:val="009F5FA1"/>
    <w:rsid w:val="009F60EB"/>
    <w:rsid w:val="009F696E"/>
    <w:rsid w:val="009F704D"/>
    <w:rsid w:val="009F7155"/>
    <w:rsid w:val="009F7B55"/>
    <w:rsid w:val="009F7EEE"/>
    <w:rsid w:val="00A00BDB"/>
    <w:rsid w:val="00A00C89"/>
    <w:rsid w:val="00A015D9"/>
    <w:rsid w:val="00A0286E"/>
    <w:rsid w:val="00A02CA9"/>
    <w:rsid w:val="00A03264"/>
    <w:rsid w:val="00A032F5"/>
    <w:rsid w:val="00A03724"/>
    <w:rsid w:val="00A03B19"/>
    <w:rsid w:val="00A054E6"/>
    <w:rsid w:val="00A05625"/>
    <w:rsid w:val="00A064A3"/>
    <w:rsid w:val="00A064CE"/>
    <w:rsid w:val="00A06ADE"/>
    <w:rsid w:val="00A06E38"/>
    <w:rsid w:val="00A071F8"/>
    <w:rsid w:val="00A10A7B"/>
    <w:rsid w:val="00A10CA8"/>
    <w:rsid w:val="00A10CAD"/>
    <w:rsid w:val="00A10F90"/>
    <w:rsid w:val="00A118BF"/>
    <w:rsid w:val="00A1286C"/>
    <w:rsid w:val="00A12B7E"/>
    <w:rsid w:val="00A13980"/>
    <w:rsid w:val="00A14120"/>
    <w:rsid w:val="00A14BD0"/>
    <w:rsid w:val="00A151B5"/>
    <w:rsid w:val="00A15891"/>
    <w:rsid w:val="00A15A62"/>
    <w:rsid w:val="00A1683B"/>
    <w:rsid w:val="00A168C5"/>
    <w:rsid w:val="00A168E2"/>
    <w:rsid w:val="00A16A63"/>
    <w:rsid w:val="00A16BEE"/>
    <w:rsid w:val="00A16FB4"/>
    <w:rsid w:val="00A1751B"/>
    <w:rsid w:val="00A204B0"/>
    <w:rsid w:val="00A20A28"/>
    <w:rsid w:val="00A20E8F"/>
    <w:rsid w:val="00A22126"/>
    <w:rsid w:val="00A22C91"/>
    <w:rsid w:val="00A23B42"/>
    <w:rsid w:val="00A23FD8"/>
    <w:rsid w:val="00A23FF0"/>
    <w:rsid w:val="00A2403B"/>
    <w:rsid w:val="00A244F5"/>
    <w:rsid w:val="00A249F7"/>
    <w:rsid w:val="00A2574B"/>
    <w:rsid w:val="00A26C87"/>
    <w:rsid w:val="00A2710E"/>
    <w:rsid w:val="00A2737C"/>
    <w:rsid w:val="00A274C4"/>
    <w:rsid w:val="00A27548"/>
    <w:rsid w:val="00A27EEA"/>
    <w:rsid w:val="00A30910"/>
    <w:rsid w:val="00A30EC0"/>
    <w:rsid w:val="00A31308"/>
    <w:rsid w:val="00A313AE"/>
    <w:rsid w:val="00A315CE"/>
    <w:rsid w:val="00A3193E"/>
    <w:rsid w:val="00A326DD"/>
    <w:rsid w:val="00A32955"/>
    <w:rsid w:val="00A33EB2"/>
    <w:rsid w:val="00A3468A"/>
    <w:rsid w:val="00A34CA8"/>
    <w:rsid w:val="00A35CE1"/>
    <w:rsid w:val="00A35D12"/>
    <w:rsid w:val="00A35D76"/>
    <w:rsid w:val="00A3628E"/>
    <w:rsid w:val="00A368AF"/>
    <w:rsid w:val="00A36984"/>
    <w:rsid w:val="00A37074"/>
    <w:rsid w:val="00A376E1"/>
    <w:rsid w:val="00A37D96"/>
    <w:rsid w:val="00A4055E"/>
    <w:rsid w:val="00A41C37"/>
    <w:rsid w:val="00A42277"/>
    <w:rsid w:val="00A42412"/>
    <w:rsid w:val="00A42AE0"/>
    <w:rsid w:val="00A42C9F"/>
    <w:rsid w:val="00A43E32"/>
    <w:rsid w:val="00A44789"/>
    <w:rsid w:val="00A447CE"/>
    <w:rsid w:val="00A44AE3"/>
    <w:rsid w:val="00A45306"/>
    <w:rsid w:val="00A45D9D"/>
    <w:rsid w:val="00A46044"/>
    <w:rsid w:val="00A46827"/>
    <w:rsid w:val="00A47129"/>
    <w:rsid w:val="00A4716F"/>
    <w:rsid w:val="00A478BE"/>
    <w:rsid w:val="00A479F1"/>
    <w:rsid w:val="00A47D09"/>
    <w:rsid w:val="00A47DAB"/>
    <w:rsid w:val="00A512F2"/>
    <w:rsid w:val="00A515EA"/>
    <w:rsid w:val="00A51AF5"/>
    <w:rsid w:val="00A51B37"/>
    <w:rsid w:val="00A51F4B"/>
    <w:rsid w:val="00A5252C"/>
    <w:rsid w:val="00A52600"/>
    <w:rsid w:val="00A52D01"/>
    <w:rsid w:val="00A52ECC"/>
    <w:rsid w:val="00A53706"/>
    <w:rsid w:val="00A53BC9"/>
    <w:rsid w:val="00A54013"/>
    <w:rsid w:val="00A553B9"/>
    <w:rsid w:val="00A55520"/>
    <w:rsid w:val="00A55808"/>
    <w:rsid w:val="00A55B50"/>
    <w:rsid w:val="00A5628E"/>
    <w:rsid w:val="00A562C8"/>
    <w:rsid w:val="00A57CB9"/>
    <w:rsid w:val="00A607AE"/>
    <w:rsid w:val="00A613CA"/>
    <w:rsid w:val="00A6225B"/>
    <w:rsid w:val="00A632BA"/>
    <w:rsid w:val="00A6381F"/>
    <w:rsid w:val="00A63851"/>
    <w:rsid w:val="00A64BCA"/>
    <w:rsid w:val="00A6508D"/>
    <w:rsid w:val="00A651DF"/>
    <w:rsid w:val="00A6557A"/>
    <w:rsid w:val="00A70153"/>
    <w:rsid w:val="00A7076C"/>
    <w:rsid w:val="00A70E87"/>
    <w:rsid w:val="00A7350C"/>
    <w:rsid w:val="00A746A1"/>
    <w:rsid w:val="00A74897"/>
    <w:rsid w:val="00A74D53"/>
    <w:rsid w:val="00A74EC2"/>
    <w:rsid w:val="00A757C3"/>
    <w:rsid w:val="00A76196"/>
    <w:rsid w:val="00A76240"/>
    <w:rsid w:val="00A76C29"/>
    <w:rsid w:val="00A77EF8"/>
    <w:rsid w:val="00A801A7"/>
    <w:rsid w:val="00A80204"/>
    <w:rsid w:val="00A80231"/>
    <w:rsid w:val="00A81330"/>
    <w:rsid w:val="00A817A6"/>
    <w:rsid w:val="00A82459"/>
    <w:rsid w:val="00A82E83"/>
    <w:rsid w:val="00A831F5"/>
    <w:rsid w:val="00A832A2"/>
    <w:rsid w:val="00A836F0"/>
    <w:rsid w:val="00A83E7A"/>
    <w:rsid w:val="00A83FA5"/>
    <w:rsid w:val="00A841A3"/>
    <w:rsid w:val="00A842FE"/>
    <w:rsid w:val="00A84C90"/>
    <w:rsid w:val="00A84CB9"/>
    <w:rsid w:val="00A85089"/>
    <w:rsid w:val="00A858BF"/>
    <w:rsid w:val="00A869BF"/>
    <w:rsid w:val="00A87324"/>
    <w:rsid w:val="00A8762B"/>
    <w:rsid w:val="00A87DD0"/>
    <w:rsid w:val="00A90149"/>
    <w:rsid w:val="00A90982"/>
    <w:rsid w:val="00A909C4"/>
    <w:rsid w:val="00A9176E"/>
    <w:rsid w:val="00A920E9"/>
    <w:rsid w:val="00A92915"/>
    <w:rsid w:val="00A929B5"/>
    <w:rsid w:val="00A92C8F"/>
    <w:rsid w:val="00A92EE2"/>
    <w:rsid w:val="00A92EE8"/>
    <w:rsid w:val="00A93949"/>
    <w:rsid w:val="00A941EC"/>
    <w:rsid w:val="00A949EA"/>
    <w:rsid w:val="00A94D8E"/>
    <w:rsid w:val="00A9749C"/>
    <w:rsid w:val="00A9781E"/>
    <w:rsid w:val="00AA027A"/>
    <w:rsid w:val="00AA0902"/>
    <w:rsid w:val="00AA0941"/>
    <w:rsid w:val="00AA094D"/>
    <w:rsid w:val="00AA0B56"/>
    <w:rsid w:val="00AA113D"/>
    <w:rsid w:val="00AA3CE4"/>
    <w:rsid w:val="00AA3ED6"/>
    <w:rsid w:val="00AA3F21"/>
    <w:rsid w:val="00AA4124"/>
    <w:rsid w:val="00AA452A"/>
    <w:rsid w:val="00AA4551"/>
    <w:rsid w:val="00AA4BA0"/>
    <w:rsid w:val="00AA57D5"/>
    <w:rsid w:val="00AA610D"/>
    <w:rsid w:val="00AA6492"/>
    <w:rsid w:val="00AA6DB4"/>
    <w:rsid w:val="00AA70F3"/>
    <w:rsid w:val="00AA7552"/>
    <w:rsid w:val="00AA791C"/>
    <w:rsid w:val="00AA7DF5"/>
    <w:rsid w:val="00AB08C3"/>
    <w:rsid w:val="00AB14A9"/>
    <w:rsid w:val="00AB1895"/>
    <w:rsid w:val="00AB1C0C"/>
    <w:rsid w:val="00AB213A"/>
    <w:rsid w:val="00AB421E"/>
    <w:rsid w:val="00AB4E19"/>
    <w:rsid w:val="00AB5A43"/>
    <w:rsid w:val="00AB5D1D"/>
    <w:rsid w:val="00AB6351"/>
    <w:rsid w:val="00AB63DC"/>
    <w:rsid w:val="00AB68C7"/>
    <w:rsid w:val="00AB6923"/>
    <w:rsid w:val="00AB6BF9"/>
    <w:rsid w:val="00AB6F6B"/>
    <w:rsid w:val="00AB7815"/>
    <w:rsid w:val="00AB78C1"/>
    <w:rsid w:val="00AB7DA3"/>
    <w:rsid w:val="00AB7DBC"/>
    <w:rsid w:val="00AB7F2E"/>
    <w:rsid w:val="00AC056B"/>
    <w:rsid w:val="00AC0C81"/>
    <w:rsid w:val="00AC0DDA"/>
    <w:rsid w:val="00AC25AD"/>
    <w:rsid w:val="00AC28EB"/>
    <w:rsid w:val="00AC2B2A"/>
    <w:rsid w:val="00AC31F6"/>
    <w:rsid w:val="00AC3438"/>
    <w:rsid w:val="00AC3A9B"/>
    <w:rsid w:val="00AC3B47"/>
    <w:rsid w:val="00AC3BFC"/>
    <w:rsid w:val="00AC3CE8"/>
    <w:rsid w:val="00AC48EC"/>
    <w:rsid w:val="00AC4DD7"/>
    <w:rsid w:val="00AC4E4D"/>
    <w:rsid w:val="00AC54CE"/>
    <w:rsid w:val="00AC5AEA"/>
    <w:rsid w:val="00AC6691"/>
    <w:rsid w:val="00AC676E"/>
    <w:rsid w:val="00AC69D2"/>
    <w:rsid w:val="00AC6F33"/>
    <w:rsid w:val="00AC7897"/>
    <w:rsid w:val="00AC7964"/>
    <w:rsid w:val="00AD04E7"/>
    <w:rsid w:val="00AD09D5"/>
    <w:rsid w:val="00AD1283"/>
    <w:rsid w:val="00AD13E1"/>
    <w:rsid w:val="00AD2518"/>
    <w:rsid w:val="00AD2DD0"/>
    <w:rsid w:val="00AD3053"/>
    <w:rsid w:val="00AD3128"/>
    <w:rsid w:val="00AD463F"/>
    <w:rsid w:val="00AD4ABD"/>
    <w:rsid w:val="00AD4EE6"/>
    <w:rsid w:val="00AD6346"/>
    <w:rsid w:val="00AD689A"/>
    <w:rsid w:val="00AD7691"/>
    <w:rsid w:val="00AD76F7"/>
    <w:rsid w:val="00AD7724"/>
    <w:rsid w:val="00AD7982"/>
    <w:rsid w:val="00AE00D6"/>
    <w:rsid w:val="00AE016A"/>
    <w:rsid w:val="00AE01B7"/>
    <w:rsid w:val="00AE0516"/>
    <w:rsid w:val="00AE0639"/>
    <w:rsid w:val="00AE10A3"/>
    <w:rsid w:val="00AE1C0B"/>
    <w:rsid w:val="00AE2217"/>
    <w:rsid w:val="00AE24AB"/>
    <w:rsid w:val="00AE2D10"/>
    <w:rsid w:val="00AE32C0"/>
    <w:rsid w:val="00AE3351"/>
    <w:rsid w:val="00AE362D"/>
    <w:rsid w:val="00AE3A3E"/>
    <w:rsid w:val="00AE4512"/>
    <w:rsid w:val="00AE4DF1"/>
    <w:rsid w:val="00AE516A"/>
    <w:rsid w:val="00AE583A"/>
    <w:rsid w:val="00AE59C6"/>
    <w:rsid w:val="00AE7668"/>
    <w:rsid w:val="00AE785B"/>
    <w:rsid w:val="00AE79F3"/>
    <w:rsid w:val="00AF0104"/>
    <w:rsid w:val="00AF07D8"/>
    <w:rsid w:val="00AF0A50"/>
    <w:rsid w:val="00AF1B92"/>
    <w:rsid w:val="00AF2560"/>
    <w:rsid w:val="00AF276E"/>
    <w:rsid w:val="00AF2DFE"/>
    <w:rsid w:val="00AF5191"/>
    <w:rsid w:val="00AF5278"/>
    <w:rsid w:val="00AF69E2"/>
    <w:rsid w:val="00B00CF8"/>
    <w:rsid w:val="00B00FD8"/>
    <w:rsid w:val="00B01147"/>
    <w:rsid w:val="00B018CA"/>
    <w:rsid w:val="00B028AA"/>
    <w:rsid w:val="00B03312"/>
    <w:rsid w:val="00B04100"/>
    <w:rsid w:val="00B05203"/>
    <w:rsid w:val="00B05C78"/>
    <w:rsid w:val="00B0695F"/>
    <w:rsid w:val="00B0711F"/>
    <w:rsid w:val="00B0716B"/>
    <w:rsid w:val="00B071EB"/>
    <w:rsid w:val="00B07BBD"/>
    <w:rsid w:val="00B07E04"/>
    <w:rsid w:val="00B10193"/>
    <w:rsid w:val="00B10195"/>
    <w:rsid w:val="00B10FFF"/>
    <w:rsid w:val="00B1140C"/>
    <w:rsid w:val="00B117AB"/>
    <w:rsid w:val="00B11903"/>
    <w:rsid w:val="00B12055"/>
    <w:rsid w:val="00B12587"/>
    <w:rsid w:val="00B1263A"/>
    <w:rsid w:val="00B129CB"/>
    <w:rsid w:val="00B12E9A"/>
    <w:rsid w:val="00B131EB"/>
    <w:rsid w:val="00B138AB"/>
    <w:rsid w:val="00B13B0F"/>
    <w:rsid w:val="00B14094"/>
    <w:rsid w:val="00B14205"/>
    <w:rsid w:val="00B1526A"/>
    <w:rsid w:val="00B20150"/>
    <w:rsid w:val="00B20F49"/>
    <w:rsid w:val="00B215E9"/>
    <w:rsid w:val="00B21A49"/>
    <w:rsid w:val="00B21B19"/>
    <w:rsid w:val="00B225D6"/>
    <w:rsid w:val="00B232A0"/>
    <w:rsid w:val="00B233A3"/>
    <w:rsid w:val="00B23687"/>
    <w:rsid w:val="00B23772"/>
    <w:rsid w:val="00B245B0"/>
    <w:rsid w:val="00B24903"/>
    <w:rsid w:val="00B2551E"/>
    <w:rsid w:val="00B257D6"/>
    <w:rsid w:val="00B265E3"/>
    <w:rsid w:val="00B26739"/>
    <w:rsid w:val="00B26E11"/>
    <w:rsid w:val="00B279F0"/>
    <w:rsid w:val="00B3021E"/>
    <w:rsid w:val="00B3059B"/>
    <w:rsid w:val="00B30B50"/>
    <w:rsid w:val="00B31DA9"/>
    <w:rsid w:val="00B31DE6"/>
    <w:rsid w:val="00B32529"/>
    <w:rsid w:val="00B32913"/>
    <w:rsid w:val="00B32EAA"/>
    <w:rsid w:val="00B337EC"/>
    <w:rsid w:val="00B33AAF"/>
    <w:rsid w:val="00B33C5D"/>
    <w:rsid w:val="00B34C54"/>
    <w:rsid w:val="00B3509A"/>
    <w:rsid w:val="00B362D3"/>
    <w:rsid w:val="00B3694C"/>
    <w:rsid w:val="00B37CAC"/>
    <w:rsid w:val="00B4060D"/>
    <w:rsid w:val="00B40EF5"/>
    <w:rsid w:val="00B41A6C"/>
    <w:rsid w:val="00B41C5E"/>
    <w:rsid w:val="00B41E65"/>
    <w:rsid w:val="00B42214"/>
    <w:rsid w:val="00B43807"/>
    <w:rsid w:val="00B44151"/>
    <w:rsid w:val="00B44F8C"/>
    <w:rsid w:val="00B46329"/>
    <w:rsid w:val="00B46D32"/>
    <w:rsid w:val="00B472E6"/>
    <w:rsid w:val="00B47CB7"/>
    <w:rsid w:val="00B50D98"/>
    <w:rsid w:val="00B50FEA"/>
    <w:rsid w:val="00B5189E"/>
    <w:rsid w:val="00B51B03"/>
    <w:rsid w:val="00B51FAE"/>
    <w:rsid w:val="00B526D0"/>
    <w:rsid w:val="00B527E9"/>
    <w:rsid w:val="00B528B4"/>
    <w:rsid w:val="00B53264"/>
    <w:rsid w:val="00B542B3"/>
    <w:rsid w:val="00B54503"/>
    <w:rsid w:val="00B54868"/>
    <w:rsid w:val="00B54977"/>
    <w:rsid w:val="00B54C6F"/>
    <w:rsid w:val="00B54D31"/>
    <w:rsid w:val="00B55550"/>
    <w:rsid w:val="00B5575A"/>
    <w:rsid w:val="00B55C33"/>
    <w:rsid w:val="00B55D41"/>
    <w:rsid w:val="00B55D99"/>
    <w:rsid w:val="00B5697C"/>
    <w:rsid w:val="00B575A8"/>
    <w:rsid w:val="00B576F0"/>
    <w:rsid w:val="00B57B47"/>
    <w:rsid w:val="00B57DFE"/>
    <w:rsid w:val="00B57E16"/>
    <w:rsid w:val="00B602B4"/>
    <w:rsid w:val="00B608B5"/>
    <w:rsid w:val="00B60968"/>
    <w:rsid w:val="00B60BD8"/>
    <w:rsid w:val="00B60DD7"/>
    <w:rsid w:val="00B61A11"/>
    <w:rsid w:val="00B62337"/>
    <w:rsid w:val="00B62516"/>
    <w:rsid w:val="00B62868"/>
    <w:rsid w:val="00B62E1D"/>
    <w:rsid w:val="00B6310E"/>
    <w:rsid w:val="00B6342E"/>
    <w:rsid w:val="00B63E53"/>
    <w:rsid w:val="00B65007"/>
    <w:rsid w:val="00B654CB"/>
    <w:rsid w:val="00B65678"/>
    <w:rsid w:val="00B65B05"/>
    <w:rsid w:val="00B669BD"/>
    <w:rsid w:val="00B6703D"/>
    <w:rsid w:val="00B67C81"/>
    <w:rsid w:val="00B70420"/>
    <w:rsid w:val="00B706FA"/>
    <w:rsid w:val="00B70779"/>
    <w:rsid w:val="00B70C5E"/>
    <w:rsid w:val="00B70EF3"/>
    <w:rsid w:val="00B71668"/>
    <w:rsid w:val="00B71CE7"/>
    <w:rsid w:val="00B72440"/>
    <w:rsid w:val="00B7254A"/>
    <w:rsid w:val="00B72E48"/>
    <w:rsid w:val="00B73DD0"/>
    <w:rsid w:val="00B73EBE"/>
    <w:rsid w:val="00B74751"/>
    <w:rsid w:val="00B750A1"/>
    <w:rsid w:val="00B75277"/>
    <w:rsid w:val="00B758DF"/>
    <w:rsid w:val="00B77D8A"/>
    <w:rsid w:val="00B804D8"/>
    <w:rsid w:val="00B817A7"/>
    <w:rsid w:val="00B8181B"/>
    <w:rsid w:val="00B81BB6"/>
    <w:rsid w:val="00B83D08"/>
    <w:rsid w:val="00B840D8"/>
    <w:rsid w:val="00B8456D"/>
    <w:rsid w:val="00B8460D"/>
    <w:rsid w:val="00B84EFA"/>
    <w:rsid w:val="00B8548E"/>
    <w:rsid w:val="00B8582A"/>
    <w:rsid w:val="00B8671D"/>
    <w:rsid w:val="00B87B77"/>
    <w:rsid w:val="00B9055C"/>
    <w:rsid w:val="00B90FEC"/>
    <w:rsid w:val="00B91666"/>
    <w:rsid w:val="00B91A23"/>
    <w:rsid w:val="00B91ADE"/>
    <w:rsid w:val="00B91C4E"/>
    <w:rsid w:val="00B92029"/>
    <w:rsid w:val="00B928E5"/>
    <w:rsid w:val="00B92A09"/>
    <w:rsid w:val="00B92B29"/>
    <w:rsid w:val="00B93AC4"/>
    <w:rsid w:val="00B94362"/>
    <w:rsid w:val="00B9457A"/>
    <w:rsid w:val="00B947A5"/>
    <w:rsid w:val="00B948E4"/>
    <w:rsid w:val="00B94BD0"/>
    <w:rsid w:val="00B94D0F"/>
    <w:rsid w:val="00B956DC"/>
    <w:rsid w:val="00B96796"/>
    <w:rsid w:val="00B96954"/>
    <w:rsid w:val="00B96997"/>
    <w:rsid w:val="00B96AA6"/>
    <w:rsid w:val="00B96BDB"/>
    <w:rsid w:val="00B972E1"/>
    <w:rsid w:val="00B97CEB"/>
    <w:rsid w:val="00B97D31"/>
    <w:rsid w:val="00B97DE4"/>
    <w:rsid w:val="00BA03F4"/>
    <w:rsid w:val="00BA0836"/>
    <w:rsid w:val="00BA0E59"/>
    <w:rsid w:val="00BA10D9"/>
    <w:rsid w:val="00BA1474"/>
    <w:rsid w:val="00BA1C9E"/>
    <w:rsid w:val="00BA225B"/>
    <w:rsid w:val="00BA23B1"/>
    <w:rsid w:val="00BA2780"/>
    <w:rsid w:val="00BA37AB"/>
    <w:rsid w:val="00BA39D0"/>
    <w:rsid w:val="00BA3A65"/>
    <w:rsid w:val="00BA47CC"/>
    <w:rsid w:val="00BA4FA2"/>
    <w:rsid w:val="00BA6998"/>
    <w:rsid w:val="00BA71FE"/>
    <w:rsid w:val="00BA722D"/>
    <w:rsid w:val="00BA7364"/>
    <w:rsid w:val="00BA7AD5"/>
    <w:rsid w:val="00BB01EF"/>
    <w:rsid w:val="00BB0422"/>
    <w:rsid w:val="00BB0462"/>
    <w:rsid w:val="00BB066F"/>
    <w:rsid w:val="00BB0881"/>
    <w:rsid w:val="00BB08A3"/>
    <w:rsid w:val="00BB094F"/>
    <w:rsid w:val="00BB124F"/>
    <w:rsid w:val="00BB1522"/>
    <w:rsid w:val="00BB1873"/>
    <w:rsid w:val="00BB2636"/>
    <w:rsid w:val="00BB2E53"/>
    <w:rsid w:val="00BB2E85"/>
    <w:rsid w:val="00BB30A2"/>
    <w:rsid w:val="00BB32C6"/>
    <w:rsid w:val="00BB346F"/>
    <w:rsid w:val="00BB386E"/>
    <w:rsid w:val="00BB61F0"/>
    <w:rsid w:val="00BB649C"/>
    <w:rsid w:val="00BB64EC"/>
    <w:rsid w:val="00BB6CF9"/>
    <w:rsid w:val="00BB70EC"/>
    <w:rsid w:val="00BB712D"/>
    <w:rsid w:val="00BB72B8"/>
    <w:rsid w:val="00BB7616"/>
    <w:rsid w:val="00BB78A0"/>
    <w:rsid w:val="00BB7949"/>
    <w:rsid w:val="00BB7BEB"/>
    <w:rsid w:val="00BB7D73"/>
    <w:rsid w:val="00BC0FAD"/>
    <w:rsid w:val="00BC169C"/>
    <w:rsid w:val="00BC182C"/>
    <w:rsid w:val="00BC2DE8"/>
    <w:rsid w:val="00BC3061"/>
    <w:rsid w:val="00BC31BE"/>
    <w:rsid w:val="00BC3E27"/>
    <w:rsid w:val="00BC433A"/>
    <w:rsid w:val="00BC473D"/>
    <w:rsid w:val="00BC480C"/>
    <w:rsid w:val="00BC4BF2"/>
    <w:rsid w:val="00BC55AD"/>
    <w:rsid w:val="00BC6169"/>
    <w:rsid w:val="00BC63A8"/>
    <w:rsid w:val="00BC6595"/>
    <w:rsid w:val="00BC66A9"/>
    <w:rsid w:val="00BC670B"/>
    <w:rsid w:val="00BC6AEB"/>
    <w:rsid w:val="00BC7093"/>
    <w:rsid w:val="00BD01A2"/>
    <w:rsid w:val="00BD06CC"/>
    <w:rsid w:val="00BD0E84"/>
    <w:rsid w:val="00BD17F4"/>
    <w:rsid w:val="00BD18AA"/>
    <w:rsid w:val="00BD1E09"/>
    <w:rsid w:val="00BD2452"/>
    <w:rsid w:val="00BD2EDB"/>
    <w:rsid w:val="00BD3838"/>
    <w:rsid w:val="00BD42CF"/>
    <w:rsid w:val="00BD520D"/>
    <w:rsid w:val="00BD5338"/>
    <w:rsid w:val="00BD5447"/>
    <w:rsid w:val="00BD5BDC"/>
    <w:rsid w:val="00BD5E6A"/>
    <w:rsid w:val="00BD611F"/>
    <w:rsid w:val="00BD64F1"/>
    <w:rsid w:val="00BD6C2C"/>
    <w:rsid w:val="00BD6DF3"/>
    <w:rsid w:val="00BD745B"/>
    <w:rsid w:val="00BD79E2"/>
    <w:rsid w:val="00BD7ADB"/>
    <w:rsid w:val="00BE12CE"/>
    <w:rsid w:val="00BE137B"/>
    <w:rsid w:val="00BE2EC6"/>
    <w:rsid w:val="00BE40EC"/>
    <w:rsid w:val="00BE4645"/>
    <w:rsid w:val="00BE4A21"/>
    <w:rsid w:val="00BE4CAB"/>
    <w:rsid w:val="00BE6116"/>
    <w:rsid w:val="00BE69CE"/>
    <w:rsid w:val="00BE6D9A"/>
    <w:rsid w:val="00BE7228"/>
    <w:rsid w:val="00BE7375"/>
    <w:rsid w:val="00BE73E2"/>
    <w:rsid w:val="00BE7FA1"/>
    <w:rsid w:val="00BF00E4"/>
    <w:rsid w:val="00BF07BC"/>
    <w:rsid w:val="00BF12B1"/>
    <w:rsid w:val="00BF16F3"/>
    <w:rsid w:val="00BF31C7"/>
    <w:rsid w:val="00BF3891"/>
    <w:rsid w:val="00BF3C95"/>
    <w:rsid w:val="00BF4016"/>
    <w:rsid w:val="00BF4BC1"/>
    <w:rsid w:val="00BF57BD"/>
    <w:rsid w:val="00BF5E2D"/>
    <w:rsid w:val="00BF5FA4"/>
    <w:rsid w:val="00BF6230"/>
    <w:rsid w:val="00BF6662"/>
    <w:rsid w:val="00BF6B28"/>
    <w:rsid w:val="00BF7EA1"/>
    <w:rsid w:val="00C00D6F"/>
    <w:rsid w:val="00C01403"/>
    <w:rsid w:val="00C02091"/>
    <w:rsid w:val="00C020C7"/>
    <w:rsid w:val="00C024FE"/>
    <w:rsid w:val="00C02885"/>
    <w:rsid w:val="00C03372"/>
    <w:rsid w:val="00C04975"/>
    <w:rsid w:val="00C04C3D"/>
    <w:rsid w:val="00C05153"/>
    <w:rsid w:val="00C0593C"/>
    <w:rsid w:val="00C05C14"/>
    <w:rsid w:val="00C05DAE"/>
    <w:rsid w:val="00C061CD"/>
    <w:rsid w:val="00C07B03"/>
    <w:rsid w:val="00C07C5A"/>
    <w:rsid w:val="00C07C5E"/>
    <w:rsid w:val="00C11343"/>
    <w:rsid w:val="00C117F1"/>
    <w:rsid w:val="00C12E2B"/>
    <w:rsid w:val="00C12E30"/>
    <w:rsid w:val="00C1317D"/>
    <w:rsid w:val="00C13C5C"/>
    <w:rsid w:val="00C148AF"/>
    <w:rsid w:val="00C152FA"/>
    <w:rsid w:val="00C15856"/>
    <w:rsid w:val="00C17219"/>
    <w:rsid w:val="00C17585"/>
    <w:rsid w:val="00C20025"/>
    <w:rsid w:val="00C206D4"/>
    <w:rsid w:val="00C20834"/>
    <w:rsid w:val="00C20D7F"/>
    <w:rsid w:val="00C212B9"/>
    <w:rsid w:val="00C218CF"/>
    <w:rsid w:val="00C21941"/>
    <w:rsid w:val="00C21A0B"/>
    <w:rsid w:val="00C22C5E"/>
    <w:rsid w:val="00C23107"/>
    <w:rsid w:val="00C241A1"/>
    <w:rsid w:val="00C24E43"/>
    <w:rsid w:val="00C24EE0"/>
    <w:rsid w:val="00C2529A"/>
    <w:rsid w:val="00C25EA0"/>
    <w:rsid w:val="00C27743"/>
    <w:rsid w:val="00C27F55"/>
    <w:rsid w:val="00C30F04"/>
    <w:rsid w:val="00C31D24"/>
    <w:rsid w:val="00C323C5"/>
    <w:rsid w:val="00C3244F"/>
    <w:rsid w:val="00C332C6"/>
    <w:rsid w:val="00C343C1"/>
    <w:rsid w:val="00C35161"/>
    <w:rsid w:val="00C35208"/>
    <w:rsid w:val="00C357ED"/>
    <w:rsid w:val="00C35AB3"/>
    <w:rsid w:val="00C37622"/>
    <w:rsid w:val="00C37651"/>
    <w:rsid w:val="00C37B1C"/>
    <w:rsid w:val="00C408C0"/>
    <w:rsid w:val="00C41029"/>
    <w:rsid w:val="00C42E97"/>
    <w:rsid w:val="00C42FD7"/>
    <w:rsid w:val="00C43E01"/>
    <w:rsid w:val="00C44481"/>
    <w:rsid w:val="00C46444"/>
    <w:rsid w:val="00C470E6"/>
    <w:rsid w:val="00C473DD"/>
    <w:rsid w:val="00C475AF"/>
    <w:rsid w:val="00C476F7"/>
    <w:rsid w:val="00C505E0"/>
    <w:rsid w:val="00C50885"/>
    <w:rsid w:val="00C51168"/>
    <w:rsid w:val="00C51695"/>
    <w:rsid w:val="00C534E3"/>
    <w:rsid w:val="00C53720"/>
    <w:rsid w:val="00C53AE1"/>
    <w:rsid w:val="00C543F9"/>
    <w:rsid w:val="00C54DC4"/>
    <w:rsid w:val="00C54E8C"/>
    <w:rsid w:val="00C5550D"/>
    <w:rsid w:val="00C56064"/>
    <w:rsid w:val="00C565F9"/>
    <w:rsid w:val="00C57035"/>
    <w:rsid w:val="00C574AF"/>
    <w:rsid w:val="00C60254"/>
    <w:rsid w:val="00C606FD"/>
    <w:rsid w:val="00C61032"/>
    <w:rsid w:val="00C61A5D"/>
    <w:rsid w:val="00C61FD6"/>
    <w:rsid w:val="00C62E33"/>
    <w:rsid w:val="00C62EA5"/>
    <w:rsid w:val="00C64844"/>
    <w:rsid w:val="00C64C1B"/>
    <w:rsid w:val="00C64DA5"/>
    <w:rsid w:val="00C64DC6"/>
    <w:rsid w:val="00C65825"/>
    <w:rsid w:val="00C65B83"/>
    <w:rsid w:val="00C662B1"/>
    <w:rsid w:val="00C666B9"/>
    <w:rsid w:val="00C66A78"/>
    <w:rsid w:val="00C679E6"/>
    <w:rsid w:val="00C70448"/>
    <w:rsid w:val="00C704D0"/>
    <w:rsid w:val="00C708F2"/>
    <w:rsid w:val="00C712E3"/>
    <w:rsid w:val="00C72506"/>
    <w:rsid w:val="00C726A3"/>
    <w:rsid w:val="00C736DE"/>
    <w:rsid w:val="00C73D09"/>
    <w:rsid w:val="00C74396"/>
    <w:rsid w:val="00C74C2C"/>
    <w:rsid w:val="00C75410"/>
    <w:rsid w:val="00C75A5D"/>
    <w:rsid w:val="00C75CA2"/>
    <w:rsid w:val="00C77275"/>
    <w:rsid w:val="00C773CF"/>
    <w:rsid w:val="00C777CC"/>
    <w:rsid w:val="00C80143"/>
    <w:rsid w:val="00C809E4"/>
    <w:rsid w:val="00C81855"/>
    <w:rsid w:val="00C8188E"/>
    <w:rsid w:val="00C83629"/>
    <w:rsid w:val="00C838E1"/>
    <w:rsid w:val="00C84F27"/>
    <w:rsid w:val="00C85CD0"/>
    <w:rsid w:val="00C87D65"/>
    <w:rsid w:val="00C90218"/>
    <w:rsid w:val="00C9182A"/>
    <w:rsid w:val="00C924A3"/>
    <w:rsid w:val="00C93FB4"/>
    <w:rsid w:val="00C941D2"/>
    <w:rsid w:val="00C94231"/>
    <w:rsid w:val="00C946DD"/>
    <w:rsid w:val="00C95075"/>
    <w:rsid w:val="00C95AD2"/>
    <w:rsid w:val="00C95D55"/>
    <w:rsid w:val="00C96D24"/>
    <w:rsid w:val="00C977A5"/>
    <w:rsid w:val="00C97813"/>
    <w:rsid w:val="00C979AF"/>
    <w:rsid w:val="00C97A6C"/>
    <w:rsid w:val="00C97ABC"/>
    <w:rsid w:val="00CA0425"/>
    <w:rsid w:val="00CA07BC"/>
    <w:rsid w:val="00CA0E52"/>
    <w:rsid w:val="00CA24D7"/>
    <w:rsid w:val="00CA27A6"/>
    <w:rsid w:val="00CA312A"/>
    <w:rsid w:val="00CA3761"/>
    <w:rsid w:val="00CA3E31"/>
    <w:rsid w:val="00CA5109"/>
    <w:rsid w:val="00CA524D"/>
    <w:rsid w:val="00CA53C1"/>
    <w:rsid w:val="00CA5920"/>
    <w:rsid w:val="00CA662D"/>
    <w:rsid w:val="00CA6E65"/>
    <w:rsid w:val="00CA74B2"/>
    <w:rsid w:val="00CA7BA1"/>
    <w:rsid w:val="00CA7E2C"/>
    <w:rsid w:val="00CB06A1"/>
    <w:rsid w:val="00CB14C6"/>
    <w:rsid w:val="00CB1830"/>
    <w:rsid w:val="00CB2F9C"/>
    <w:rsid w:val="00CB379C"/>
    <w:rsid w:val="00CB37FF"/>
    <w:rsid w:val="00CB4788"/>
    <w:rsid w:val="00CB489B"/>
    <w:rsid w:val="00CB4BEB"/>
    <w:rsid w:val="00CB4F30"/>
    <w:rsid w:val="00CB53AD"/>
    <w:rsid w:val="00CB565D"/>
    <w:rsid w:val="00CB57FB"/>
    <w:rsid w:val="00CB5A97"/>
    <w:rsid w:val="00CB6394"/>
    <w:rsid w:val="00CB736C"/>
    <w:rsid w:val="00CC0155"/>
    <w:rsid w:val="00CC0187"/>
    <w:rsid w:val="00CC0608"/>
    <w:rsid w:val="00CC0BFE"/>
    <w:rsid w:val="00CC0E5C"/>
    <w:rsid w:val="00CC0E5D"/>
    <w:rsid w:val="00CC1693"/>
    <w:rsid w:val="00CC1F73"/>
    <w:rsid w:val="00CC2159"/>
    <w:rsid w:val="00CC2B5D"/>
    <w:rsid w:val="00CC343D"/>
    <w:rsid w:val="00CC375C"/>
    <w:rsid w:val="00CC38DD"/>
    <w:rsid w:val="00CC3CC6"/>
    <w:rsid w:val="00CC4078"/>
    <w:rsid w:val="00CC46F1"/>
    <w:rsid w:val="00CC50F8"/>
    <w:rsid w:val="00CC59B7"/>
    <w:rsid w:val="00CC5AB6"/>
    <w:rsid w:val="00CC5C98"/>
    <w:rsid w:val="00CC6038"/>
    <w:rsid w:val="00CC6B8B"/>
    <w:rsid w:val="00CC6C27"/>
    <w:rsid w:val="00CC710C"/>
    <w:rsid w:val="00CC7890"/>
    <w:rsid w:val="00CD02EE"/>
    <w:rsid w:val="00CD0D72"/>
    <w:rsid w:val="00CD141B"/>
    <w:rsid w:val="00CD143A"/>
    <w:rsid w:val="00CD1B77"/>
    <w:rsid w:val="00CD2014"/>
    <w:rsid w:val="00CD24CC"/>
    <w:rsid w:val="00CD3940"/>
    <w:rsid w:val="00CD490C"/>
    <w:rsid w:val="00CD4E4B"/>
    <w:rsid w:val="00CD5E8A"/>
    <w:rsid w:val="00CD6132"/>
    <w:rsid w:val="00CD6C64"/>
    <w:rsid w:val="00CD7AF0"/>
    <w:rsid w:val="00CE1126"/>
    <w:rsid w:val="00CE16D0"/>
    <w:rsid w:val="00CE24C8"/>
    <w:rsid w:val="00CE256B"/>
    <w:rsid w:val="00CE2872"/>
    <w:rsid w:val="00CE2D68"/>
    <w:rsid w:val="00CE6ADB"/>
    <w:rsid w:val="00CE6C3F"/>
    <w:rsid w:val="00CE7404"/>
    <w:rsid w:val="00CE7597"/>
    <w:rsid w:val="00CF22C8"/>
    <w:rsid w:val="00CF2317"/>
    <w:rsid w:val="00CF2954"/>
    <w:rsid w:val="00CF2DE0"/>
    <w:rsid w:val="00CF333F"/>
    <w:rsid w:val="00CF34DA"/>
    <w:rsid w:val="00CF3A21"/>
    <w:rsid w:val="00CF515F"/>
    <w:rsid w:val="00CF5DAB"/>
    <w:rsid w:val="00CF6127"/>
    <w:rsid w:val="00CF6403"/>
    <w:rsid w:val="00CF65C0"/>
    <w:rsid w:val="00CF6B6D"/>
    <w:rsid w:val="00CF73A7"/>
    <w:rsid w:val="00D00965"/>
    <w:rsid w:val="00D00FE8"/>
    <w:rsid w:val="00D013E1"/>
    <w:rsid w:val="00D02A94"/>
    <w:rsid w:val="00D0319E"/>
    <w:rsid w:val="00D04EE4"/>
    <w:rsid w:val="00D0516D"/>
    <w:rsid w:val="00D05A16"/>
    <w:rsid w:val="00D05A8D"/>
    <w:rsid w:val="00D05F81"/>
    <w:rsid w:val="00D06B79"/>
    <w:rsid w:val="00D07609"/>
    <w:rsid w:val="00D077B9"/>
    <w:rsid w:val="00D102A0"/>
    <w:rsid w:val="00D10DD0"/>
    <w:rsid w:val="00D12774"/>
    <w:rsid w:val="00D12B51"/>
    <w:rsid w:val="00D13E35"/>
    <w:rsid w:val="00D142D9"/>
    <w:rsid w:val="00D14B2E"/>
    <w:rsid w:val="00D14B84"/>
    <w:rsid w:val="00D14CE7"/>
    <w:rsid w:val="00D15290"/>
    <w:rsid w:val="00D1547A"/>
    <w:rsid w:val="00D154E0"/>
    <w:rsid w:val="00D155C0"/>
    <w:rsid w:val="00D16229"/>
    <w:rsid w:val="00D16950"/>
    <w:rsid w:val="00D16E10"/>
    <w:rsid w:val="00D173E0"/>
    <w:rsid w:val="00D17942"/>
    <w:rsid w:val="00D17AA1"/>
    <w:rsid w:val="00D200D3"/>
    <w:rsid w:val="00D20275"/>
    <w:rsid w:val="00D20EB7"/>
    <w:rsid w:val="00D21332"/>
    <w:rsid w:val="00D2150A"/>
    <w:rsid w:val="00D21965"/>
    <w:rsid w:val="00D22BB9"/>
    <w:rsid w:val="00D24598"/>
    <w:rsid w:val="00D24620"/>
    <w:rsid w:val="00D249A2"/>
    <w:rsid w:val="00D24A43"/>
    <w:rsid w:val="00D24C9B"/>
    <w:rsid w:val="00D24F4E"/>
    <w:rsid w:val="00D252AC"/>
    <w:rsid w:val="00D25F24"/>
    <w:rsid w:val="00D261AF"/>
    <w:rsid w:val="00D2662A"/>
    <w:rsid w:val="00D2674A"/>
    <w:rsid w:val="00D267E9"/>
    <w:rsid w:val="00D2684F"/>
    <w:rsid w:val="00D26855"/>
    <w:rsid w:val="00D26B25"/>
    <w:rsid w:val="00D2731E"/>
    <w:rsid w:val="00D27BFA"/>
    <w:rsid w:val="00D27E99"/>
    <w:rsid w:val="00D30D46"/>
    <w:rsid w:val="00D31F86"/>
    <w:rsid w:val="00D322B4"/>
    <w:rsid w:val="00D32751"/>
    <w:rsid w:val="00D32E29"/>
    <w:rsid w:val="00D3396A"/>
    <w:rsid w:val="00D34329"/>
    <w:rsid w:val="00D3468C"/>
    <w:rsid w:val="00D351B3"/>
    <w:rsid w:val="00D35628"/>
    <w:rsid w:val="00D35927"/>
    <w:rsid w:val="00D35AEC"/>
    <w:rsid w:val="00D35CC6"/>
    <w:rsid w:val="00D35E8D"/>
    <w:rsid w:val="00D364B4"/>
    <w:rsid w:val="00D36A16"/>
    <w:rsid w:val="00D36A68"/>
    <w:rsid w:val="00D36D19"/>
    <w:rsid w:val="00D36D3A"/>
    <w:rsid w:val="00D37DC7"/>
    <w:rsid w:val="00D37E9E"/>
    <w:rsid w:val="00D37ECB"/>
    <w:rsid w:val="00D409BD"/>
    <w:rsid w:val="00D40D72"/>
    <w:rsid w:val="00D40D94"/>
    <w:rsid w:val="00D40FF7"/>
    <w:rsid w:val="00D42032"/>
    <w:rsid w:val="00D42038"/>
    <w:rsid w:val="00D42A9C"/>
    <w:rsid w:val="00D43D69"/>
    <w:rsid w:val="00D44186"/>
    <w:rsid w:val="00D4421B"/>
    <w:rsid w:val="00D4560A"/>
    <w:rsid w:val="00D45B4F"/>
    <w:rsid w:val="00D45C6B"/>
    <w:rsid w:val="00D45D7E"/>
    <w:rsid w:val="00D46C1E"/>
    <w:rsid w:val="00D47C6B"/>
    <w:rsid w:val="00D502A8"/>
    <w:rsid w:val="00D50451"/>
    <w:rsid w:val="00D51222"/>
    <w:rsid w:val="00D512FE"/>
    <w:rsid w:val="00D51797"/>
    <w:rsid w:val="00D51A02"/>
    <w:rsid w:val="00D51CAD"/>
    <w:rsid w:val="00D5265C"/>
    <w:rsid w:val="00D528B7"/>
    <w:rsid w:val="00D52B6F"/>
    <w:rsid w:val="00D53161"/>
    <w:rsid w:val="00D53583"/>
    <w:rsid w:val="00D53BFB"/>
    <w:rsid w:val="00D54099"/>
    <w:rsid w:val="00D54A03"/>
    <w:rsid w:val="00D54A87"/>
    <w:rsid w:val="00D55D2C"/>
    <w:rsid w:val="00D569E9"/>
    <w:rsid w:val="00D56A9B"/>
    <w:rsid w:val="00D57812"/>
    <w:rsid w:val="00D57EB0"/>
    <w:rsid w:val="00D60CDE"/>
    <w:rsid w:val="00D61E6D"/>
    <w:rsid w:val="00D627F5"/>
    <w:rsid w:val="00D628C1"/>
    <w:rsid w:val="00D62F20"/>
    <w:rsid w:val="00D63B61"/>
    <w:rsid w:val="00D63D13"/>
    <w:rsid w:val="00D65519"/>
    <w:rsid w:val="00D66B59"/>
    <w:rsid w:val="00D71290"/>
    <w:rsid w:val="00D712F4"/>
    <w:rsid w:val="00D722AC"/>
    <w:rsid w:val="00D73E6D"/>
    <w:rsid w:val="00D73F4A"/>
    <w:rsid w:val="00D73FA0"/>
    <w:rsid w:val="00D7427E"/>
    <w:rsid w:val="00D74B31"/>
    <w:rsid w:val="00D75E0B"/>
    <w:rsid w:val="00D76D39"/>
    <w:rsid w:val="00D7706C"/>
    <w:rsid w:val="00D77136"/>
    <w:rsid w:val="00D77419"/>
    <w:rsid w:val="00D80732"/>
    <w:rsid w:val="00D80A08"/>
    <w:rsid w:val="00D80A8D"/>
    <w:rsid w:val="00D810EE"/>
    <w:rsid w:val="00D81301"/>
    <w:rsid w:val="00D81F4B"/>
    <w:rsid w:val="00D824AB"/>
    <w:rsid w:val="00D83186"/>
    <w:rsid w:val="00D8337F"/>
    <w:rsid w:val="00D83E26"/>
    <w:rsid w:val="00D8547B"/>
    <w:rsid w:val="00D859FC"/>
    <w:rsid w:val="00D85C3D"/>
    <w:rsid w:val="00D8629B"/>
    <w:rsid w:val="00D87A48"/>
    <w:rsid w:val="00D87E25"/>
    <w:rsid w:val="00D90F14"/>
    <w:rsid w:val="00D91C8E"/>
    <w:rsid w:val="00D91E49"/>
    <w:rsid w:val="00D92738"/>
    <w:rsid w:val="00D92771"/>
    <w:rsid w:val="00D92AD1"/>
    <w:rsid w:val="00D9327A"/>
    <w:rsid w:val="00D93290"/>
    <w:rsid w:val="00D9465F"/>
    <w:rsid w:val="00D95049"/>
    <w:rsid w:val="00D95327"/>
    <w:rsid w:val="00D95BF5"/>
    <w:rsid w:val="00D95D6E"/>
    <w:rsid w:val="00D9773A"/>
    <w:rsid w:val="00D97E59"/>
    <w:rsid w:val="00DA095E"/>
    <w:rsid w:val="00DA1BC7"/>
    <w:rsid w:val="00DA2510"/>
    <w:rsid w:val="00DA3DAD"/>
    <w:rsid w:val="00DA48F4"/>
    <w:rsid w:val="00DA4A97"/>
    <w:rsid w:val="00DA509B"/>
    <w:rsid w:val="00DA524E"/>
    <w:rsid w:val="00DA5802"/>
    <w:rsid w:val="00DA5D60"/>
    <w:rsid w:val="00DA5E0E"/>
    <w:rsid w:val="00DA60B6"/>
    <w:rsid w:val="00DA6E73"/>
    <w:rsid w:val="00DA7189"/>
    <w:rsid w:val="00DA7258"/>
    <w:rsid w:val="00DB0020"/>
    <w:rsid w:val="00DB0238"/>
    <w:rsid w:val="00DB082A"/>
    <w:rsid w:val="00DB0EA1"/>
    <w:rsid w:val="00DB1E1E"/>
    <w:rsid w:val="00DB2859"/>
    <w:rsid w:val="00DB37D7"/>
    <w:rsid w:val="00DB4851"/>
    <w:rsid w:val="00DB4DC5"/>
    <w:rsid w:val="00DB5C87"/>
    <w:rsid w:val="00DB5D08"/>
    <w:rsid w:val="00DB5D0F"/>
    <w:rsid w:val="00DB61BD"/>
    <w:rsid w:val="00DB76FD"/>
    <w:rsid w:val="00DC0A43"/>
    <w:rsid w:val="00DC15A1"/>
    <w:rsid w:val="00DC1A2D"/>
    <w:rsid w:val="00DC1EB9"/>
    <w:rsid w:val="00DC22AC"/>
    <w:rsid w:val="00DC2C43"/>
    <w:rsid w:val="00DC3306"/>
    <w:rsid w:val="00DC3FC4"/>
    <w:rsid w:val="00DC46E1"/>
    <w:rsid w:val="00DC46E8"/>
    <w:rsid w:val="00DC474B"/>
    <w:rsid w:val="00DC4BC7"/>
    <w:rsid w:val="00DC554D"/>
    <w:rsid w:val="00DC59A1"/>
    <w:rsid w:val="00DC5C32"/>
    <w:rsid w:val="00DC6088"/>
    <w:rsid w:val="00DC640F"/>
    <w:rsid w:val="00DC64DC"/>
    <w:rsid w:val="00DC6514"/>
    <w:rsid w:val="00DC65EF"/>
    <w:rsid w:val="00DC7E80"/>
    <w:rsid w:val="00DD0285"/>
    <w:rsid w:val="00DD10A4"/>
    <w:rsid w:val="00DD1309"/>
    <w:rsid w:val="00DD14C6"/>
    <w:rsid w:val="00DD1504"/>
    <w:rsid w:val="00DD1601"/>
    <w:rsid w:val="00DD1A2A"/>
    <w:rsid w:val="00DD1A57"/>
    <w:rsid w:val="00DD2091"/>
    <w:rsid w:val="00DD2443"/>
    <w:rsid w:val="00DD3BE4"/>
    <w:rsid w:val="00DD4DF6"/>
    <w:rsid w:val="00DD57B4"/>
    <w:rsid w:val="00DD6401"/>
    <w:rsid w:val="00DD6414"/>
    <w:rsid w:val="00DD6702"/>
    <w:rsid w:val="00DD6845"/>
    <w:rsid w:val="00DD686B"/>
    <w:rsid w:val="00DD68E4"/>
    <w:rsid w:val="00DD6DFB"/>
    <w:rsid w:val="00DD7044"/>
    <w:rsid w:val="00DD735B"/>
    <w:rsid w:val="00DD7374"/>
    <w:rsid w:val="00DD73FF"/>
    <w:rsid w:val="00DD7D1A"/>
    <w:rsid w:val="00DE0872"/>
    <w:rsid w:val="00DE14E1"/>
    <w:rsid w:val="00DE173D"/>
    <w:rsid w:val="00DE1E3C"/>
    <w:rsid w:val="00DE2BD2"/>
    <w:rsid w:val="00DE3345"/>
    <w:rsid w:val="00DE3511"/>
    <w:rsid w:val="00DE3FE6"/>
    <w:rsid w:val="00DE414E"/>
    <w:rsid w:val="00DE4438"/>
    <w:rsid w:val="00DE45A4"/>
    <w:rsid w:val="00DE4CCE"/>
    <w:rsid w:val="00DE5983"/>
    <w:rsid w:val="00DE5E4F"/>
    <w:rsid w:val="00DE6C79"/>
    <w:rsid w:val="00DE7198"/>
    <w:rsid w:val="00DE74D7"/>
    <w:rsid w:val="00DE7C65"/>
    <w:rsid w:val="00DE7FA2"/>
    <w:rsid w:val="00DF024D"/>
    <w:rsid w:val="00DF1D5D"/>
    <w:rsid w:val="00DF1E1A"/>
    <w:rsid w:val="00DF26C7"/>
    <w:rsid w:val="00DF3632"/>
    <w:rsid w:val="00DF4455"/>
    <w:rsid w:val="00DF4B0A"/>
    <w:rsid w:val="00DF53C3"/>
    <w:rsid w:val="00DF5469"/>
    <w:rsid w:val="00DF5EE4"/>
    <w:rsid w:val="00DF6B06"/>
    <w:rsid w:val="00DF77A8"/>
    <w:rsid w:val="00E00698"/>
    <w:rsid w:val="00E009E0"/>
    <w:rsid w:val="00E00B20"/>
    <w:rsid w:val="00E02A68"/>
    <w:rsid w:val="00E030CD"/>
    <w:rsid w:val="00E03C4E"/>
    <w:rsid w:val="00E0438C"/>
    <w:rsid w:val="00E044D5"/>
    <w:rsid w:val="00E045FA"/>
    <w:rsid w:val="00E04D86"/>
    <w:rsid w:val="00E0588E"/>
    <w:rsid w:val="00E05A31"/>
    <w:rsid w:val="00E05A44"/>
    <w:rsid w:val="00E05FF9"/>
    <w:rsid w:val="00E06E5A"/>
    <w:rsid w:val="00E07257"/>
    <w:rsid w:val="00E077DE"/>
    <w:rsid w:val="00E1010C"/>
    <w:rsid w:val="00E106E1"/>
    <w:rsid w:val="00E10A6A"/>
    <w:rsid w:val="00E10B68"/>
    <w:rsid w:val="00E11096"/>
    <w:rsid w:val="00E12957"/>
    <w:rsid w:val="00E130AD"/>
    <w:rsid w:val="00E1339A"/>
    <w:rsid w:val="00E145C8"/>
    <w:rsid w:val="00E146ED"/>
    <w:rsid w:val="00E148FC"/>
    <w:rsid w:val="00E14A4B"/>
    <w:rsid w:val="00E152F8"/>
    <w:rsid w:val="00E1580F"/>
    <w:rsid w:val="00E1632A"/>
    <w:rsid w:val="00E163FC"/>
    <w:rsid w:val="00E16A54"/>
    <w:rsid w:val="00E17205"/>
    <w:rsid w:val="00E17F5F"/>
    <w:rsid w:val="00E203A3"/>
    <w:rsid w:val="00E20730"/>
    <w:rsid w:val="00E20FE9"/>
    <w:rsid w:val="00E210DC"/>
    <w:rsid w:val="00E21168"/>
    <w:rsid w:val="00E21F74"/>
    <w:rsid w:val="00E22444"/>
    <w:rsid w:val="00E2244C"/>
    <w:rsid w:val="00E22A86"/>
    <w:rsid w:val="00E22EA4"/>
    <w:rsid w:val="00E22EB4"/>
    <w:rsid w:val="00E2380F"/>
    <w:rsid w:val="00E23AF8"/>
    <w:rsid w:val="00E23E86"/>
    <w:rsid w:val="00E24B11"/>
    <w:rsid w:val="00E24EEE"/>
    <w:rsid w:val="00E2505F"/>
    <w:rsid w:val="00E266E1"/>
    <w:rsid w:val="00E26982"/>
    <w:rsid w:val="00E26AF8"/>
    <w:rsid w:val="00E27884"/>
    <w:rsid w:val="00E278AB"/>
    <w:rsid w:val="00E27C37"/>
    <w:rsid w:val="00E30021"/>
    <w:rsid w:val="00E305E0"/>
    <w:rsid w:val="00E30F61"/>
    <w:rsid w:val="00E3104F"/>
    <w:rsid w:val="00E31169"/>
    <w:rsid w:val="00E32057"/>
    <w:rsid w:val="00E3239A"/>
    <w:rsid w:val="00E329A3"/>
    <w:rsid w:val="00E3331D"/>
    <w:rsid w:val="00E336DC"/>
    <w:rsid w:val="00E336FB"/>
    <w:rsid w:val="00E34962"/>
    <w:rsid w:val="00E34C6A"/>
    <w:rsid w:val="00E350DA"/>
    <w:rsid w:val="00E35392"/>
    <w:rsid w:val="00E35765"/>
    <w:rsid w:val="00E35E1C"/>
    <w:rsid w:val="00E367BC"/>
    <w:rsid w:val="00E36A36"/>
    <w:rsid w:val="00E36FE4"/>
    <w:rsid w:val="00E37646"/>
    <w:rsid w:val="00E3776E"/>
    <w:rsid w:val="00E40342"/>
    <w:rsid w:val="00E41D1E"/>
    <w:rsid w:val="00E42B0D"/>
    <w:rsid w:val="00E43290"/>
    <w:rsid w:val="00E437A1"/>
    <w:rsid w:val="00E43B03"/>
    <w:rsid w:val="00E43B53"/>
    <w:rsid w:val="00E43B95"/>
    <w:rsid w:val="00E43DAD"/>
    <w:rsid w:val="00E44473"/>
    <w:rsid w:val="00E44BFA"/>
    <w:rsid w:val="00E456C9"/>
    <w:rsid w:val="00E45C8B"/>
    <w:rsid w:val="00E4606D"/>
    <w:rsid w:val="00E46152"/>
    <w:rsid w:val="00E46905"/>
    <w:rsid w:val="00E46CD7"/>
    <w:rsid w:val="00E47547"/>
    <w:rsid w:val="00E50028"/>
    <w:rsid w:val="00E50132"/>
    <w:rsid w:val="00E50BEE"/>
    <w:rsid w:val="00E51EDF"/>
    <w:rsid w:val="00E5229B"/>
    <w:rsid w:val="00E528F4"/>
    <w:rsid w:val="00E52FED"/>
    <w:rsid w:val="00E53444"/>
    <w:rsid w:val="00E536E0"/>
    <w:rsid w:val="00E53D8C"/>
    <w:rsid w:val="00E53E32"/>
    <w:rsid w:val="00E53EAA"/>
    <w:rsid w:val="00E5430A"/>
    <w:rsid w:val="00E55744"/>
    <w:rsid w:val="00E567B0"/>
    <w:rsid w:val="00E56CC8"/>
    <w:rsid w:val="00E57AB7"/>
    <w:rsid w:val="00E60111"/>
    <w:rsid w:val="00E60300"/>
    <w:rsid w:val="00E603EE"/>
    <w:rsid w:val="00E60634"/>
    <w:rsid w:val="00E60869"/>
    <w:rsid w:val="00E60C86"/>
    <w:rsid w:val="00E60EAD"/>
    <w:rsid w:val="00E61033"/>
    <w:rsid w:val="00E615AC"/>
    <w:rsid w:val="00E61FDB"/>
    <w:rsid w:val="00E620F0"/>
    <w:rsid w:val="00E62200"/>
    <w:rsid w:val="00E62C0C"/>
    <w:rsid w:val="00E62C42"/>
    <w:rsid w:val="00E62E26"/>
    <w:rsid w:val="00E63234"/>
    <w:rsid w:val="00E632BE"/>
    <w:rsid w:val="00E63812"/>
    <w:rsid w:val="00E63ED6"/>
    <w:rsid w:val="00E65011"/>
    <w:rsid w:val="00E6529D"/>
    <w:rsid w:val="00E66922"/>
    <w:rsid w:val="00E66DC1"/>
    <w:rsid w:val="00E66EAB"/>
    <w:rsid w:val="00E6796E"/>
    <w:rsid w:val="00E67CB2"/>
    <w:rsid w:val="00E7016D"/>
    <w:rsid w:val="00E704D0"/>
    <w:rsid w:val="00E70A0A"/>
    <w:rsid w:val="00E70A41"/>
    <w:rsid w:val="00E712D9"/>
    <w:rsid w:val="00E713CA"/>
    <w:rsid w:val="00E726D1"/>
    <w:rsid w:val="00E72ABF"/>
    <w:rsid w:val="00E73768"/>
    <w:rsid w:val="00E73A70"/>
    <w:rsid w:val="00E753EA"/>
    <w:rsid w:val="00E75BB7"/>
    <w:rsid w:val="00E75FE7"/>
    <w:rsid w:val="00E76116"/>
    <w:rsid w:val="00E80767"/>
    <w:rsid w:val="00E81FBA"/>
    <w:rsid w:val="00E8236A"/>
    <w:rsid w:val="00E829E2"/>
    <w:rsid w:val="00E84498"/>
    <w:rsid w:val="00E8451C"/>
    <w:rsid w:val="00E862EB"/>
    <w:rsid w:val="00E87288"/>
    <w:rsid w:val="00E87A96"/>
    <w:rsid w:val="00E87E17"/>
    <w:rsid w:val="00E901D0"/>
    <w:rsid w:val="00E91202"/>
    <w:rsid w:val="00E91486"/>
    <w:rsid w:val="00E9159B"/>
    <w:rsid w:val="00E91A6D"/>
    <w:rsid w:val="00E91BF4"/>
    <w:rsid w:val="00E92DE9"/>
    <w:rsid w:val="00E93E75"/>
    <w:rsid w:val="00E942F9"/>
    <w:rsid w:val="00E94AB2"/>
    <w:rsid w:val="00E95363"/>
    <w:rsid w:val="00E95C92"/>
    <w:rsid w:val="00E96451"/>
    <w:rsid w:val="00E9645A"/>
    <w:rsid w:val="00E964E1"/>
    <w:rsid w:val="00E96849"/>
    <w:rsid w:val="00E97237"/>
    <w:rsid w:val="00E9774E"/>
    <w:rsid w:val="00E97A98"/>
    <w:rsid w:val="00EA0947"/>
    <w:rsid w:val="00EA0BBA"/>
    <w:rsid w:val="00EA1506"/>
    <w:rsid w:val="00EA1516"/>
    <w:rsid w:val="00EA1831"/>
    <w:rsid w:val="00EA1D1F"/>
    <w:rsid w:val="00EA2A20"/>
    <w:rsid w:val="00EA2E79"/>
    <w:rsid w:val="00EA3828"/>
    <w:rsid w:val="00EA3835"/>
    <w:rsid w:val="00EA48A8"/>
    <w:rsid w:val="00EA4DA5"/>
    <w:rsid w:val="00EA595F"/>
    <w:rsid w:val="00EA632E"/>
    <w:rsid w:val="00EA6EF3"/>
    <w:rsid w:val="00EA7927"/>
    <w:rsid w:val="00EA7F28"/>
    <w:rsid w:val="00EB0449"/>
    <w:rsid w:val="00EB1863"/>
    <w:rsid w:val="00EB1E42"/>
    <w:rsid w:val="00EB1E5F"/>
    <w:rsid w:val="00EB1EFE"/>
    <w:rsid w:val="00EB1F09"/>
    <w:rsid w:val="00EB28FD"/>
    <w:rsid w:val="00EB2953"/>
    <w:rsid w:val="00EB2C61"/>
    <w:rsid w:val="00EB2D50"/>
    <w:rsid w:val="00EB4214"/>
    <w:rsid w:val="00EB49CB"/>
    <w:rsid w:val="00EB5852"/>
    <w:rsid w:val="00EB5AED"/>
    <w:rsid w:val="00EB5CE4"/>
    <w:rsid w:val="00EB68CD"/>
    <w:rsid w:val="00EB6A25"/>
    <w:rsid w:val="00EB7500"/>
    <w:rsid w:val="00EC00EA"/>
    <w:rsid w:val="00EC04D0"/>
    <w:rsid w:val="00EC0AEB"/>
    <w:rsid w:val="00EC0AFA"/>
    <w:rsid w:val="00EC2ABD"/>
    <w:rsid w:val="00EC2C25"/>
    <w:rsid w:val="00EC38E4"/>
    <w:rsid w:val="00EC38EC"/>
    <w:rsid w:val="00EC46DB"/>
    <w:rsid w:val="00EC5437"/>
    <w:rsid w:val="00EC57B9"/>
    <w:rsid w:val="00EC5F84"/>
    <w:rsid w:val="00EC64B2"/>
    <w:rsid w:val="00EC6BC4"/>
    <w:rsid w:val="00EC6E8C"/>
    <w:rsid w:val="00EC6EED"/>
    <w:rsid w:val="00EC7FC3"/>
    <w:rsid w:val="00ED081D"/>
    <w:rsid w:val="00ED0A14"/>
    <w:rsid w:val="00ED15DD"/>
    <w:rsid w:val="00ED2635"/>
    <w:rsid w:val="00ED2884"/>
    <w:rsid w:val="00ED2AA3"/>
    <w:rsid w:val="00ED2BA1"/>
    <w:rsid w:val="00ED3160"/>
    <w:rsid w:val="00ED3595"/>
    <w:rsid w:val="00ED3598"/>
    <w:rsid w:val="00ED38E8"/>
    <w:rsid w:val="00ED3FFC"/>
    <w:rsid w:val="00ED48BA"/>
    <w:rsid w:val="00ED5FF8"/>
    <w:rsid w:val="00ED7F5C"/>
    <w:rsid w:val="00EE0CA0"/>
    <w:rsid w:val="00EE14F8"/>
    <w:rsid w:val="00EE188B"/>
    <w:rsid w:val="00EE19B7"/>
    <w:rsid w:val="00EE3279"/>
    <w:rsid w:val="00EE329A"/>
    <w:rsid w:val="00EE3375"/>
    <w:rsid w:val="00EE3EB2"/>
    <w:rsid w:val="00EE417F"/>
    <w:rsid w:val="00EE4462"/>
    <w:rsid w:val="00EE4732"/>
    <w:rsid w:val="00EE4E18"/>
    <w:rsid w:val="00EE5879"/>
    <w:rsid w:val="00EE5A79"/>
    <w:rsid w:val="00EE6121"/>
    <w:rsid w:val="00EE663C"/>
    <w:rsid w:val="00EE67F5"/>
    <w:rsid w:val="00EE6AB4"/>
    <w:rsid w:val="00EE75D0"/>
    <w:rsid w:val="00EE7612"/>
    <w:rsid w:val="00EE7A68"/>
    <w:rsid w:val="00EE7C0D"/>
    <w:rsid w:val="00EF0083"/>
    <w:rsid w:val="00EF062C"/>
    <w:rsid w:val="00EF0A13"/>
    <w:rsid w:val="00EF0F1D"/>
    <w:rsid w:val="00EF13CD"/>
    <w:rsid w:val="00EF1D2E"/>
    <w:rsid w:val="00EF1D59"/>
    <w:rsid w:val="00EF1F92"/>
    <w:rsid w:val="00EF2ECA"/>
    <w:rsid w:val="00EF2F62"/>
    <w:rsid w:val="00EF322E"/>
    <w:rsid w:val="00EF40A6"/>
    <w:rsid w:val="00EF485A"/>
    <w:rsid w:val="00EF48FE"/>
    <w:rsid w:val="00EF5263"/>
    <w:rsid w:val="00EF744E"/>
    <w:rsid w:val="00EF7828"/>
    <w:rsid w:val="00F00815"/>
    <w:rsid w:val="00F00BB6"/>
    <w:rsid w:val="00F01DBB"/>
    <w:rsid w:val="00F020F8"/>
    <w:rsid w:val="00F027A6"/>
    <w:rsid w:val="00F02A0E"/>
    <w:rsid w:val="00F02DEA"/>
    <w:rsid w:val="00F035E0"/>
    <w:rsid w:val="00F040A4"/>
    <w:rsid w:val="00F043C1"/>
    <w:rsid w:val="00F04FF2"/>
    <w:rsid w:val="00F05766"/>
    <w:rsid w:val="00F06511"/>
    <w:rsid w:val="00F06742"/>
    <w:rsid w:val="00F06806"/>
    <w:rsid w:val="00F108AD"/>
    <w:rsid w:val="00F11B0C"/>
    <w:rsid w:val="00F11BD8"/>
    <w:rsid w:val="00F120B9"/>
    <w:rsid w:val="00F12B0D"/>
    <w:rsid w:val="00F12E3B"/>
    <w:rsid w:val="00F1358C"/>
    <w:rsid w:val="00F13CF2"/>
    <w:rsid w:val="00F13E33"/>
    <w:rsid w:val="00F1486C"/>
    <w:rsid w:val="00F15327"/>
    <w:rsid w:val="00F1541A"/>
    <w:rsid w:val="00F1587D"/>
    <w:rsid w:val="00F158E8"/>
    <w:rsid w:val="00F159E4"/>
    <w:rsid w:val="00F165C2"/>
    <w:rsid w:val="00F166F2"/>
    <w:rsid w:val="00F20547"/>
    <w:rsid w:val="00F20876"/>
    <w:rsid w:val="00F218B2"/>
    <w:rsid w:val="00F219A0"/>
    <w:rsid w:val="00F21AFE"/>
    <w:rsid w:val="00F21CD7"/>
    <w:rsid w:val="00F223EA"/>
    <w:rsid w:val="00F22922"/>
    <w:rsid w:val="00F22967"/>
    <w:rsid w:val="00F23179"/>
    <w:rsid w:val="00F23C83"/>
    <w:rsid w:val="00F23D00"/>
    <w:rsid w:val="00F240FC"/>
    <w:rsid w:val="00F249EF"/>
    <w:rsid w:val="00F24B94"/>
    <w:rsid w:val="00F24E83"/>
    <w:rsid w:val="00F25D4F"/>
    <w:rsid w:val="00F26D44"/>
    <w:rsid w:val="00F26E1E"/>
    <w:rsid w:val="00F27003"/>
    <w:rsid w:val="00F279BA"/>
    <w:rsid w:val="00F27A5B"/>
    <w:rsid w:val="00F30390"/>
    <w:rsid w:val="00F30C54"/>
    <w:rsid w:val="00F31492"/>
    <w:rsid w:val="00F320B6"/>
    <w:rsid w:val="00F32168"/>
    <w:rsid w:val="00F323DA"/>
    <w:rsid w:val="00F324E7"/>
    <w:rsid w:val="00F326DD"/>
    <w:rsid w:val="00F32770"/>
    <w:rsid w:val="00F33560"/>
    <w:rsid w:val="00F33AC7"/>
    <w:rsid w:val="00F33AEF"/>
    <w:rsid w:val="00F34071"/>
    <w:rsid w:val="00F341E5"/>
    <w:rsid w:val="00F344CA"/>
    <w:rsid w:val="00F35E92"/>
    <w:rsid w:val="00F36837"/>
    <w:rsid w:val="00F36D69"/>
    <w:rsid w:val="00F3720B"/>
    <w:rsid w:val="00F407F7"/>
    <w:rsid w:val="00F4173E"/>
    <w:rsid w:val="00F41894"/>
    <w:rsid w:val="00F4221D"/>
    <w:rsid w:val="00F4322B"/>
    <w:rsid w:val="00F43ACC"/>
    <w:rsid w:val="00F441E4"/>
    <w:rsid w:val="00F44210"/>
    <w:rsid w:val="00F44463"/>
    <w:rsid w:val="00F4484B"/>
    <w:rsid w:val="00F450E4"/>
    <w:rsid w:val="00F45226"/>
    <w:rsid w:val="00F4535F"/>
    <w:rsid w:val="00F45C57"/>
    <w:rsid w:val="00F46007"/>
    <w:rsid w:val="00F46225"/>
    <w:rsid w:val="00F47D20"/>
    <w:rsid w:val="00F5009F"/>
    <w:rsid w:val="00F50C36"/>
    <w:rsid w:val="00F515F6"/>
    <w:rsid w:val="00F51DA6"/>
    <w:rsid w:val="00F52A58"/>
    <w:rsid w:val="00F52D0C"/>
    <w:rsid w:val="00F538EE"/>
    <w:rsid w:val="00F539A6"/>
    <w:rsid w:val="00F53AB7"/>
    <w:rsid w:val="00F54BC9"/>
    <w:rsid w:val="00F5512B"/>
    <w:rsid w:val="00F55467"/>
    <w:rsid w:val="00F55862"/>
    <w:rsid w:val="00F5669F"/>
    <w:rsid w:val="00F567CD"/>
    <w:rsid w:val="00F57014"/>
    <w:rsid w:val="00F576F4"/>
    <w:rsid w:val="00F57997"/>
    <w:rsid w:val="00F57CD4"/>
    <w:rsid w:val="00F6014E"/>
    <w:rsid w:val="00F60846"/>
    <w:rsid w:val="00F608D9"/>
    <w:rsid w:val="00F60998"/>
    <w:rsid w:val="00F60FA2"/>
    <w:rsid w:val="00F6153C"/>
    <w:rsid w:val="00F61BC7"/>
    <w:rsid w:val="00F61BF8"/>
    <w:rsid w:val="00F61C8B"/>
    <w:rsid w:val="00F6267D"/>
    <w:rsid w:val="00F64AB2"/>
    <w:rsid w:val="00F64DF0"/>
    <w:rsid w:val="00F64F62"/>
    <w:rsid w:val="00F65445"/>
    <w:rsid w:val="00F654E9"/>
    <w:rsid w:val="00F65BF6"/>
    <w:rsid w:val="00F6721B"/>
    <w:rsid w:val="00F6762F"/>
    <w:rsid w:val="00F700D9"/>
    <w:rsid w:val="00F7064E"/>
    <w:rsid w:val="00F707D8"/>
    <w:rsid w:val="00F70A02"/>
    <w:rsid w:val="00F71625"/>
    <w:rsid w:val="00F716C9"/>
    <w:rsid w:val="00F717A7"/>
    <w:rsid w:val="00F718A9"/>
    <w:rsid w:val="00F72132"/>
    <w:rsid w:val="00F72D2D"/>
    <w:rsid w:val="00F72D9D"/>
    <w:rsid w:val="00F73254"/>
    <w:rsid w:val="00F73C27"/>
    <w:rsid w:val="00F74262"/>
    <w:rsid w:val="00F75B7D"/>
    <w:rsid w:val="00F75C68"/>
    <w:rsid w:val="00F76CA0"/>
    <w:rsid w:val="00F77027"/>
    <w:rsid w:val="00F771DC"/>
    <w:rsid w:val="00F77D9A"/>
    <w:rsid w:val="00F802DE"/>
    <w:rsid w:val="00F8088D"/>
    <w:rsid w:val="00F8133D"/>
    <w:rsid w:val="00F814B9"/>
    <w:rsid w:val="00F8170F"/>
    <w:rsid w:val="00F824BF"/>
    <w:rsid w:val="00F828FA"/>
    <w:rsid w:val="00F82DA5"/>
    <w:rsid w:val="00F84710"/>
    <w:rsid w:val="00F847F0"/>
    <w:rsid w:val="00F85226"/>
    <w:rsid w:val="00F855E6"/>
    <w:rsid w:val="00F85D27"/>
    <w:rsid w:val="00F85F59"/>
    <w:rsid w:val="00F861AA"/>
    <w:rsid w:val="00F862ED"/>
    <w:rsid w:val="00F86478"/>
    <w:rsid w:val="00F867EE"/>
    <w:rsid w:val="00F871D9"/>
    <w:rsid w:val="00F8748B"/>
    <w:rsid w:val="00F87C63"/>
    <w:rsid w:val="00F9043C"/>
    <w:rsid w:val="00F906F3"/>
    <w:rsid w:val="00F90760"/>
    <w:rsid w:val="00F907EE"/>
    <w:rsid w:val="00F90DA5"/>
    <w:rsid w:val="00F9133E"/>
    <w:rsid w:val="00F9237E"/>
    <w:rsid w:val="00F928EB"/>
    <w:rsid w:val="00F92B2E"/>
    <w:rsid w:val="00F93839"/>
    <w:rsid w:val="00F94FE1"/>
    <w:rsid w:val="00F95B58"/>
    <w:rsid w:val="00F9654B"/>
    <w:rsid w:val="00F9668B"/>
    <w:rsid w:val="00F969F2"/>
    <w:rsid w:val="00F97ECE"/>
    <w:rsid w:val="00FA0A26"/>
    <w:rsid w:val="00FA0D38"/>
    <w:rsid w:val="00FA167D"/>
    <w:rsid w:val="00FA1807"/>
    <w:rsid w:val="00FA1C99"/>
    <w:rsid w:val="00FA250A"/>
    <w:rsid w:val="00FA2BF7"/>
    <w:rsid w:val="00FA2C51"/>
    <w:rsid w:val="00FA2D96"/>
    <w:rsid w:val="00FA5ED8"/>
    <w:rsid w:val="00FA605D"/>
    <w:rsid w:val="00FA60E9"/>
    <w:rsid w:val="00FA6735"/>
    <w:rsid w:val="00FA6F85"/>
    <w:rsid w:val="00FA7141"/>
    <w:rsid w:val="00FA71AA"/>
    <w:rsid w:val="00FA78BF"/>
    <w:rsid w:val="00FB04CA"/>
    <w:rsid w:val="00FB050D"/>
    <w:rsid w:val="00FB0B79"/>
    <w:rsid w:val="00FB2D53"/>
    <w:rsid w:val="00FB3BA8"/>
    <w:rsid w:val="00FB4292"/>
    <w:rsid w:val="00FB4912"/>
    <w:rsid w:val="00FB4BD4"/>
    <w:rsid w:val="00FB6650"/>
    <w:rsid w:val="00FB673F"/>
    <w:rsid w:val="00FB760E"/>
    <w:rsid w:val="00FC080E"/>
    <w:rsid w:val="00FC0CFC"/>
    <w:rsid w:val="00FC11E9"/>
    <w:rsid w:val="00FC16E3"/>
    <w:rsid w:val="00FC1CBD"/>
    <w:rsid w:val="00FC22C1"/>
    <w:rsid w:val="00FC2B86"/>
    <w:rsid w:val="00FC3855"/>
    <w:rsid w:val="00FC4042"/>
    <w:rsid w:val="00FC433B"/>
    <w:rsid w:val="00FC4ECC"/>
    <w:rsid w:val="00FC6988"/>
    <w:rsid w:val="00FC6CA5"/>
    <w:rsid w:val="00FD03AD"/>
    <w:rsid w:val="00FD0BA4"/>
    <w:rsid w:val="00FD0C10"/>
    <w:rsid w:val="00FD1E7F"/>
    <w:rsid w:val="00FD207F"/>
    <w:rsid w:val="00FD2A14"/>
    <w:rsid w:val="00FD2A8D"/>
    <w:rsid w:val="00FD47E8"/>
    <w:rsid w:val="00FD4A38"/>
    <w:rsid w:val="00FD4D81"/>
    <w:rsid w:val="00FD4F79"/>
    <w:rsid w:val="00FD5230"/>
    <w:rsid w:val="00FD5945"/>
    <w:rsid w:val="00FD5F4A"/>
    <w:rsid w:val="00FD6787"/>
    <w:rsid w:val="00FD67CC"/>
    <w:rsid w:val="00FD72F2"/>
    <w:rsid w:val="00FE048C"/>
    <w:rsid w:val="00FE0ABE"/>
    <w:rsid w:val="00FE0B3C"/>
    <w:rsid w:val="00FE0FE2"/>
    <w:rsid w:val="00FE10EC"/>
    <w:rsid w:val="00FE126C"/>
    <w:rsid w:val="00FE1675"/>
    <w:rsid w:val="00FE17DF"/>
    <w:rsid w:val="00FE1932"/>
    <w:rsid w:val="00FE1C32"/>
    <w:rsid w:val="00FE1D98"/>
    <w:rsid w:val="00FE20AB"/>
    <w:rsid w:val="00FE2B68"/>
    <w:rsid w:val="00FE3CE2"/>
    <w:rsid w:val="00FE48CB"/>
    <w:rsid w:val="00FE4CA4"/>
    <w:rsid w:val="00FE4DF5"/>
    <w:rsid w:val="00FE51A7"/>
    <w:rsid w:val="00FE5262"/>
    <w:rsid w:val="00FE5D25"/>
    <w:rsid w:val="00FE6191"/>
    <w:rsid w:val="00FE768D"/>
    <w:rsid w:val="00FE76AB"/>
    <w:rsid w:val="00FE7F46"/>
    <w:rsid w:val="00FF05FE"/>
    <w:rsid w:val="00FF0C75"/>
    <w:rsid w:val="00FF1828"/>
    <w:rsid w:val="00FF2BD8"/>
    <w:rsid w:val="00FF3C7C"/>
    <w:rsid w:val="00FF3E45"/>
    <w:rsid w:val="00FF4D7A"/>
    <w:rsid w:val="00FF599D"/>
    <w:rsid w:val="00FF636C"/>
    <w:rsid w:val="00FF684B"/>
    <w:rsid w:val="00FF6923"/>
    <w:rsid w:val="00FF6DD0"/>
    <w:rsid w:val="00FF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uiPriority="99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qFormat="1"/>
    <w:lsdException w:name="Document Map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5AEC"/>
    <w:pPr>
      <w:spacing w:line="360" w:lineRule="atLeast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C74396"/>
    <w:pPr>
      <w:keepNext/>
      <w:spacing w:line="240" w:lineRule="auto"/>
      <w:contextualSpacing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C74396"/>
    <w:pPr>
      <w:keepNext/>
      <w:spacing w:line="240" w:lineRule="auto"/>
      <w:contextualSpacing/>
      <w:jc w:val="center"/>
      <w:outlineLvl w:val="1"/>
    </w:pPr>
    <w:rPr>
      <w:sz w:val="32"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38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A38BE"/>
    <w:pPr>
      <w:keepNext/>
      <w:spacing w:before="240" w:after="6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C1DB6"/>
    <w:rPr>
      <w:color w:val="0000FF"/>
      <w:u w:val="single"/>
    </w:rPr>
  </w:style>
  <w:style w:type="paragraph" w:styleId="a4">
    <w:name w:val="Body Text"/>
    <w:basedOn w:val="a"/>
    <w:rsid w:val="00C473DD"/>
    <w:pPr>
      <w:spacing w:line="240" w:lineRule="auto"/>
      <w:jc w:val="left"/>
    </w:pPr>
    <w:rPr>
      <w:szCs w:val="24"/>
      <w:lang w:eastAsia="en-US"/>
    </w:rPr>
  </w:style>
  <w:style w:type="paragraph" w:styleId="a5">
    <w:name w:val="Balloon Text"/>
    <w:basedOn w:val="a"/>
    <w:link w:val="a6"/>
    <w:uiPriority w:val="99"/>
    <w:rsid w:val="007D710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21420B"/>
    <w:pPr>
      <w:spacing w:line="240" w:lineRule="auto"/>
      <w:ind w:left="720"/>
      <w:contextualSpacing/>
      <w:jc w:val="left"/>
    </w:pPr>
    <w:rPr>
      <w:sz w:val="20"/>
      <w:szCs w:val="20"/>
    </w:rPr>
  </w:style>
  <w:style w:type="character" w:customStyle="1" w:styleId="FontStyle20">
    <w:name w:val="Font Style20"/>
    <w:uiPriority w:val="99"/>
    <w:rsid w:val="0021420B"/>
    <w:rPr>
      <w:rFonts w:ascii="Times New Roman" w:hAnsi="Times New Roman" w:cs="Times New Roman" w:hint="default"/>
      <w:sz w:val="26"/>
      <w:szCs w:val="26"/>
    </w:rPr>
  </w:style>
  <w:style w:type="paragraph" w:styleId="a8">
    <w:name w:val="header"/>
    <w:basedOn w:val="a"/>
    <w:link w:val="a9"/>
    <w:uiPriority w:val="99"/>
    <w:rsid w:val="00A03724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link w:val="a8"/>
    <w:uiPriority w:val="99"/>
    <w:rsid w:val="00A03724"/>
    <w:rPr>
      <w:sz w:val="28"/>
      <w:szCs w:val="28"/>
    </w:rPr>
  </w:style>
  <w:style w:type="paragraph" w:styleId="aa">
    <w:name w:val="footer"/>
    <w:basedOn w:val="a"/>
    <w:link w:val="ab"/>
    <w:uiPriority w:val="99"/>
    <w:rsid w:val="00A03724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link w:val="aa"/>
    <w:uiPriority w:val="99"/>
    <w:rsid w:val="00A03724"/>
    <w:rPr>
      <w:sz w:val="28"/>
      <w:szCs w:val="28"/>
    </w:rPr>
  </w:style>
  <w:style w:type="character" w:customStyle="1" w:styleId="10">
    <w:name w:val="Заглавие 1 Знак"/>
    <w:basedOn w:val="a0"/>
    <w:link w:val="1"/>
    <w:uiPriority w:val="99"/>
    <w:rsid w:val="00C74396"/>
    <w:rPr>
      <w:sz w:val="28"/>
    </w:rPr>
  </w:style>
  <w:style w:type="character" w:customStyle="1" w:styleId="20">
    <w:name w:val="Заглавие 2 Знак"/>
    <w:basedOn w:val="a0"/>
    <w:link w:val="2"/>
    <w:rsid w:val="00C74396"/>
    <w:rPr>
      <w:sz w:val="32"/>
    </w:rPr>
  </w:style>
  <w:style w:type="character" w:customStyle="1" w:styleId="a6">
    <w:name w:val="Изнесен текст Знак"/>
    <w:link w:val="a5"/>
    <w:uiPriority w:val="99"/>
    <w:rsid w:val="00C74396"/>
    <w:rPr>
      <w:rFonts w:ascii="Tahoma" w:hAnsi="Tahoma" w:cs="Tahoma"/>
      <w:sz w:val="16"/>
      <w:szCs w:val="16"/>
    </w:rPr>
  </w:style>
  <w:style w:type="character" w:styleId="ac">
    <w:name w:val="Strong"/>
    <w:uiPriority w:val="22"/>
    <w:qFormat/>
    <w:rsid w:val="00C74396"/>
    <w:rPr>
      <w:b/>
      <w:bCs/>
    </w:rPr>
  </w:style>
  <w:style w:type="table" w:styleId="ad">
    <w:name w:val="Table Grid"/>
    <w:basedOn w:val="a1"/>
    <w:uiPriority w:val="99"/>
    <w:rsid w:val="00C74396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лавие 4 Знак"/>
    <w:basedOn w:val="a0"/>
    <w:link w:val="4"/>
    <w:uiPriority w:val="99"/>
    <w:rsid w:val="00C74396"/>
    <w:rPr>
      <w:b/>
      <w:bCs/>
      <w:sz w:val="28"/>
      <w:szCs w:val="28"/>
    </w:rPr>
  </w:style>
  <w:style w:type="character" w:customStyle="1" w:styleId="30">
    <w:name w:val="Заглавие 3 Знак"/>
    <w:link w:val="3"/>
    <w:uiPriority w:val="99"/>
    <w:rsid w:val="00C74396"/>
    <w:rPr>
      <w:rFonts w:ascii="Arial" w:hAnsi="Arial" w:cs="Arial"/>
      <w:b/>
      <w:bCs/>
      <w:sz w:val="26"/>
      <w:szCs w:val="26"/>
    </w:rPr>
  </w:style>
  <w:style w:type="paragraph" w:styleId="ae">
    <w:name w:val="Body Text Indent"/>
    <w:basedOn w:val="a"/>
    <w:link w:val="af"/>
    <w:uiPriority w:val="99"/>
    <w:rsid w:val="00C74396"/>
    <w:pPr>
      <w:spacing w:line="240" w:lineRule="auto"/>
      <w:ind w:left="720"/>
      <w:contextualSpacing/>
    </w:pPr>
    <w:rPr>
      <w:rFonts w:ascii="Hebar" w:hAnsi="Hebar"/>
      <w:szCs w:val="20"/>
      <w:lang w:val="en-US"/>
    </w:rPr>
  </w:style>
  <w:style w:type="character" w:customStyle="1" w:styleId="af">
    <w:name w:val="Основен текст с отстъп Знак"/>
    <w:basedOn w:val="a0"/>
    <w:link w:val="ae"/>
    <w:uiPriority w:val="99"/>
    <w:rsid w:val="00C74396"/>
    <w:rPr>
      <w:rFonts w:ascii="Hebar" w:hAnsi="Hebar"/>
      <w:sz w:val="28"/>
      <w:lang w:val="en-US"/>
    </w:rPr>
  </w:style>
  <w:style w:type="character" w:styleId="af0">
    <w:name w:val="page number"/>
    <w:uiPriority w:val="99"/>
    <w:rsid w:val="00C74396"/>
    <w:rPr>
      <w:rFonts w:cs="Times New Roman"/>
    </w:rPr>
  </w:style>
  <w:style w:type="paragraph" w:customStyle="1" w:styleId="Paragraph">
    <w:name w:val="Paragraph"/>
    <w:basedOn w:val="a"/>
    <w:uiPriority w:val="99"/>
    <w:rsid w:val="00C74396"/>
    <w:pPr>
      <w:widowControl w:val="0"/>
      <w:spacing w:after="115" w:line="326" w:lineRule="auto"/>
      <w:ind w:firstLine="480"/>
      <w:contextualSpacing/>
    </w:pPr>
    <w:rPr>
      <w:noProof/>
      <w:szCs w:val="20"/>
    </w:rPr>
  </w:style>
  <w:style w:type="paragraph" w:styleId="af1">
    <w:name w:val="Document Map"/>
    <w:basedOn w:val="a"/>
    <w:link w:val="af2"/>
    <w:uiPriority w:val="99"/>
    <w:rsid w:val="00C74396"/>
    <w:pPr>
      <w:shd w:val="clear" w:color="auto" w:fill="000080"/>
      <w:spacing w:line="240" w:lineRule="auto"/>
      <w:contextualSpacing/>
    </w:pPr>
    <w:rPr>
      <w:rFonts w:ascii="Tahoma" w:hAnsi="Tahoma"/>
      <w:szCs w:val="20"/>
      <w:lang w:val="en-US"/>
    </w:rPr>
  </w:style>
  <w:style w:type="character" w:customStyle="1" w:styleId="af2">
    <w:name w:val="План на документа Знак"/>
    <w:basedOn w:val="a0"/>
    <w:link w:val="af1"/>
    <w:uiPriority w:val="99"/>
    <w:rsid w:val="00C74396"/>
    <w:rPr>
      <w:rFonts w:ascii="Tahoma" w:hAnsi="Tahoma"/>
      <w:sz w:val="28"/>
      <w:shd w:val="clear" w:color="auto" w:fill="000080"/>
      <w:lang w:val="en-US"/>
    </w:rPr>
  </w:style>
  <w:style w:type="paragraph" w:customStyle="1" w:styleId="CharCharCharCharChar">
    <w:name w:val="Char Char Знак Знак Char Char Char"/>
    <w:basedOn w:val="a"/>
    <w:uiPriority w:val="99"/>
    <w:rsid w:val="00C74396"/>
    <w:pPr>
      <w:tabs>
        <w:tab w:val="left" w:pos="709"/>
      </w:tabs>
      <w:spacing w:line="240" w:lineRule="auto"/>
      <w:contextualSpacing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4CharChar">
    <w:name w:val="Char Char4 Знак Знак Char Char Знак Знак Знак Знак Знак Знак"/>
    <w:basedOn w:val="a"/>
    <w:uiPriority w:val="99"/>
    <w:rsid w:val="00C74396"/>
    <w:pPr>
      <w:tabs>
        <w:tab w:val="left" w:pos="709"/>
      </w:tabs>
      <w:spacing w:line="240" w:lineRule="auto"/>
      <w:contextualSpacing/>
    </w:pPr>
    <w:rPr>
      <w:rFonts w:ascii="Tahoma" w:hAnsi="Tahoma" w:cs="Tahoma"/>
      <w:sz w:val="24"/>
      <w:szCs w:val="24"/>
      <w:lang w:val="pl-PL" w:eastAsia="pl-PL"/>
    </w:rPr>
  </w:style>
  <w:style w:type="paragraph" w:styleId="21">
    <w:name w:val="Body Text 2"/>
    <w:basedOn w:val="a"/>
    <w:link w:val="22"/>
    <w:uiPriority w:val="99"/>
    <w:rsid w:val="00C74396"/>
    <w:pPr>
      <w:spacing w:after="120" w:line="480" w:lineRule="auto"/>
      <w:contextualSpacing/>
    </w:pPr>
    <w:rPr>
      <w:szCs w:val="20"/>
      <w:lang w:val="en-US"/>
    </w:rPr>
  </w:style>
  <w:style w:type="character" w:customStyle="1" w:styleId="22">
    <w:name w:val="Основен текст 2 Знак"/>
    <w:basedOn w:val="a0"/>
    <w:link w:val="21"/>
    <w:uiPriority w:val="99"/>
    <w:rsid w:val="00C74396"/>
    <w:rPr>
      <w:sz w:val="28"/>
      <w:lang w:val="en-US"/>
    </w:rPr>
  </w:style>
  <w:style w:type="paragraph" w:customStyle="1" w:styleId="a00">
    <w:name w:val="a0"/>
    <w:basedOn w:val="a"/>
    <w:uiPriority w:val="99"/>
    <w:rsid w:val="00C74396"/>
    <w:pPr>
      <w:spacing w:before="100" w:beforeAutospacing="1" w:after="100" w:afterAutospacing="1" w:line="240" w:lineRule="auto"/>
      <w:contextualSpacing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C74396"/>
  </w:style>
  <w:style w:type="table" w:customStyle="1" w:styleId="11">
    <w:name w:val="Мрежа в таблица1"/>
    <w:uiPriority w:val="99"/>
    <w:rsid w:val="00C74396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Знак Знак Char"/>
    <w:basedOn w:val="a"/>
    <w:uiPriority w:val="99"/>
    <w:rsid w:val="00C74396"/>
    <w:pPr>
      <w:tabs>
        <w:tab w:val="left" w:pos="709"/>
      </w:tabs>
      <w:spacing w:line="240" w:lineRule="auto"/>
      <w:contextualSpacing/>
    </w:pPr>
    <w:rPr>
      <w:rFonts w:ascii="Tahoma" w:hAnsi="Tahoma" w:cs="Tahoma"/>
      <w:sz w:val="24"/>
      <w:szCs w:val="24"/>
      <w:lang w:val="pl-PL" w:eastAsia="pl-PL"/>
    </w:rPr>
  </w:style>
  <w:style w:type="table" w:customStyle="1" w:styleId="23">
    <w:name w:val="Мрежа в таблица2"/>
    <w:uiPriority w:val="99"/>
    <w:rsid w:val="00C74396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Мрежа в таблица3"/>
    <w:uiPriority w:val="99"/>
    <w:rsid w:val="00C74396"/>
    <w:pPr>
      <w:autoSpaceDE w:val="0"/>
      <w:autoSpaceDN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Мрежа в таблица4"/>
    <w:uiPriority w:val="99"/>
    <w:rsid w:val="00C74396"/>
    <w:pPr>
      <w:autoSpaceDE w:val="0"/>
      <w:autoSpaceDN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74396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Bodytext2">
    <w:name w:val="Body text (2)_"/>
    <w:link w:val="Bodytext20"/>
    <w:rsid w:val="00C74396"/>
    <w:rPr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C74396"/>
    <w:pPr>
      <w:widowControl w:val="0"/>
      <w:shd w:val="clear" w:color="auto" w:fill="FFFFFF"/>
      <w:spacing w:before="80" w:after="580" w:line="565" w:lineRule="exact"/>
      <w:contextualSpacing/>
      <w:jc w:val="center"/>
    </w:pPr>
    <w:rPr>
      <w:sz w:val="26"/>
      <w:szCs w:val="26"/>
    </w:rPr>
  </w:style>
  <w:style w:type="table" w:customStyle="1" w:styleId="5">
    <w:name w:val="Мрежа в таблица5"/>
    <w:basedOn w:val="a1"/>
    <w:next w:val="ad"/>
    <w:uiPriority w:val="99"/>
    <w:rsid w:val="00C74396"/>
    <w:pPr>
      <w:autoSpaceDE w:val="0"/>
      <w:autoSpaceDN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Мрежа в таблица6"/>
    <w:basedOn w:val="a1"/>
    <w:next w:val="ad"/>
    <w:uiPriority w:val="99"/>
    <w:rsid w:val="00C74396"/>
    <w:pPr>
      <w:autoSpaceDE w:val="0"/>
      <w:autoSpaceDN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Мрежа в таблица7"/>
    <w:basedOn w:val="a1"/>
    <w:next w:val="ad"/>
    <w:uiPriority w:val="99"/>
    <w:rsid w:val="00C74396"/>
    <w:pPr>
      <w:autoSpaceDE w:val="0"/>
      <w:autoSpaceDN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Мрежа в таблица8"/>
    <w:basedOn w:val="a1"/>
    <w:next w:val="ad"/>
    <w:uiPriority w:val="99"/>
    <w:rsid w:val="00C74396"/>
    <w:pPr>
      <w:autoSpaceDE w:val="0"/>
      <w:autoSpaceDN w:val="0"/>
    </w:pPr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Мрежа в таблица9"/>
    <w:basedOn w:val="a1"/>
    <w:next w:val="ad"/>
    <w:uiPriority w:val="99"/>
    <w:rsid w:val="00C74396"/>
    <w:pPr>
      <w:autoSpaceDE w:val="0"/>
      <w:autoSpaceDN w:val="0"/>
    </w:pPr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32"/>
    <w:locked/>
    <w:rsid w:val="00C74396"/>
    <w:rPr>
      <w:shd w:val="clear" w:color="auto" w:fill="FFFFFF"/>
    </w:rPr>
  </w:style>
  <w:style w:type="paragraph" w:customStyle="1" w:styleId="32">
    <w:name w:val="Основен текст3"/>
    <w:basedOn w:val="a"/>
    <w:link w:val="Bodytext"/>
    <w:rsid w:val="00C74396"/>
    <w:pPr>
      <w:widowControl w:val="0"/>
      <w:shd w:val="clear" w:color="auto" w:fill="FFFFFF"/>
      <w:spacing w:before="60" w:line="248" w:lineRule="exact"/>
      <w:jc w:val="center"/>
    </w:pPr>
    <w:rPr>
      <w:sz w:val="20"/>
      <w:szCs w:val="20"/>
    </w:rPr>
  </w:style>
  <w:style w:type="character" w:customStyle="1" w:styleId="apple-style-span">
    <w:name w:val="apple-style-span"/>
    <w:basedOn w:val="a0"/>
    <w:rsid w:val="00C74396"/>
  </w:style>
  <w:style w:type="character" w:customStyle="1" w:styleId="time">
    <w:name w:val="time"/>
    <w:basedOn w:val="a0"/>
    <w:rsid w:val="00C74396"/>
  </w:style>
  <w:style w:type="paragraph" w:styleId="af3">
    <w:name w:val="Normal (Web)"/>
    <w:basedOn w:val="a"/>
    <w:uiPriority w:val="99"/>
    <w:unhideWhenUsed/>
    <w:rsid w:val="00C74396"/>
    <w:pPr>
      <w:spacing w:after="100" w:afterAutospacing="1" w:line="240" w:lineRule="auto"/>
      <w:jc w:val="left"/>
    </w:pPr>
    <w:rPr>
      <w:sz w:val="24"/>
      <w:szCs w:val="24"/>
      <w:lang w:val="en-US" w:eastAsia="en-US"/>
    </w:rPr>
  </w:style>
  <w:style w:type="table" w:customStyle="1" w:styleId="100">
    <w:name w:val="Мрежа в таблица10"/>
    <w:basedOn w:val="a1"/>
    <w:next w:val="ad"/>
    <w:uiPriority w:val="99"/>
    <w:rsid w:val="00C74396"/>
    <w:pPr>
      <w:autoSpaceDE w:val="0"/>
      <w:autoSpaceDN w:val="0"/>
    </w:pPr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Мрежа в таблица11"/>
    <w:basedOn w:val="a1"/>
    <w:next w:val="ad"/>
    <w:uiPriority w:val="99"/>
    <w:rsid w:val="00C74396"/>
    <w:pPr>
      <w:autoSpaceDE w:val="0"/>
      <w:autoSpaceDN w:val="0"/>
    </w:pPr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C74396"/>
    <w:pPr>
      <w:contextualSpacing/>
      <w:jc w:val="both"/>
    </w:pPr>
    <w:rPr>
      <w:sz w:val="28"/>
      <w:lang w:val="en-AU"/>
    </w:rPr>
  </w:style>
  <w:style w:type="paragraph" w:styleId="af5">
    <w:name w:val="footnote text"/>
    <w:basedOn w:val="a"/>
    <w:link w:val="af6"/>
    <w:unhideWhenUsed/>
    <w:rsid w:val="00C74396"/>
    <w:pPr>
      <w:spacing w:line="240" w:lineRule="auto"/>
      <w:contextualSpacing/>
    </w:pPr>
    <w:rPr>
      <w:sz w:val="20"/>
      <w:szCs w:val="20"/>
      <w:lang w:val="en-AU"/>
    </w:rPr>
  </w:style>
  <w:style w:type="character" w:customStyle="1" w:styleId="af6">
    <w:name w:val="Текст под линия Знак"/>
    <w:basedOn w:val="a0"/>
    <w:link w:val="af5"/>
    <w:rsid w:val="00C74396"/>
    <w:rPr>
      <w:lang w:val="en-AU"/>
    </w:rPr>
  </w:style>
  <w:style w:type="character" w:styleId="af7">
    <w:name w:val="footnote reference"/>
    <w:basedOn w:val="a0"/>
    <w:unhideWhenUsed/>
    <w:rsid w:val="00C74396"/>
    <w:rPr>
      <w:vertAlign w:val="superscript"/>
    </w:rPr>
  </w:style>
  <w:style w:type="paragraph" w:styleId="af8">
    <w:name w:val="caption"/>
    <w:basedOn w:val="a"/>
    <w:next w:val="a"/>
    <w:unhideWhenUsed/>
    <w:qFormat/>
    <w:rsid w:val="00C74396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table" w:customStyle="1" w:styleId="12">
    <w:name w:val="Мрежа в таблица12"/>
    <w:basedOn w:val="a1"/>
    <w:next w:val="ad"/>
    <w:uiPriority w:val="99"/>
    <w:rsid w:val="007E549F"/>
    <w:pPr>
      <w:autoSpaceDE w:val="0"/>
      <w:autoSpaceDN w:val="0"/>
    </w:pPr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Мрежа в таблица13"/>
    <w:basedOn w:val="a1"/>
    <w:next w:val="ad"/>
    <w:uiPriority w:val="99"/>
    <w:rsid w:val="007E549F"/>
    <w:pPr>
      <w:autoSpaceDE w:val="0"/>
      <w:autoSpaceDN w:val="0"/>
    </w:pPr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Мрежа в таблица14"/>
    <w:basedOn w:val="a1"/>
    <w:next w:val="ad"/>
    <w:uiPriority w:val="99"/>
    <w:rsid w:val="008D130A"/>
    <w:pPr>
      <w:autoSpaceDE w:val="0"/>
      <w:autoSpaceDN w:val="0"/>
    </w:pPr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Мрежа в таблица15"/>
    <w:basedOn w:val="a1"/>
    <w:next w:val="ad"/>
    <w:uiPriority w:val="99"/>
    <w:rsid w:val="008D130A"/>
    <w:pPr>
      <w:autoSpaceDE w:val="0"/>
      <w:autoSpaceDN w:val="0"/>
    </w:pPr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Мрежа в таблица16"/>
    <w:basedOn w:val="a1"/>
    <w:next w:val="ad"/>
    <w:uiPriority w:val="99"/>
    <w:rsid w:val="008D130A"/>
    <w:pPr>
      <w:autoSpaceDE w:val="0"/>
      <w:autoSpaceDN w:val="0"/>
    </w:pPr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Мрежа в таблица17"/>
    <w:basedOn w:val="a1"/>
    <w:next w:val="ad"/>
    <w:uiPriority w:val="99"/>
    <w:rsid w:val="00512C62"/>
    <w:pPr>
      <w:autoSpaceDE w:val="0"/>
      <w:autoSpaceDN w:val="0"/>
    </w:pPr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Мрежа в таблица18"/>
    <w:basedOn w:val="a1"/>
    <w:next w:val="ad"/>
    <w:uiPriority w:val="99"/>
    <w:rsid w:val="00512C62"/>
    <w:pPr>
      <w:autoSpaceDE w:val="0"/>
      <w:autoSpaceDN w:val="0"/>
    </w:pPr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Мрежа в таблица19"/>
    <w:basedOn w:val="a1"/>
    <w:next w:val="ad"/>
    <w:uiPriority w:val="99"/>
    <w:rsid w:val="0044065C"/>
    <w:pPr>
      <w:autoSpaceDE w:val="0"/>
      <w:autoSpaceDN w:val="0"/>
    </w:pPr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uiPriority="99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qFormat="1"/>
    <w:lsdException w:name="Document Map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5AEC"/>
    <w:pPr>
      <w:spacing w:line="360" w:lineRule="atLeast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C74396"/>
    <w:pPr>
      <w:keepNext/>
      <w:spacing w:line="240" w:lineRule="auto"/>
      <w:contextualSpacing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C74396"/>
    <w:pPr>
      <w:keepNext/>
      <w:spacing w:line="240" w:lineRule="auto"/>
      <w:contextualSpacing/>
      <w:jc w:val="center"/>
      <w:outlineLvl w:val="1"/>
    </w:pPr>
    <w:rPr>
      <w:sz w:val="32"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38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A38BE"/>
    <w:pPr>
      <w:keepNext/>
      <w:spacing w:before="240" w:after="6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C1DB6"/>
    <w:rPr>
      <w:color w:val="0000FF"/>
      <w:u w:val="single"/>
    </w:rPr>
  </w:style>
  <w:style w:type="paragraph" w:styleId="a4">
    <w:name w:val="Body Text"/>
    <w:basedOn w:val="a"/>
    <w:rsid w:val="00C473DD"/>
    <w:pPr>
      <w:spacing w:line="240" w:lineRule="auto"/>
      <w:jc w:val="left"/>
    </w:pPr>
    <w:rPr>
      <w:szCs w:val="24"/>
      <w:lang w:eastAsia="en-US"/>
    </w:rPr>
  </w:style>
  <w:style w:type="paragraph" w:styleId="a5">
    <w:name w:val="Balloon Text"/>
    <w:basedOn w:val="a"/>
    <w:link w:val="a6"/>
    <w:uiPriority w:val="99"/>
    <w:rsid w:val="007D710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21420B"/>
    <w:pPr>
      <w:spacing w:line="240" w:lineRule="auto"/>
      <w:ind w:left="720"/>
      <w:contextualSpacing/>
      <w:jc w:val="left"/>
    </w:pPr>
    <w:rPr>
      <w:sz w:val="20"/>
      <w:szCs w:val="20"/>
    </w:rPr>
  </w:style>
  <w:style w:type="character" w:customStyle="1" w:styleId="FontStyle20">
    <w:name w:val="Font Style20"/>
    <w:uiPriority w:val="99"/>
    <w:rsid w:val="0021420B"/>
    <w:rPr>
      <w:rFonts w:ascii="Times New Roman" w:hAnsi="Times New Roman" w:cs="Times New Roman" w:hint="default"/>
      <w:sz w:val="26"/>
      <w:szCs w:val="26"/>
    </w:rPr>
  </w:style>
  <w:style w:type="paragraph" w:styleId="a8">
    <w:name w:val="header"/>
    <w:basedOn w:val="a"/>
    <w:link w:val="a9"/>
    <w:uiPriority w:val="99"/>
    <w:rsid w:val="00A03724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link w:val="a8"/>
    <w:uiPriority w:val="99"/>
    <w:rsid w:val="00A03724"/>
    <w:rPr>
      <w:sz w:val="28"/>
      <w:szCs w:val="28"/>
    </w:rPr>
  </w:style>
  <w:style w:type="paragraph" w:styleId="aa">
    <w:name w:val="footer"/>
    <w:basedOn w:val="a"/>
    <w:link w:val="ab"/>
    <w:uiPriority w:val="99"/>
    <w:rsid w:val="00A03724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link w:val="aa"/>
    <w:uiPriority w:val="99"/>
    <w:rsid w:val="00A03724"/>
    <w:rPr>
      <w:sz w:val="28"/>
      <w:szCs w:val="28"/>
    </w:rPr>
  </w:style>
  <w:style w:type="character" w:customStyle="1" w:styleId="10">
    <w:name w:val="Заглавие 1 Знак"/>
    <w:basedOn w:val="a0"/>
    <w:link w:val="1"/>
    <w:uiPriority w:val="99"/>
    <w:rsid w:val="00C74396"/>
    <w:rPr>
      <w:sz w:val="28"/>
    </w:rPr>
  </w:style>
  <w:style w:type="character" w:customStyle="1" w:styleId="20">
    <w:name w:val="Заглавие 2 Знак"/>
    <w:basedOn w:val="a0"/>
    <w:link w:val="2"/>
    <w:rsid w:val="00C74396"/>
    <w:rPr>
      <w:sz w:val="32"/>
    </w:rPr>
  </w:style>
  <w:style w:type="character" w:customStyle="1" w:styleId="a6">
    <w:name w:val="Изнесен текст Знак"/>
    <w:link w:val="a5"/>
    <w:uiPriority w:val="99"/>
    <w:rsid w:val="00C74396"/>
    <w:rPr>
      <w:rFonts w:ascii="Tahoma" w:hAnsi="Tahoma" w:cs="Tahoma"/>
      <w:sz w:val="16"/>
      <w:szCs w:val="16"/>
    </w:rPr>
  </w:style>
  <w:style w:type="character" w:styleId="ac">
    <w:name w:val="Strong"/>
    <w:uiPriority w:val="22"/>
    <w:qFormat/>
    <w:rsid w:val="00C74396"/>
    <w:rPr>
      <w:b/>
      <w:bCs/>
    </w:rPr>
  </w:style>
  <w:style w:type="table" w:styleId="ad">
    <w:name w:val="Table Grid"/>
    <w:basedOn w:val="a1"/>
    <w:uiPriority w:val="99"/>
    <w:rsid w:val="00C74396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лавие 4 Знак"/>
    <w:basedOn w:val="a0"/>
    <w:link w:val="4"/>
    <w:uiPriority w:val="99"/>
    <w:rsid w:val="00C74396"/>
    <w:rPr>
      <w:b/>
      <w:bCs/>
      <w:sz w:val="28"/>
      <w:szCs w:val="28"/>
    </w:rPr>
  </w:style>
  <w:style w:type="character" w:customStyle="1" w:styleId="30">
    <w:name w:val="Заглавие 3 Знак"/>
    <w:link w:val="3"/>
    <w:uiPriority w:val="99"/>
    <w:rsid w:val="00C74396"/>
    <w:rPr>
      <w:rFonts w:ascii="Arial" w:hAnsi="Arial" w:cs="Arial"/>
      <w:b/>
      <w:bCs/>
      <w:sz w:val="26"/>
      <w:szCs w:val="26"/>
    </w:rPr>
  </w:style>
  <w:style w:type="paragraph" w:styleId="ae">
    <w:name w:val="Body Text Indent"/>
    <w:basedOn w:val="a"/>
    <w:link w:val="af"/>
    <w:uiPriority w:val="99"/>
    <w:rsid w:val="00C74396"/>
    <w:pPr>
      <w:spacing w:line="240" w:lineRule="auto"/>
      <w:ind w:left="720"/>
      <w:contextualSpacing/>
    </w:pPr>
    <w:rPr>
      <w:rFonts w:ascii="Hebar" w:hAnsi="Hebar"/>
      <w:szCs w:val="20"/>
      <w:lang w:val="en-US"/>
    </w:rPr>
  </w:style>
  <w:style w:type="character" w:customStyle="1" w:styleId="af">
    <w:name w:val="Основен текст с отстъп Знак"/>
    <w:basedOn w:val="a0"/>
    <w:link w:val="ae"/>
    <w:uiPriority w:val="99"/>
    <w:rsid w:val="00C74396"/>
    <w:rPr>
      <w:rFonts w:ascii="Hebar" w:hAnsi="Hebar"/>
      <w:sz w:val="28"/>
      <w:lang w:val="en-US"/>
    </w:rPr>
  </w:style>
  <w:style w:type="character" w:styleId="af0">
    <w:name w:val="page number"/>
    <w:uiPriority w:val="99"/>
    <w:rsid w:val="00C74396"/>
    <w:rPr>
      <w:rFonts w:cs="Times New Roman"/>
    </w:rPr>
  </w:style>
  <w:style w:type="paragraph" w:customStyle="1" w:styleId="Paragraph">
    <w:name w:val="Paragraph"/>
    <w:basedOn w:val="a"/>
    <w:uiPriority w:val="99"/>
    <w:rsid w:val="00C74396"/>
    <w:pPr>
      <w:widowControl w:val="0"/>
      <w:spacing w:after="115" w:line="326" w:lineRule="auto"/>
      <w:ind w:firstLine="480"/>
      <w:contextualSpacing/>
    </w:pPr>
    <w:rPr>
      <w:noProof/>
      <w:szCs w:val="20"/>
    </w:rPr>
  </w:style>
  <w:style w:type="paragraph" w:styleId="af1">
    <w:name w:val="Document Map"/>
    <w:basedOn w:val="a"/>
    <w:link w:val="af2"/>
    <w:uiPriority w:val="99"/>
    <w:rsid w:val="00C74396"/>
    <w:pPr>
      <w:shd w:val="clear" w:color="auto" w:fill="000080"/>
      <w:spacing w:line="240" w:lineRule="auto"/>
      <w:contextualSpacing/>
    </w:pPr>
    <w:rPr>
      <w:rFonts w:ascii="Tahoma" w:hAnsi="Tahoma"/>
      <w:szCs w:val="20"/>
      <w:lang w:val="en-US"/>
    </w:rPr>
  </w:style>
  <w:style w:type="character" w:customStyle="1" w:styleId="af2">
    <w:name w:val="План на документа Знак"/>
    <w:basedOn w:val="a0"/>
    <w:link w:val="af1"/>
    <w:uiPriority w:val="99"/>
    <w:rsid w:val="00C74396"/>
    <w:rPr>
      <w:rFonts w:ascii="Tahoma" w:hAnsi="Tahoma"/>
      <w:sz w:val="28"/>
      <w:shd w:val="clear" w:color="auto" w:fill="000080"/>
      <w:lang w:val="en-US"/>
    </w:rPr>
  </w:style>
  <w:style w:type="paragraph" w:customStyle="1" w:styleId="CharCharCharCharChar">
    <w:name w:val="Char Char Знак Знак Char Char Char"/>
    <w:basedOn w:val="a"/>
    <w:uiPriority w:val="99"/>
    <w:rsid w:val="00C74396"/>
    <w:pPr>
      <w:tabs>
        <w:tab w:val="left" w:pos="709"/>
      </w:tabs>
      <w:spacing w:line="240" w:lineRule="auto"/>
      <w:contextualSpacing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4CharChar">
    <w:name w:val="Char Char4 Знак Знак Char Char Знак Знак Знак Знак Знак Знак"/>
    <w:basedOn w:val="a"/>
    <w:uiPriority w:val="99"/>
    <w:rsid w:val="00C74396"/>
    <w:pPr>
      <w:tabs>
        <w:tab w:val="left" w:pos="709"/>
      </w:tabs>
      <w:spacing w:line="240" w:lineRule="auto"/>
      <w:contextualSpacing/>
    </w:pPr>
    <w:rPr>
      <w:rFonts w:ascii="Tahoma" w:hAnsi="Tahoma" w:cs="Tahoma"/>
      <w:sz w:val="24"/>
      <w:szCs w:val="24"/>
      <w:lang w:val="pl-PL" w:eastAsia="pl-PL"/>
    </w:rPr>
  </w:style>
  <w:style w:type="paragraph" w:styleId="21">
    <w:name w:val="Body Text 2"/>
    <w:basedOn w:val="a"/>
    <w:link w:val="22"/>
    <w:uiPriority w:val="99"/>
    <w:rsid w:val="00C74396"/>
    <w:pPr>
      <w:spacing w:after="120" w:line="480" w:lineRule="auto"/>
      <w:contextualSpacing/>
    </w:pPr>
    <w:rPr>
      <w:szCs w:val="20"/>
      <w:lang w:val="en-US"/>
    </w:rPr>
  </w:style>
  <w:style w:type="character" w:customStyle="1" w:styleId="22">
    <w:name w:val="Основен текст 2 Знак"/>
    <w:basedOn w:val="a0"/>
    <w:link w:val="21"/>
    <w:uiPriority w:val="99"/>
    <w:rsid w:val="00C74396"/>
    <w:rPr>
      <w:sz w:val="28"/>
      <w:lang w:val="en-US"/>
    </w:rPr>
  </w:style>
  <w:style w:type="paragraph" w:customStyle="1" w:styleId="a00">
    <w:name w:val="a0"/>
    <w:basedOn w:val="a"/>
    <w:uiPriority w:val="99"/>
    <w:rsid w:val="00C74396"/>
    <w:pPr>
      <w:spacing w:before="100" w:beforeAutospacing="1" w:after="100" w:afterAutospacing="1" w:line="240" w:lineRule="auto"/>
      <w:contextualSpacing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C74396"/>
  </w:style>
  <w:style w:type="table" w:customStyle="1" w:styleId="11">
    <w:name w:val="Мрежа в таблица1"/>
    <w:uiPriority w:val="99"/>
    <w:rsid w:val="00C74396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Знак Знак Char"/>
    <w:basedOn w:val="a"/>
    <w:uiPriority w:val="99"/>
    <w:rsid w:val="00C74396"/>
    <w:pPr>
      <w:tabs>
        <w:tab w:val="left" w:pos="709"/>
      </w:tabs>
      <w:spacing w:line="240" w:lineRule="auto"/>
      <w:contextualSpacing/>
    </w:pPr>
    <w:rPr>
      <w:rFonts w:ascii="Tahoma" w:hAnsi="Tahoma" w:cs="Tahoma"/>
      <w:sz w:val="24"/>
      <w:szCs w:val="24"/>
      <w:lang w:val="pl-PL" w:eastAsia="pl-PL"/>
    </w:rPr>
  </w:style>
  <w:style w:type="table" w:customStyle="1" w:styleId="23">
    <w:name w:val="Мрежа в таблица2"/>
    <w:uiPriority w:val="99"/>
    <w:rsid w:val="00C74396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Мрежа в таблица3"/>
    <w:uiPriority w:val="99"/>
    <w:rsid w:val="00C74396"/>
    <w:pPr>
      <w:autoSpaceDE w:val="0"/>
      <w:autoSpaceDN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Мрежа в таблица4"/>
    <w:uiPriority w:val="99"/>
    <w:rsid w:val="00C74396"/>
    <w:pPr>
      <w:autoSpaceDE w:val="0"/>
      <w:autoSpaceDN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74396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Bodytext2">
    <w:name w:val="Body text (2)_"/>
    <w:link w:val="Bodytext20"/>
    <w:rsid w:val="00C74396"/>
    <w:rPr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C74396"/>
    <w:pPr>
      <w:widowControl w:val="0"/>
      <w:shd w:val="clear" w:color="auto" w:fill="FFFFFF"/>
      <w:spacing w:before="80" w:after="580" w:line="565" w:lineRule="exact"/>
      <w:contextualSpacing/>
      <w:jc w:val="center"/>
    </w:pPr>
    <w:rPr>
      <w:sz w:val="26"/>
      <w:szCs w:val="26"/>
    </w:rPr>
  </w:style>
  <w:style w:type="table" w:customStyle="1" w:styleId="5">
    <w:name w:val="Мрежа в таблица5"/>
    <w:basedOn w:val="a1"/>
    <w:next w:val="ad"/>
    <w:uiPriority w:val="99"/>
    <w:rsid w:val="00C74396"/>
    <w:pPr>
      <w:autoSpaceDE w:val="0"/>
      <w:autoSpaceDN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Мрежа в таблица6"/>
    <w:basedOn w:val="a1"/>
    <w:next w:val="ad"/>
    <w:uiPriority w:val="99"/>
    <w:rsid w:val="00C74396"/>
    <w:pPr>
      <w:autoSpaceDE w:val="0"/>
      <w:autoSpaceDN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Мрежа в таблица7"/>
    <w:basedOn w:val="a1"/>
    <w:next w:val="ad"/>
    <w:uiPriority w:val="99"/>
    <w:rsid w:val="00C74396"/>
    <w:pPr>
      <w:autoSpaceDE w:val="0"/>
      <w:autoSpaceDN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Мрежа в таблица8"/>
    <w:basedOn w:val="a1"/>
    <w:next w:val="ad"/>
    <w:uiPriority w:val="99"/>
    <w:rsid w:val="00C74396"/>
    <w:pPr>
      <w:autoSpaceDE w:val="0"/>
      <w:autoSpaceDN w:val="0"/>
    </w:pPr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Мрежа в таблица9"/>
    <w:basedOn w:val="a1"/>
    <w:next w:val="ad"/>
    <w:uiPriority w:val="99"/>
    <w:rsid w:val="00C74396"/>
    <w:pPr>
      <w:autoSpaceDE w:val="0"/>
      <w:autoSpaceDN w:val="0"/>
    </w:pPr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32"/>
    <w:locked/>
    <w:rsid w:val="00C74396"/>
    <w:rPr>
      <w:shd w:val="clear" w:color="auto" w:fill="FFFFFF"/>
    </w:rPr>
  </w:style>
  <w:style w:type="paragraph" w:customStyle="1" w:styleId="32">
    <w:name w:val="Основен текст3"/>
    <w:basedOn w:val="a"/>
    <w:link w:val="Bodytext"/>
    <w:rsid w:val="00C74396"/>
    <w:pPr>
      <w:widowControl w:val="0"/>
      <w:shd w:val="clear" w:color="auto" w:fill="FFFFFF"/>
      <w:spacing w:before="60" w:line="248" w:lineRule="exact"/>
      <w:jc w:val="center"/>
    </w:pPr>
    <w:rPr>
      <w:sz w:val="20"/>
      <w:szCs w:val="20"/>
    </w:rPr>
  </w:style>
  <w:style w:type="character" w:customStyle="1" w:styleId="apple-style-span">
    <w:name w:val="apple-style-span"/>
    <w:basedOn w:val="a0"/>
    <w:rsid w:val="00C74396"/>
  </w:style>
  <w:style w:type="character" w:customStyle="1" w:styleId="time">
    <w:name w:val="time"/>
    <w:basedOn w:val="a0"/>
    <w:rsid w:val="00C74396"/>
  </w:style>
  <w:style w:type="paragraph" w:styleId="af3">
    <w:name w:val="Normal (Web)"/>
    <w:basedOn w:val="a"/>
    <w:uiPriority w:val="99"/>
    <w:unhideWhenUsed/>
    <w:rsid w:val="00C74396"/>
    <w:pPr>
      <w:spacing w:after="100" w:afterAutospacing="1" w:line="240" w:lineRule="auto"/>
      <w:jc w:val="left"/>
    </w:pPr>
    <w:rPr>
      <w:sz w:val="24"/>
      <w:szCs w:val="24"/>
      <w:lang w:val="en-US" w:eastAsia="en-US"/>
    </w:rPr>
  </w:style>
  <w:style w:type="table" w:customStyle="1" w:styleId="100">
    <w:name w:val="Мрежа в таблица10"/>
    <w:basedOn w:val="a1"/>
    <w:next w:val="ad"/>
    <w:uiPriority w:val="99"/>
    <w:rsid w:val="00C74396"/>
    <w:pPr>
      <w:autoSpaceDE w:val="0"/>
      <w:autoSpaceDN w:val="0"/>
    </w:pPr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Мрежа в таблица11"/>
    <w:basedOn w:val="a1"/>
    <w:next w:val="ad"/>
    <w:uiPriority w:val="99"/>
    <w:rsid w:val="00C74396"/>
    <w:pPr>
      <w:autoSpaceDE w:val="0"/>
      <w:autoSpaceDN w:val="0"/>
    </w:pPr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C74396"/>
    <w:pPr>
      <w:contextualSpacing/>
      <w:jc w:val="both"/>
    </w:pPr>
    <w:rPr>
      <w:sz w:val="28"/>
      <w:lang w:val="en-AU"/>
    </w:rPr>
  </w:style>
  <w:style w:type="paragraph" w:styleId="af5">
    <w:name w:val="footnote text"/>
    <w:basedOn w:val="a"/>
    <w:link w:val="af6"/>
    <w:unhideWhenUsed/>
    <w:rsid w:val="00C74396"/>
    <w:pPr>
      <w:spacing w:line="240" w:lineRule="auto"/>
      <w:contextualSpacing/>
    </w:pPr>
    <w:rPr>
      <w:sz w:val="20"/>
      <w:szCs w:val="20"/>
      <w:lang w:val="en-AU"/>
    </w:rPr>
  </w:style>
  <w:style w:type="character" w:customStyle="1" w:styleId="af6">
    <w:name w:val="Текст под линия Знак"/>
    <w:basedOn w:val="a0"/>
    <w:link w:val="af5"/>
    <w:rsid w:val="00C74396"/>
    <w:rPr>
      <w:lang w:val="en-AU"/>
    </w:rPr>
  </w:style>
  <w:style w:type="character" w:styleId="af7">
    <w:name w:val="footnote reference"/>
    <w:basedOn w:val="a0"/>
    <w:unhideWhenUsed/>
    <w:rsid w:val="00C74396"/>
    <w:rPr>
      <w:vertAlign w:val="superscript"/>
    </w:rPr>
  </w:style>
  <w:style w:type="paragraph" w:styleId="af8">
    <w:name w:val="caption"/>
    <w:basedOn w:val="a"/>
    <w:next w:val="a"/>
    <w:unhideWhenUsed/>
    <w:qFormat/>
    <w:rsid w:val="00C74396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table" w:customStyle="1" w:styleId="12">
    <w:name w:val="Мрежа в таблица12"/>
    <w:basedOn w:val="a1"/>
    <w:next w:val="ad"/>
    <w:uiPriority w:val="99"/>
    <w:rsid w:val="007E549F"/>
    <w:pPr>
      <w:autoSpaceDE w:val="0"/>
      <w:autoSpaceDN w:val="0"/>
    </w:pPr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Мрежа в таблица13"/>
    <w:basedOn w:val="a1"/>
    <w:next w:val="ad"/>
    <w:uiPriority w:val="99"/>
    <w:rsid w:val="007E549F"/>
    <w:pPr>
      <w:autoSpaceDE w:val="0"/>
      <w:autoSpaceDN w:val="0"/>
    </w:pPr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Мрежа в таблица14"/>
    <w:basedOn w:val="a1"/>
    <w:next w:val="ad"/>
    <w:uiPriority w:val="99"/>
    <w:rsid w:val="008D130A"/>
    <w:pPr>
      <w:autoSpaceDE w:val="0"/>
      <w:autoSpaceDN w:val="0"/>
    </w:pPr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Мрежа в таблица15"/>
    <w:basedOn w:val="a1"/>
    <w:next w:val="ad"/>
    <w:uiPriority w:val="99"/>
    <w:rsid w:val="008D130A"/>
    <w:pPr>
      <w:autoSpaceDE w:val="0"/>
      <w:autoSpaceDN w:val="0"/>
    </w:pPr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Мрежа в таблица16"/>
    <w:basedOn w:val="a1"/>
    <w:next w:val="ad"/>
    <w:uiPriority w:val="99"/>
    <w:rsid w:val="008D130A"/>
    <w:pPr>
      <w:autoSpaceDE w:val="0"/>
      <w:autoSpaceDN w:val="0"/>
    </w:pPr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Мрежа в таблица17"/>
    <w:basedOn w:val="a1"/>
    <w:next w:val="ad"/>
    <w:uiPriority w:val="99"/>
    <w:rsid w:val="00512C62"/>
    <w:pPr>
      <w:autoSpaceDE w:val="0"/>
      <w:autoSpaceDN w:val="0"/>
    </w:pPr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Мрежа в таблица18"/>
    <w:basedOn w:val="a1"/>
    <w:next w:val="ad"/>
    <w:uiPriority w:val="99"/>
    <w:rsid w:val="00512C62"/>
    <w:pPr>
      <w:autoSpaceDE w:val="0"/>
      <w:autoSpaceDN w:val="0"/>
    </w:pPr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Мрежа в таблица19"/>
    <w:basedOn w:val="a1"/>
    <w:next w:val="ad"/>
    <w:uiPriority w:val="99"/>
    <w:rsid w:val="0044065C"/>
    <w:pPr>
      <w:autoSpaceDE w:val="0"/>
      <w:autoSpaceDN w:val="0"/>
    </w:pPr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4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72;%20&#1074;%20Microsoft%20Word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72;%20&#1074;%20Microsoft%20Word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72;%20&#1074;%20Microsoft%20Word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bg-BG"/>
  <c:roundedCorners val="0"/>
  <mc:AlternateContent xmlns:mc="http://schemas.openxmlformats.org/markup-compatibility/2006">
    <mc:Choice xmlns:c14="http://schemas.microsoft.com/office/drawing/2007/8/2/chart" Requires="c14">
      <c14:style val="116"/>
    </mc:Choice>
    <mc:Fallback>
      <c:style val="16"/>
    </mc:Fallback>
  </mc:AlternateContent>
  <c:chart>
    <c:title>
      <c:tx>
        <c:rich>
          <a:bodyPr/>
          <a:lstStyle/>
          <a:p>
            <a:pPr>
              <a:defRPr/>
            </a:pPr>
            <a:r>
              <a:rPr lang="bg-BG"/>
              <a:t>Общо за разглеждане и свършени дела в РС- Кърджали</a:t>
            </a:r>
          </a:p>
        </c:rich>
      </c:tx>
      <c:layout>
        <c:manualLayout>
          <c:xMode val="edge"/>
          <c:yMode val="edge"/>
          <c:x val="0.10111148187683551"/>
          <c:y val="2.4271844660194173E-3"/>
        </c:manualLayout>
      </c:layout>
      <c:overlay val="0"/>
    </c:title>
    <c:autoTitleDeleted val="0"/>
    <c:view3D>
      <c:rotX val="15"/>
      <c:hPercent val="78"/>
      <c:rotY val="20"/>
      <c:depthPercent val="100"/>
      <c:rAngAx val="1"/>
    </c:view3D>
    <c:floor>
      <c:thickness val="0"/>
    </c:floor>
    <c:sideWall>
      <c:thickness val="0"/>
      <c:spPr>
        <a:solidFill>
          <a:schemeClr val="bg1">
            <a:lumMod val="85000"/>
          </a:schemeClr>
        </a:solidFill>
      </c:spPr>
    </c:sideWall>
    <c:backWall>
      <c:thickness val="0"/>
      <c:spPr>
        <a:solidFill>
          <a:schemeClr val="bg1">
            <a:lumMod val="85000"/>
          </a:schemeClr>
        </a:solidFill>
      </c:spPr>
    </c:backWall>
    <c:plotArea>
      <c:layout>
        <c:manualLayout>
          <c:layoutTarget val="inner"/>
          <c:xMode val="edge"/>
          <c:yMode val="edge"/>
          <c:x val="0.14705882352941177"/>
          <c:y val="0.14077686587064087"/>
          <c:w val="0.62629757785467133"/>
          <c:h val="0.7014571420106070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общо за разглеждане</c:v>
                </c:pt>
              </c:strCache>
            </c:strRef>
          </c:tx>
          <c:spPr>
            <a:solidFill>
              <a:srgbClr val="B1CC4C"/>
            </a:solidFill>
          </c:spPr>
          <c:invertIfNegative val="0"/>
          <c:cat>
            <c:numRef>
              <c:f>Sheet1!$B$1:$E$1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2982</c:v>
                </c:pt>
                <c:pt idx="1">
                  <c:v>3228</c:v>
                </c:pt>
                <c:pt idx="2">
                  <c:v>3273</c:v>
                </c:pt>
                <c:pt idx="3">
                  <c:v>2947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ADA-46BE-B720-ECCA0601EA6A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свършени дела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dPt>
            <c:idx val="3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51CA-4FC5-B3E9-4C9989919CC5}"/>
              </c:ext>
            </c:extLst>
          </c:dPt>
          <c:cat>
            <c:numRef>
              <c:f>Sheet1!$B$1:$E$1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0">
                  <c:v>3206</c:v>
                </c:pt>
                <c:pt idx="1">
                  <c:v>2669</c:v>
                </c:pt>
                <c:pt idx="2">
                  <c:v>2791</c:v>
                </c:pt>
                <c:pt idx="3">
                  <c:v>2854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ADA-46BE-B720-ECCA0601EA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7775488"/>
        <c:axId val="254996416"/>
        <c:axId val="0"/>
      </c:bar3DChart>
      <c:catAx>
        <c:axId val="14777548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bg-BG"/>
                  <a:t>години</a:t>
                </a:r>
              </a:p>
            </c:rich>
          </c:tx>
          <c:layout>
            <c:manualLayout>
              <c:xMode val="edge"/>
              <c:yMode val="edge"/>
              <c:x val="0.40657439446366783"/>
              <c:y val="0.89320490278521003"/>
            </c:manualLayout>
          </c:layout>
          <c:overlay val="0"/>
        </c:title>
        <c:numFmt formatCode="General" sourceLinked="1"/>
        <c:majorTickMark val="out"/>
        <c:minorTickMark val="none"/>
        <c:tickLblPos val="low"/>
        <c:txPr>
          <a:bodyPr rot="0" vert="horz"/>
          <a:lstStyle/>
          <a:p>
            <a:pPr>
              <a:defRPr/>
            </a:pPr>
            <a:endParaRPr lang="bg-BG"/>
          </a:p>
        </c:txPr>
        <c:crossAx val="25499641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54996416"/>
        <c:scaling>
          <c:orientation val="minMax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bg-BG"/>
                  <a:t>брой</a:t>
                </a:r>
              </a:p>
            </c:rich>
          </c:tx>
          <c:layout>
            <c:manualLayout>
              <c:xMode val="edge"/>
              <c:yMode val="edge"/>
              <c:x val="1.5570934256055362E-2"/>
              <c:y val="0.4530749433019901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bg-BG"/>
          </a:p>
        </c:txPr>
        <c:crossAx val="1477754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8795286568914213"/>
          <c:y val="0.36850113396019674"/>
          <c:w val="0.20761265503005824"/>
          <c:h val="0.2012559720904159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bg-BG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bg-BG" sz="1400">
                <a:latin typeface="Times New Roman" panose="02020603050405020304" pitchFamily="18" charset="0"/>
                <a:cs typeface="Times New Roman" panose="02020603050405020304" pitchFamily="18" charset="0"/>
              </a:rPr>
              <a:t>Постъпили дела в РС- Кърджали по видове</a:t>
            </a:r>
          </a:p>
        </c:rich>
      </c:tx>
      <c:layout>
        <c:manualLayout>
          <c:xMode val="edge"/>
          <c:yMode val="edge"/>
          <c:x val="0.23369603256114724"/>
          <c:y val="3.3950617283950615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hPercent val="61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chemeClr val="bg1">
            <a:lumMod val="85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bg1">
            <a:lumMod val="85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5760897448372127"/>
          <c:y val="0.15432145279180168"/>
          <c:w val="0.63768228756632062"/>
          <c:h val="0.6419772436138949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Sheet1!$A$6</c:f>
              <c:strCache>
                <c:ptCount val="1"/>
                <c:pt idx="0">
                  <c:v>граждански</c:v>
                </c:pt>
              </c:strCache>
            </c:strRef>
          </c:tx>
          <c:spPr>
            <a:solidFill>
              <a:srgbClr val="B1CC4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Sheet1!$B$5:$E$5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</c:numCache>
            </c:numRef>
          </c:cat>
          <c:val>
            <c:numRef>
              <c:f>Sheet1!$B$6:$E$6</c:f>
              <c:numCache>
                <c:formatCode>General</c:formatCode>
                <c:ptCount val="4"/>
                <c:pt idx="0">
                  <c:v>1560</c:v>
                </c:pt>
                <c:pt idx="1">
                  <c:v>1851</c:v>
                </c:pt>
                <c:pt idx="2">
                  <c:v>1826</c:v>
                </c:pt>
                <c:pt idx="3">
                  <c:v>1526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7C0-4BE1-B262-1AFAF8AF5C03}"/>
            </c:ext>
          </c:extLst>
        </c:ser>
        <c:ser>
          <c:idx val="1"/>
          <c:order val="1"/>
          <c:tx>
            <c:strRef>
              <c:f>Sheet1!$A$7</c:f>
              <c:strCache>
                <c:ptCount val="1"/>
                <c:pt idx="0">
                  <c:v>наказателни</c:v>
                </c:pt>
              </c:strCache>
            </c:strRef>
          </c:tx>
          <c:spPr>
            <a:solidFill>
              <a:srgbClr val="7030A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Sheet1!$B$5:$E$5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</c:numCache>
            </c:numRef>
          </c:cat>
          <c:val>
            <c:numRef>
              <c:f>Sheet1!$B$7:$E$7</c:f>
              <c:numCache>
                <c:formatCode>General</c:formatCode>
                <c:ptCount val="4"/>
                <c:pt idx="0">
                  <c:v>1155</c:v>
                </c:pt>
                <c:pt idx="1">
                  <c:v>1064</c:v>
                </c:pt>
                <c:pt idx="2">
                  <c:v>1010</c:v>
                </c:pt>
                <c:pt idx="3">
                  <c:v>1002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7C0-4BE1-B262-1AFAF8AF5C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7972608"/>
        <c:axId val="254998144"/>
        <c:axId val="0"/>
      </c:bar3DChart>
      <c:catAx>
        <c:axId val="14797260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bg-BG"/>
                  <a:t>година</a:t>
                </a:r>
              </a:p>
            </c:rich>
          </c:tx>
          <c:layout>
            <c:manualLayout>
              <c:xMode val="edge"/>
              <c:yMode val="edge"/>
              <c:x val="0.41485583323823649"/>
              <c:y val="0.8734593823920158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bg-BG"/>
          </a:p>
        </c:txPr>
        <c:crossAx val="25499814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54998144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/>
                </a:pPr>
                <a:r>
                  <a:rPr lang="bg-BG"/>
                  <a:t>брой</a:t>
                </a:r>
              </a:p>
            </c:rich>
          </c:tx>
          <c:layout>
            <c:manualLayout>
              <c:xMode val="edge"/>
              <c:yMode val="edge"/>
              <c:x val="2.2946859903381644E-2"/>
              <c:y val="0.39712063769806549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bg-BG"/>
          </a:p>
        </c:txPr>
        <c:crossAx val="14797260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1521891285328463"/>
          <c:y val="0.49074236090859014"/>
          <c:w val="0.1702902354596979"/>
          <c:h val="0.13271637341628595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ln>
            <a:noFill/>
          </a:ln>
          <a:solidFill>
            <a:srgbClr val="000000"/>
          </a:solidFill>
          <a:latin typeface="Tahoma"/>
          <a:ea typeface="Tahoma"/>
          <a:cs typeface="Tahoma"/>
        </a:defRPr>
      </a:pPr>
      <a:endParaRPr lang="bg-BG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bg-BG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bg-BG"/>
              <a:t>Постъпили граждански дела и остатъка на тяхната висящност към 31.12.</a:t>
            </a:r>
          </a:p>
        </c:rich>
      </c:tx>
      <c:layout>
        <c:manualLayout>
          <c:xMode val="edge"/>
          <c:yMode val="edge"/>
          <c:x val="0.16343076047532892"/>
          <c:y val="3.1553398058252427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hPercent val="76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4401317255317769"/>
          <c:y val="0.1941749874077805"/>
          <c:w val="0.55501705826674108"/>
          <c:h val="0.6432046457882729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'[Диаграма в Microsoft Word]Sheet1'!$A$58</c:f>
              <c:strCache>
                <c:ptCount val="1"/>
                <c:pt idx="0">
                  <c:v>постъпили дела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'[Диаграма в Microsoft Word]Sheet1'!$B$57:$E$57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</c:numCache>
            </c:numRef>
          </c:cat>
          <c:val>
            <c:numRef>
              <c:f>'[Диаграма в Microsoft Word]Sheet1'!$B$58:$E$58</c:f>
              <c:numCache>
                <c:formatCode>General</c:formatCode>
                <c:ptCount val="4"/>
                <c:pt idx="0">
                  <c:v>1560</c:v>
                </c:pt>
                <c:pt idx="1">
                  <c:v>1851</c:v>
                </c:pt>
                <c:pt idx="2">
                  <c:v>1826</c:v>
                </c:pt>
                <c:pt idx="3">
                  <c:v>1526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221-49CF-8149-CFD9AC97AB53}"/>
            </c:ext>
          </c:extLst>
        </c:ser>
        <c:ser>
          <c:idx val="1"/>
          <c:order val="1"/>
          <c:tx>
            <c:strRef>
              <c:f>'[Диаграма в Microsoft Word]Sheet1'!$A$59</c:f>
              <c:strCache>
                <c:ptCount val="1"/>
                <c:pt idx="0">
                  <c:v>висящи дела към 31.12.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'[Диаграма в Microsoft Word]Sheet1'!$B$57:$E$57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</c:numCache>
            </c:numRef>
          </c:cat>
          <c:val>
            <c:numRef>
              <c:f>'[Диаграма в Microsoft Word]Sheet1'!$B$59:$E$59</c:f>
              <c:numCache>
                <c:formatCode>General</c:formatCode>
                <c:ptCount val="4"/>
                <c:pt idx="0">
                  <c:v>236</c:v>
                </c:pt>
                <c:pt idx="1">
                  <c:v>331</c:v>
                </c:pt>
                <c:pt idx="2">
                  <c:v>335</c:v>
                </c:pt>
                <c:pt idx="3">
                  <c:v>363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221-49CF-8149-CFD9AC97AB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7975168"/>
        <c:axId val="254999296"/>
        <c:axId val="0"/>
      </c:bar3DChart>
      <c:catAx>
        <c:axId val="14797516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bg-BG"/>
                  <a:t>години</a:t>
                </a:r>
              </a:p>
            </c:rich>
          </c:tx>
          <c:layout>
            <c:manualLayout>
              <c:xMode val="edge"/>
              <c:yMode val="edge"/>
              <c:x val="0.36731442550263738"/>
              <c:y val="0.89320490278521003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bg-BG"/>
          </a:p>
        </c:txPr>
        <c:crossAx val="25499929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5499929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bg-BG"/>
                  <a:t>брой</a:t>
                </a:r>
              </a:p>
            </c:rich>
          </c:tx>
          <c:layout>
            <c:manualLayout>
              <c:xMode val="edge"/>
              <c:yMode val="edge"/>
              <c:x val="2.5889967637540454E-2"/>
              <c:y val="0.50728206304309043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bg-BG"/>
          </a:p>
        </c:txPr>
        <c:crossAx val="14797516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1682966813614324"/>
          <c:y val="0.52912672323726517"/>
          <c:w val="0.27022704686186072"/>
          <c:h val="0.10436893203883491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bg-BG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bg-BG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bg-BG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bg-BG"/>
              <a:t>Постъпили наказателни дела и висящи</a:t>
            </a:r>
            <a:r>
              <a:rPr lang="bg-BG" baseline="0"/>
              <a:t> дела от предходен период</a:t>
            </a:r>
            <a:endParaRPr lang="bg-BG"/>
          </a:p>
        </c:rich>
      </c:tx>
      <c:layout>
        <c:manualLayout>
          <c:xMode val="edge"/>
          <c:yMode val="edge"/>
          <c:x val="0.15857622166161267"/>
          <c:y val="3.1553398058252427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hPercent val="76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chemeClr val="bg1">
            <a:lumMod val="85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bg1">
            <a:lumMod val="85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4401317255317769"/>
          <c:y val="0.1941749874077805"/>
          <c:w val="0.55501705826674108"/>
          <c:h val="0.6432046457882729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Sheet1!$A$64</c:f>
              <c:strCache>
                <c:ptCount val="1"/>
                <c:pt idx="0">
                  <c:v>постъпили дела</c:v>
                </c:pt>
              </c:strCache>
            </c:strRef>
          </c:tx>
          <c:spPr>
            <a:solidFill>
              <a:srgbClr val="B1CC4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Sheet1!$B$63:$E$63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</c:numCache>
            </c:numRef>
          </c:cat>
          <c:val>
            <c:numRef>
              <c:f>Sheet1!$B$64:$E$64</c:f>
              <c:numCache>
                <c:formatCode>General</c:formatCode>
                <c:ptCount val="4"/>
                <c:pt idx="0">
                  <c:v>1155</c:v>
                </c:pt>
                <c:pt idx="1">
                  <c:v>1064</c:v>
                </c:pt>
                <c:pt idx="2">
                  <c:v>1010</c:v>
                </c:pt>
                <c:pt idx="3">
                  <c:v>1002</c:v>
                </c:pt>
              </c:numCache>
            </c:numRef>
          </c:val>
          <c:shape val="cylinder"/>
          <c:extLst xmlns:c16r2="http://schemas.microsoft.com/office/drawing/2015/06/chart">
            <c:ext xmlns:c16="http://schemas.microsoft.com/office/drawing/2014/chart" uri="{C3380CC4-5D6E-409C-BE32-E72D297353CC}">
              <c16:uniqueId val="{00000000-FC68-43C5-BADA-7233DBF0F0D3}"/>
            </c:ext>
          </c:extLst>
        </c:ser>
        <c:ser>
          <c:idx val="1"/>
          <c:order val="1"/>
          <c:tx>
            <c:strRef>
              <c:f>Sheet1!$A$65</c:f>
              <c:strCache>
                <c:ptCount val="1"/>
                <c:pt idx="0">
                  <c:v>висящи дела към 31.12.</c:v>
                </c:pt>
              </c:strCache>
            </c:strRef>
          </c:tx>
          <c:spPr>
            <a:solidFill>
              <a:srgbClr val="7030A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Sheet1!$B$63:$E$63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</c:numCache>
            </c:numRef>
          </c:cat>
          <c:val>
            <c:numRef>
              <c:f>Sheet1!$B$65:$E$65</c:f>
              <c:numCache>
                <c:formatCode>General</c:formatCode>
                <c:ptCount val="4"/>
                <c:pt idx="0">
                  <c:v>86</c:v>
                </c:pt>
                <c:pt idx="1">
                  <c:v>77</c:v>
                </c:pt>
                <c:pt idx="2">
                  <c:v>106</c:v>
                </c:pt>
                <c:pt idx="3">
                  <c:v>84</c:v>
                </c:pt>
              </c:numCache>
            </c:numRef>
          </c:val>
          <c:shape val="cylinder"/>
          <c:extLst xmlns:c16r2="http://schemas.microsoft.com/office/drawing/2015/06/chart">
            <c:ext xmlns:c16="http://schemas.microsoft.com/office/drawing/2014/chart" uri="{C3380CC4-5D6E-409C-BE32-E72D297353CC}">
              <c16:uniqueId val="{00000001-FC68-43C5-BADA-7233DBF0F0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7975680"/>
        <c:axId val="148194432"/>
        <c:axId val="0"/>
      </c:bar3DChart>
      <c:catAx>
        <c:axId val="14797568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bg-BG"/>
                  <a:t>години</a:t>
                </a:r>
              </a:p>
            </c:rich>
          </c:tx>
          <c:layout>
            <c:manualLayout>
              <c:xMode val="edge"/>
              <c:yMode val="edge"/>
              <c:x val="0.36731442550263738"/>
              <c:y val="0.89320490278521003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bg-BG"/>
          </a:p>
        </c:txPr>
        <c:crossAx val="14819443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8194432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bg-BG"/>
                  <a:t>брой</a:t>
                </a:r>
              </a:p>
            </c:rich>
          </c:tx>
          <c:layout>
            <c:manualLayout>
              <c:xMode val="edge"/>
              <c:yMode val="edge"/>
              <c:x val="2.5889967637540454E-2"/>
              <c:y val="0.50728206304309043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bg-BG"/>
          </a:p>
        </c:txPr>
        <c:crossAx val="14797568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1682966813614324"/>
          <c:y val="0.52912672323726517"/>
          <c:w val="0.27022704686186072"/>
          <c:h val="0.10436893203883491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bg-BG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bg-BG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bg-BG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bg-BG"/>
              <a:t>Постъпили изпълнителни дела в СИС при РС- Кърджали по години</a:t>
            </a:r>
          </a:p>
        </c:rich>
      </c:tx>
      <c:layout>
        <c:manualLayout>
          <c:xMode val="edge"/>
          <c:yMode val="edge"/>
          <c:x val="0.14259927797833935"/>
          <c:y val="3.3232628398791542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hPercent val="52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chemeClr val="bg1">
            <a:lumMod val="85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bg1">
            <a:lumMod val="85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444043321299639"/>
          <c:y val="0.20241721702879684"/>
          <c:w val="0.74548736462093868"/>
          <c:h val="0.598188193607489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'[Диаграма в Microsoft Word]СИС'!$A$2</c:f>
              <c:strCache>
                <c:ptCount val="1"/>
                <c:pt idx="0">
                  <c:v>брой</c:v>
                </c:pt>
              </c:strCache>
            </c:strRef>
          </c:tx>
          <c:spPr>
            <a:solidFill>
              <a:srgbClr val="0070C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'[Диаграма в Microsoft Word]СИС'!$B$1:$E$1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</c:numCache>
            </c:numRef>
          </c:cat>
          <c:val>
            <c:numRef>
              <c:f>'[Диаграма в Microsoft Word]СИС'!$B$2:$E$2</c:f>
              <c:numCache>
                <c:formatCode>General</c:formatCode>
                <c:ptCount val="4"/>
                <c:pt idx="0">
                  <c:v>344</c:v>
                </c:pt>
                <c:pt idx="1">
                  <c:v>418</c:v>
                </c:pt>
                <c:pt idx="2">
                  <c:v>251</c:v>
                </c:pt>
                <c:pt idx="3">
                  <c:v>216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599-4594-A9AB-E68287A306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55869952"/>
        <c:axId val="148196160"/>
        <c:axId val="0"/>
      </c:bar3DChart>
      <c:catAx>
        <c:axId val="25586995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ahoma"/>
                    <a:ea typeface="Tahoma"/>
                    <a:cs typeface="Tahoma"/>
                  </a:defRPr>
                </a:pPr>
                <a:r>
                  <a:rPr lang="bg-BG"/>
                  <a:t>година</a:t>
                </a:r>
              </a:p>
            </c:rich>
          </c:tx>
          <c:layout>
            <c:manualLayout>
              <c:xMode val="edge"/>
              <c:yMode val="edge"/>
              <c:x val="0.44043321299638988"/>
              <c:y val="0.8791553472734337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endParaRPr lang="bg-BG"/>
          </a:p>
        </c:txPr>
        <c:crossAx val="14819616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819616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 sz="1000" b="1" i="0" u="none" strike="noStrike" baseline="0">
                    <a:solidFill>
                      <a:srgbClr val="000000"/>
                    </a:solidFill>
                    <a:latin typeface="Tahoma"/>
                    <a:ea typeface="Tahoma"/>
                    <a:cs typeface="Tahoma"/>
                  </a:defRPr>
                </a:pPr>
                <a:r>
                  <a:rPr lang="bg-BG"/>
                  <a:t>брой</a:t>
                </a:r>
              </a:p>
            </c:rich>
          </c:tx>
          <c:layout>
            <c:manualLayout>
              <c:xMode val="edge"/>
              <c:yMode val="edge"/>
              <c:x val="3.1889290012033694E-2"/>
              <c:y val="0.49345481361657589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endParaRPr lang="bg-BG"/>
          </a:p>
        </c:txPr>
        <c:crossAx val="25586995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90974729241877261"/>
          <c:y val="0.55589219021338343"/>
          <c:w val="7.2737712840046598E-2"/>
          <c:h val="5.9561814591907125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Tahoma"/>
              <a:ea typeface="Tahoma"/>
              <a:cs typeface="Tahoma"/>
            </a:defRPr>
          </a:pPr>
          <a:endParaRPr lang="bg-BG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ahoma"/>
          <a:ea typeface="Tahoma"/>
          <a:cs typeface="Tahoma"/>
        </a:defRPr>
      </a:pPr>
      <a:endParaRPr lang="bg-BG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bg-BG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bg-BG"/>
              <a:t>Събрани суми по изпълнителни дела в СИС при РС- Кърджали</a:t>
            </a:r>
          </a:p>
        </c:rich>
      </c:tx>
      <c:layout>
        <c:manualLayout>
          <c:xMode val="edge"/>
          <c:yMode val="edge"/>
          <c:x val="0.12454873646209386"/>
          <c:y val="3.3232628398791542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hPercent val="56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chemeClr val="bg1">
            <a:lumMod val="85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bg1">
            <a:lumMod val="85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1299638989169675"/>
          <c:y val="0.15105762464835584"/>
          <c:w val="0.67689530685920574"/>
          <c:h val="0.6495477859879301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'[Диаграма в Microsoft Word]СИС'!$A$6</c:f>
              <c:strCache>
                <c:ptCount val="1"/>
                <c:pt idx="0">
                  <c:v>лева</c:v>
                </c:pt>
              </c:strCache>
            </c:strRef>
          </c:tx>
          <c:spPr>
            <a:solidFill>
              <a:srgbClr val="0070C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'[Диаграма в Microsoft Word]СИС'!$B$5:$E$5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</c:numCache>
            </c:numRef>
          </c:cat>
          <c:val>
            <c:numRef>
              <c:f>'[Диаграма в Microsoft Word]СИС'!$B$6:$E$6</c:f>
              <c:numCache>
                <c:formatCode>#,##0</c:formatCode>
                <c:ptCount val="4"/>
                <c:pt idx="0">
                  <c:v>297263</c:v>
                </c:pt>
                <c:pt idx="1">
                  <c:v>249640</c:v>
                </c:pt>
                <c:pt idx="2">
                  <c:v>316818</c:v>
                </c:pt>
                <c:pt idx="3">
                  <c:v>337149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F46-474E-89AC-3974571BBE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7973120"/>
        <c:axId val="148197888"/>
        <c:axId val="0"/>
      </c:bar3DChart>
      <c:catAx>
        <c:axId val="14797312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ahoma"/>
                    <a:ea typeface="Tahoma"/>
                    <a:cs typeface="Tahoma"/>
                  </a:defRPr>
                </a:pPr>
                <a:r>
                  <a:rPr lang="bg-BG"/>
                  <a:t>година</a:t>
                </a:r>
              </a:p>
            </c:rich>
          </c:tx>
          <c:layout>
            <c:manualLayout>
              <c:xMode val="edge"/>
              <c:yMode val="edge"/>
              <c:x val="0.47292418772563177"/>
              <c:y val="0.87613419923717994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endParaRPr lang="bg-BG"/>
          </a:p>
        </c:txPr>
        <c:crossAx val="1481978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819788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 sz="1000" b="1" i="0" u="none" strike="noStrike" baseline="0">
                    <a:solidFill>
                      <a:srgbClr val="000000"/>
                    </a:solidFill>
                    <a:latin typeface="Tahoma"/>
                    <a:ea typeface="Tahoma"/>
                    <a:cs typeface="Tahoma"/>
                  </a:defRPr>
                </a:pPr>
                <a:r>
                  <a:rPr lang="bg-BG"/>
                  <a:t>лева</a:t>
                </a:r>
              </a:p>
            </c:rich>
          </c:tx>
          <c:layout>
            <c:manualLayout>
              <c:xMode val="edge"/>
              <c:yMode val="edge"/>
              <c:x val="3.6101083032490974E-2"/>
              <c:y val="0.48640546819865038"/>
            </c:manualLayout>
          </c:layout>
          <c:overlay val="0"/>
          <c:spPr>
            <a:noFill/>
            <a:ln w="25400">
              <a:noFill/>
            </a:ln>
          </c:spPr>
        </c:title>
        <c:numFmt formatCode="#,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endParaRPr lang="bg-BG"/>
          </a:p>
        </c:txPr>
        <c:crossAx val="14797312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90974729241877261"/>
          <c:y val="0.53172268874245698"/>
          <c:w val="7.5812274368231014E-2"/>
          <c:h val="5.1359516616314216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Tahoma"/>
              <a:ea typeface="Tahoma"/>
              <a:cs typeface="Tahoma"/>
            </a:defRPr>
          </a:pPr>
          <a:endParaRPr lang="bg-BG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ahoma"/>
          <a:ea typeface="Tahoma"/>
          <a:cs typeface="Tahoma"/>
        </a:defRPr>
      </a:pPr>
      <a:endParaRPr lang="bg-BG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ACCC0-F42D-4011-B69E-0D671B44D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67</Pages>
  <Words>19793</Words>
  <Characters>112822</Characters>
  <Application>Microsoft Office Word</Application>
  <DocSecurity>0</DocSecurity>
  <Lines>940</Lines>
  <Paragraphs>264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>Regional Court</Company>
  <LinksUpToDate>false</LinksUpToDate>
  <CharactersWithSpaces>132351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Plamen Petkov</dc:creator>
  <cp:lastModifiedBy>Zlatka Borisova</cp:lastModifiedBy>
  <cp:revision>7</cp:revision>
  <cp:lastPrinted>2026-01-28T10:41:00Z</cp:lastPrinted>
  <dcterms:created xsi:type="dcterms:W3CDTF">2026-01-30T12:45:00Z</dcterms:created>
  <dcterms:modified xsi:type="dcterms:W3CDTF">2026-01-30T14:02:00Z</dcterms:modified>
</cp:coreProperties>
</file>